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C476" w14:textId="4068BB05" w:rsidR="00C63429" w:rsidRPr="008A0A1E" w:rsidRDefault="00BB1760" w:rsidP="00F120F5">
      <w:pPr>
        <w:pStyle w:val="Title"/>
        <w:spacing w:before="60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4DFAE7" wp14:editId="32BB6409">
                <wp:simplePos x="0" y="0"/>
                <wp:positionH relativeFrom="column">
                  <wp:posOffset>717829</wp:posOffset>
                </wp:positionH>
                <wp:positionV relativeFrom="paragraph">
                  <wp:posOffset>-46812</wp:posOffset>
                </wp:positionV>
                <wp:extent cx="5935066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066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459EA" w14:textId="6D9916FE" w:rsidR="00037CDE" w:rsidRPr="00CC5B2F" w:rsidRDefault="00CC5B2F" w:rsidP="00CC5B2F">
                            <w:pPr>
                              <w:pStyle w:val="Title"/>
                              <w:spacing w:before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Joint Statement on the use of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="00BB1760" w:rsidRPr="00CC5B2F">
                              <w:rPr>
                                <w:b/>
                                <w:bCs/>
                              </w:rPr>
                              <w:t xml:space="preserve">Hotels as </w:t>
                            </w:r>
                            <w:r w:rsidR="008645C4" w:rsidRPr="00CC5B2F">
                              <w:rPr>
                                <w:b/>
                                <w:bCs/>
                              </w:rPr>
                              <w:t>Alternative Places of Detention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DFA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5pt;margin-top:-3.7pt;width:467.3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" filled="f" stroked="f" strokeweight=".5pt">
                <v:textbox>
                  <w:txbxContent>
                    <w:p w14:paraId="4BE459EA" w14:textId="6D9916FE" w:rsidR="00037CDE" w:rsidRPr="00CC5B2F" w:rsidRDefault="00CC5B2F" w:rsidP="00CC5B2F">
                      <w:pPr>
                        <w:pStyle w:val="Title"/>
                        <w:spacing w:before="0"/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Joint Statement on the use of 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="00BB1760" w:rsidRPr="00CC5B2F">
                        <w:rPr>
                          <w:b/>
                          <w:bCs/>
                        </w:rPr>
                        <w:t xml:space="preserve">Hotels as </w:t>
                      </w:r>
                      <w:r w:rsidR="008645C4" w:rsidRPr="00CC5B2F">
                        <w:rPr>
                          <w:b/>
                          <w:bCs/>
                        </w:rPr>
                        <w:t>Alternative Places of Detention</w:t>
                      </w:r>
                    </w:p>
                  </w:txbxContent>
                </v:textbox>
              </v:shape>
            </w:pict>
          </mc:Fallback>
        </mc:AlternateContent>
      </w:r>
      <w:r w:rsidR="00F120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2C7E1" wp14:editId="7F070F56">
                <wp:simplePos x="0" y="0"/>
                <wp:positionH relativeFrom="margin">
                  <wp:posOffset>5102225</wp:posOffset>
                </wp:positionH>
                <wp:positionV relativeFrom="margin">
                  <wp:posOffset>-285750</wp:posOffset>
                </wp:positionV>
                <wp:extent cx="1647825" cy="8753475"/>
                <wp:effectExtent l="0" t="0" r="0" b="0"/>
                <wp:wrapSquare wrapText="bothSides"/>
                <wp:docPr id="9" name="Text Box 9" descr="Contact details." title="Contact detail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875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24B20" w14:textId="77777777" w:rsidR="00BF594C" w:rsidRDefault="00BF594C" w:rsidP="00B42533">
                            <w:pPr>
                              <w:spacing w:after="60"/>
                              <w:ind w:left="141"/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6D78E31D" w14:textId="77777777" w:rsidR="00BF594C" w:rsidRDefault="00BF594C" w:rsidP="00B42533">
                            <w:pPr>
                              <w:spacing w:after="60"/>
                              <w:ind w:left="141"/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51ADBD3B" w14:textId="77777777" w:rsidR="008A0A1E" w:rsidRPr="00C51264" w:rsidRDefault="008A0A1E" w:rsidP="00BF594C">
                            <w:pPr>
                              <w:spacing w:before="1920" w:after="60"/>
                              <w:ind w:left="141"/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0098D8" w:themeColor="accent1"/>
                                <w:sz w:val="18"/>
                                <w:szCs w:val="18"/>
                              </w:rPr>
                              <w:t>Contact us</w:t>
                            </w:r>
                          </w:p>
                          <w:p w14:paraId="11415747" w14:textId="77777777" w:rsidR="008A0A1E" w:rsidRPr="00C51264" w:rsidRDefault="006D59A6" w:rsidP="00B42533">
                            <w:pPr>
                              <w:spacing w:after="20" w:line="220" w:lineRule="exact"/>
                              <w:ind w:left="142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8A0A1E" w:rsidRPr="00C51264">
                                <w:rPr>
                                  <w:rStyle w:val="Hyperlink"/>
                                  <w:b/>
                                  <w:color w:val="163072" w:themeColor="accent2"/>
                                  <w:sz w:val="18"/>
                                  <w:szCs w:val="18"/>
                                  <w:u w:val="none"/>
                                </w:rPr>
                                <w:t>ombudsman.gov.au</w:t>
                              </w:r>
                            </w:hyperlink>
                          </w:p>
                          <w:p w14:paraId="12BE0647" w14:textId="77777777" w:rsidR="008A0A1E" w:rsidRPr="00C51264" w:rsidRDefault="008A0A1E" w:rsidP="00B42533">
                            <w:pPr>
                              <w:spacing w:after="240" w:line="220" w:lineRule="exact"/>
                              <w:ind w:left="142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1300 362 072</w:t>
                            </w:r>
                          </w:p>
                          <w:p w14:paraId="1F039036" w14:textId="77777777" w:rsidR="008A0A1E" w:rsidRPr="00C51264" w:rsidRDefault="008A0A1E" w:rsidP="00B42533">
                            <w:pPr>
                              <w:spacing w:after="240" w:line="220" w:lineRule="exact"/>
                              <w:ind w:left="142"/>
                              <w:rPr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</w:rPr>
                              <w:t>GPO Box 442</w:t>
                            </w:r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</w:rPr>
                              <w:t>Canberra  ACT</w:t>
                            </w:r>
                            <w:proofErr w:type="gramEnd"/>
                            <w:r w:rsidRPr="00C51264">
                              <w:rPr>
                                <w:color w:val="163072" w:themeColor="accent2"/>
                                <w:sz w:val="18"/>
                                <w:szCs w:val="18"/>
                              </w:rPr>
                              <w:t xml:space="preserve">  2601</w:t>
                            </w:r>
                          </w:p>
                          <w:p w14:paraId="66C026DB" w14:textId="402A1B71" w:rsidR="008A0A1E" w:rsidRPr="00C51264" w:rsidRDefault="008A0A1E" w:rsidP="00B42533">
                            <w:pPr>
                              <w:spacing w:after="20" w:line="220" w:lineRule="exact"/>
                              <w:ind w:left="142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C10B70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 xml:space="preserve">Commonwealth </w:t>
                            </w: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Ombudsman has offices in:</w:t>
                            </w:r>
                          </w:p>
                          <w:p w14:paraId="749F8515" w14:textId="77777777" w:rsidR="008A0A1E" w:rsidRPr="00C51264" w:rsidRDefault="008A0A1E" w:rsidP="00B425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"/>
                              <w:ind w:left="425" w:hanging="284"/>
                              <w:contextualSpacing w:val="0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Adelaide</w:t>
                            </w:r>
                          </w:p>
                          <w:p w14:paraId="26C17B8E" w14:textId="77777777" w:rsidR="008A0A1E" w:rsidRPr="00C51264" w:rsidRDefault="008A0A1E" w:rsidP="00B425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"/>
                              <w:ind w:left="425" w:hanging="284"/>
                              <w:contextualSpacing w:val="0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Brisbane</w:t>
                            </w:r>
                          </w:p>
                          <w:p w14:paraId="67ADB30D" w14:textId="77777777" w:rsidR="008A0A1E" w:rsidRPr="00C51264" w:rsidRDefault="008A0A1E" w:rsidP="00B425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"/>
                              <w:ind w:left="425" w:hanging="284"/>
                              <w:contextualSpacing w:val="0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Canberra</w:t>
                            </w:r>
                          </w:p>
                          <w:p w14:paraId="0DBAE9F8" w14:textId="77777777" w:rsidR="008A0A1E" w:rsidRPr="00C51264" w:rsidRDefault="008A0A1E" w:rsidP="00B425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"/>
                              <w:ind w:left="425" w:hanging="284"/>
                              <w:contextualSpacing w:val="0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Melbourne</w:t>
                            </w:r>
                          </w:p>
                          <w:p w14:paraId="56AE8651" w14:textId="77777777" w:rsidR="008A0A1E" w:rsidRPr="00C51264" w:rsidRDefault="008A0A1E" w:rsidP="00B425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"/>
                              <w:ind w:left="425" w:hanging="284"/>
                              <w:contextualSpacing w:val="0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Perth</w:t>
                            </w:r>
                          </w:p>
                          <w:p w14:paraId="0063A640" w14:textId="77777777" w:rsidR="008A0A1E" w:rsidRDefault="008A0A1E" w:rsidP="00BF59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5" w:hanging="284"/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</w:pPr>
                            <w:r w:rsidRPr="00C51264">
                              <w:rPr>
                                <w:b/>
                                <w:color w:val="163072" w:themeColor="accent2"/>
                                <w:sz w:val="18"/>
                                <w:szCs w:val="18"/>
                              </w:rPr>
                              <w:t>Sydney</w:t>
                            </w:r>
                          </w:p>
                          <w:p w14:paraId="09ED8A0B" w14:textId="77777777" w:rsidR="00BF594C" w:rsidRDefault="00BF594C" w:rsidP="003556BB">
                            <w:pPr>
                              <w:spacing w:after="600"/>
                            </w:pPr>
                          </w:p>
                          <w:p w14:paraId="78D58297" w14:textId="77777777" w:rsidR="00BF594C" w:rsidRDefault="00BF594C" w:rsidP="00BF594C">
                            <w:pPr>
                              <w:pStyle w:val="Pullquote"/>
                            </w:pPr>
                          </w:p>
                          <w:p w14:paraId="31FFC4B9" w14:textId="324FB40A" w:rsidR="00BF594C" w:rsidRPr="00BF594C" w:rsidRDefault="008645C4" w:rsidP="008645C4">
                            <w:pPr>
                              <w:pStyle w:val="Pullquote"/>
                            </w:pPr>
                            <w:r w:rsidRPr="008645C4">
                              <w:t>An APOD is a place of immigration detention approved in writing by the Minister for Immigration or their delegate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2C7E1" id="Text Box 9" o:spid="_x0000_s1027" type="#_x0000_t202" alt="Title: Contact details. - Description: Contact details." style="position:absolute;left:0;text-align:left;margin-left:401.75pt;margin-top:-22.5pt;width:129.75pt;height:689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" filled="f" stroked="f" strokeweight=".5pt">
                <v:textbox>
                  <w:txbxContent>
                    <w:p w14:paraId="5D324B20" w14:textId="77777777" w:rsidR="00BF594C" w:rsidRDefault="00BF594C" w:rsidP="00B42533">
                      <w:pPr>
                        <w:spacing w:after="60"/>
                        <w:ind w:left="141"/>
                        <w:rPr>
                          <w:b/>
                          <w:color w:val="0098D8" w:themeColor="accent1"/>
                          <w:sz w:val="18"/>
                          <w:szCs w:val="18"/>
                        </w:rPr>
                      </w:pPr>
                    </w:p>
                    <w:p w14:paraId="6D78E31D" w14:textId="77777777" w:rsidR="00BF594C" w:rsidRDefault="00BF594C" w:rsidP="00B42533">
                      <w:pPr>
                        <w:spacing w:after="60"/>
                        <w:ind w:left="141"/>
                        <w:rPr>
                          <w:b/>
                          <w:color w:val="0098D8" w:themeColor="accent1"/>
                          <w:sz w:val="18"/>
                          <w:szCs w:val="18"/>
                        </w:rPr>
                      </w:pPr>
                    </w:p>
                    <w:p w14:paraId="51ADBD3B" w14:textId="77777777" w:rsidR="008A0A1E" w:rsidRPr="00C51264" w:rsidRDefault="008A0A1E" w:rsidP="00BF594C">
                      <w:pPr>
                        <w:spacing w:before="1920" w:after="60"/>
                        <w:ind w:left="141"/>
                        <w:rPr>
                          <w:b/>
                          <w:color w:val="0098D8" w:themeColor="accent1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0098D8" w:themeColor="accent1"/>
                          <w:sz w:val="18"/>
                          <w:szCs w:val="18"/>
                        </w:rPr>
                        <w:t>Contact us</w:t>
                      </w:r>
                    </w:p>
                    <w:p w14:paraId="11415747" w14:textId="77777777" w:rsidR="008A0A1E" w:rsidRPr="00C51264" w:rsidRDefault="006D59A6" w:rsidP="00B42533">
                      <w:pPr>
                        <w:spacing w:after="20" w:line="220" w:lineRule="exact"/>
                        <w:ind w:left="142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hyperlink r:id="rId10" w:history="1">
                        <w:r w:rsidR="008A0A1E" w:rsidRPr="00C51264">
                          <w:rPr>
                            <w:rStyle w:val="Hyperlink"/>
                            <w:b/>
                            <w:color w:val="163072" w:themeColor="accent2"/>
                            <w:sz w:val="18"/>
                            <w:szCs w:val="18"/>
                            <w:u w:val="none"/>
                          </w:rPr>
                          <w:t>ombudsman.gov.au</w:t>
                        </w:r>
                      </w:hyperlink>
                    </w:p>
                    <w:p w14:paraId="12BE0647" w14:textId="77777777" w:rsidR="008A0A1E" w:rsidRPr="00C51264" w:rsidRDefault="008A0A1E" w:rsidP="00B42533">
                      <w:pPr>
                        <w:spacing w:after="240" w:line="220" w:lineRule="exact"/>
                        <w:ind w:left="142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1300 362 072</w:t>
                      </w:r>
                    </w:p>
                    <w:p w14:paraId="1F039036" w14:textId="77777777" w:rsidR="008A0A1E" w:rsidRPr="00C51264" w:rsidRDefault="008A0A1E" w:rsidP="00B42533">
                      <w:pPr>
                        <w:spacing w:after="240" w:line="220" w:lineRule="exact"/>
                        <w:ind w:left="142"/>
                        <w:rPr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color w:val="163072" w:themeColor="accent2"/>
                          <w:sz w:val="18"/>
                          <w:szCs w:val="18"/>
                        </w:rPr>
                        <w:t>GPO Box 442</w:t>
                      </w:r>
                      <w:r w:rsidRPr="00C51264">
                        <w:rPr>
                          <w:color w:val="163072" w:themeColor="accent2"/>
                          <w:sz w:val="18"/>
                          <w:szCs w:val="18"/>
                        </w:rPr>
                        <w:br/>
                      </w:r>
                      <w:proofErr w:type="gramStart"/>
                      <w:r w:rsidRPr="00C51264">
                        <w:rPr>
                          <w:color w:val="163072" w:themeColor="accent2"/>
                          <w:sz w:val="18"/>
                          <w:szCs w:val="18"/>
                        </w:rPr>
                        <w:t>Canberra  ACT</w:t>
                      </w:r>
                      <w:proofErr w:type="gramEnd"/>
                      <w:r w:rsidRPr="00C51264">
                        <w:rPr>
                          <w:color w:val="163072" w:themeColor="accent2"/>
                          <w:sz w:val="18"/>
                          <w:szCs w:val="18"/>
                        </w:rPr>
                        <w:t xml:space="preserve">  2601</w:t>
                      </w:r>
                    </w:p>
                    <w:p w14:paraId="66C026DB" w14:textId="402A1B71" w:rsidR="008A0A1E" w:rsidRPr="00C51264" w:rsidRDefault="008A0A1E" w:rsidP="00B42533">
                      <w:pPr>
                        <w:spacing w:after="20" w:line="220" w:lineRule="exact"/>
                        <w:ind w:left="142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 xml:space="preserve">The </w:t>
                      </w:r>
                      <w:r w:rsidR="00C10B70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 xml:space="preserve">Commonwealth </w:t>
                      </w: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Ombudsman has offices in:</w:t>
                      </w:r>
                    </w:p>
                    <w:p w14:paraId="749F8515" w14:textId="77777777" w:rsidR="008A0A1E" w:rsidRPr="00C51264" w:rsidRDefault="008A0A1E" w:rsidP="00B425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"/>
                        <w:ind w:left="425" w:hanging="284"/>
                        <w:contextualSpacing w:val="0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Adelaide</w:t>
                      </w:r>
                    </w:p>
                    <w:p w14:paraId="26C17B8E" w14:textId="77777777" w:rsidR="008A0A1E" w:rsidRPr="00C51264" w:rsidRDefault="008A0A1E" w:rsidP="00B425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"/>
                        <w:ind w:left="425" w:hanging="284"/>
                        <w:contextualSpacing w:val="0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Brisbane</w:t>
                      </w:r>
                    </w:p>
                    <w:p w14:paraId="67ADB30D" w14:textId="77777777" w:rsidR="008A0A1E" w:rsidRPr="00C51264" w:rsidRDefault="008A0A1E" w:rsidP="00B425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"/>
                        <w:ind w:left="425" w:hanging="284"/>
                        <w:contextualSpacing w:val="0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Canberra</w:t>
                      </w:r>
                    </w:p>
                    <w:p w14:paraId="0DBAE9F8" w14:textId="77777777" w:rsidR="008A0A1E" w:rsidRPr="00C51264" w:rsidRDefault="008A0A1E" w:rsidP="00B425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"/>
                        <w:ind w:left="425" w:hanging="284"/>
                        <w:contextualSpacing w:val="0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Melbourne</w:t>
                      </w:r>
                    </w:p>
                    <w:p w14:paraId="56AE8651" w14:textId="77777777" w:rsidR="008A0A1E" w:rsidRPr="00C51264" w:rsidRDefault="008A0A1E" w:rsidP="00B425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"/>
                        <w:ind w:left="425" w:hanging="284"/>
                        <w:contextualSpacing w:val="0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Perth</w:t>
                      </w:r>
                    </w:p>
                    <w:p w14:paraId="0063A640" w14:textId="77777777" w:rsidR="008A0A1E" w:rsidRDefault="008A0A1E" w:rsidP="00BF59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5" w:hanging="284"/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</w:pPr>
                      <w:r w:rsidRPr="00C51264">
                        <w:rPr>
                          <w:b/>
                          <w:color w:val="163072" w:themeColor="accent2"/>
                          <w:sz w:val="18"/>
                          <w:szCs w:val="18"/>
                        </w:rPr>
                        <w:t>Sydney</w:t>
                      </w:r>
                    </w:p>
                    <w:p w14:paraId="09ED8A0B" w14:textId="77777777" w:rsidR="00BF594C" w:rsidRDefault="00BF594C" w:rsidP="003556BB">
                      <w:pPr>
                        <w:spacing w:after="600"/>
                      </w:pPr>
                    </w:p>
                    <w:p w14:paraId="78D58297" w14:textId="77777777" w:rsidR="00BF594C" w:rsidRDefault="00BF594C" w:rsidP="00BF594C">
                      <w:pPr>
                        <w:pStyle w:val="Pullquote"/>
                      </w:pPr>
                    </w:p>
                    <w:p w14:paraId="31FFC4B9" w14:textId="324FB40A" w:rsidR="00BF594C" w:rsidRPr="00BF594C" w:rsidRDefault="008645C4" w:rsidP="008645C4">
                      <w:pPr>
                        <w:pStyle w:val="Pullquote"/>
                      </w:pPr>
                      <w:r w:rsidRPr="008645C4">
                        <w:t>An APOD is a place of immigration detention approved in writing by the Minister for Immigration or their delegate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95DDF9" w14:textId="77777777" w:rsidR="00C63429" w:rsidRDefault="00C63429" w:rsidP="00F530E2">
      <w:pPr>
        <w:spacing w:after="840"/>
        <w:ind w:right="2833"/>
      </w:pPr>
    </w:p>
    <w:p w14:paraId="65718401" w14:textId="77777777" w:rsidR="008A0A1E" w:rsidRDefault="008A0A1E" w:rsidP="00B42533">
      <w:pPr>
        <w:ind w:right="2833"/>
        <w:sectPr w:rsidR="008A0A1E" w:rsidSect="000E5B5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425" w:bottom="1440" w:left="851" w:header="709" w:footer="454" w:gutter="0"/>
          <w:cols w:space="1843"/>
          <w:titlePg/>
          <w:docGrid w:linePitch="360"/>
        </w:sectPr>
      </w:pPr>
    </w:p>
    <w:p w14:paraId="01245381" w14:textId="69016F46" w:rsidR="00E517A0" w:rsidRDefault="008645C4" w:rsidP="00BC0FAD">
      <w:pPr>
        <w:autoSpaceDE w:val="0"/>
        <w:autoSpaceDN w:val="0"/>
        <w:adjustRightInd w:val="0"/>
        <w:spacing w:after="0"/>
      </w:pPr>
      <w:r>
        <w:t xml:space="preserve">As the National Preventive Mechanism (NPM) for places of detention under control of the Commonwealth, the </w:t>
      </w:r>
      <w:r w:rsidR="00895A79">
        <w:t>Office of the Commonwealth Ombudsman</w:t>
      </w:r>
      <w:r>
        <w:rPr>
          <w:rFonts w:cs="Calibri"/>
          <w:color w:val="000000"/>
        </w:rPr>
        <w:t xml:space="preserve"> </w:t>
      </w:r>
      <w:r w:rsidR="00895A79">
        <w:rPr>
          <w:rFonts w:cs="Calibri"/>
          <w:color w:val="000000"/>
        </w:rPr>
        <w:t>i</w:t>
      </w:r>
      <w:r>
        <w:rPr>
          <w:rFonts w:cs="Calibri"/>
          <w:color w:val="000000"/>
        </w:rPr>
        <w:t>nspect</w:t>
      </w:r>
      <w:r w:rsidR="00895A79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 immigration detention facilities, </w:t>
      </w:r>
      <w:r>
        <w:t xml:space="preserve">including Alternative Places of Detention (APODs), </w:t>
      </w:r>
      <w:r>
        <w:rPr>
          <w:rFonts w:cs="Calibri"/>
          <w:color w:val="000000"/>
        </w:rPr>
        <w:t xml:space="preserve">to </w:t>
      </w:r>
      <w:r w:rsidR="00895A79">
        <w:rPr>
          <w:rFonts w:cs="Calibri"/>
          <w:color w:val="000000"/>
        </w:rPr>
        <w:t xml:space="preserve">identify and </w:t>
      </w:r>
      <w:r>
        <w:rPr>
          <w:rFonts w:cs="Calibri"/>
          <w:color w:val="000000"/>
        </w:rPr>
        <w:t xml:space="preserve">consider systemic issues or systems where </w:t>
      </w:r>
      <w:r w:rsidR="00895A79">
        <w:rPr>
          <w:rFonts w:cs="Calibri"/>
          <w:color w:val="000000"/>
        </w:rPr>
        <w:t xml:space="preserve">there is a risk of </w:t>
      </w:r>
      <w:r>
        <w:rPr>
          <w:rFonts w:cs="Calibri"/>
          <w:color w:val="000000"/>
        </w:rPr>
        <w:t>torture or ill</w:t>
      </w:r>
      <w:r>
        <w:rPr>
          <w:rFonts w:cs="Calibri"/>
          <w:color w:val="000000"/>
        </w:rPr>
        <w:noBreakHyphen/>
        <w:t xml:space="preserve">treatment. </w:t>
      </w:r>
      <w:r w:rsidR="002C1FD4">
        <w:rPr>
          <w:rFonts w:cs="Calibri"/>
          <w:color w:val="000000"/>
        </w:rPr>
        <w:t>The NPM’s</w:t>
      </w:r>
      <w:r w:rsidR="002C1FD4">
        <w:t xml:space="preserve"> </w:t>
      </w:r>
      <w:r>
        <w:t>role</w:t>
      </w:r>
      <w:r w:rsidRPr="008B5673">
        <w:t xml:space="preserve"> is to monitor the treatment of people and the conditions of their detention and </w:t>
      </w:r>
      <w:r w:rsidR="00895A79">
        <w:t xml:space="preserve">to </w:t>
      </w:r>
      <w:r w:rsidRPr="008B5673">
        <w:t>make recommendations</w:t>
      </w:r>
      <w:r w:rsidR="00895A79">
        <w:t xml:space="preserve"> to government</w:t>
      </w:r>
      <w:r w:rsidRPr="008B5673">
        <w:t xml:space="preserve"> for improvement.</w:t>
      </w:r>
      <w:r>
        <w:t xml:space="preserve"> </w:t>
      </w:r>
    </w:p>
    <w:p w14:paraId="7716AD90" w14:textId="77777777" w:rsidR="002C1FD4" w:rsidRDefault="002C1FD4" w:rsidP="00BC0FAD">
      <w:pPr>
        <w:autoSpaceDE w:val="0"/>
        <w:autoSpaceDN w:val="0"/>
        <w:adjustRightInd w:val="0"/>
        <w:spacing w:after="0"/>
      </w:pPr>
    </w:p>
    <w:p w14:paraId="1D468165" w14:textId="3C0D650C" w:rsidR="00E517A0" w:rsidRPr="009A0370" w:rsidRDefault="00E517A0" w:rsidP="00E517A0">
      <w:pPr>
        <w:ind w:right="2833"/>
      </w:pPr>
      <w:r w:rsidRPr="009A0370">
        <w:t>The Australian Human Rights Commission</w:t>
      </w:r>
      <w:r>
        <w:t xml:space="preserve"> (the Commission)</w:t>
      </w:r>
      <w:r w:rsidRPr="009A0370">
        <w:t xml:space="preserve"> works to protect and promote human rights in Australia and internationally, including the rights of people in immigration detention. </w:t>
      </w:r>
      <w:r w:rsidR="00A0337F">
        <w:t xml:space="preserve">The Commission’s </w:t>
      </w:r>
      <w:r w:rsidRPr="009A0370">
        <w:t>work includes investigating complaints, conducting inquiries and reporting on issues concerning immigration detention and human rights.</w:t>
      </w:r>
    </w:p>
    <w:p w14:paraId="58783CD9" w14:textId="4C41CA57" w:rsidR="008645C4" w:rsidRDefault="00E517A0" w:rsidP="00BC0FAD">
      <w:pPr>
        <w:autoSpaceDE w:val="0"/>
        <w:autoSpaceDN w:val="0"/>
        <w:adjustRightInd w:val="0"/>
        <w:spacing w:after="0"/>
      </w:pPr>
      <w:r>
        <w:t>I</w:t>
      </w:r>
      <w:r w:rsidR="008645C4">
        <w:t xml:space="preserve">nspections </w:t>
      </w:r>
      <w:r>
        <w:t xml:space="preserve">undertaken </w:t>
      </w:r>
      <w:r w:rsidR="008645C4">
        <w:t xml:space="preserve">in recent years </w:t>
      </w:r>
      <w:r>
        <w:t>by the Commonwealth NPM</w:t>
      </w:r>
      <w:r w:rsidR="0025368D">
        <w:t>,</w:t>
      </w:r>
      <w:r>
        <w:t xml:space="preserve"> and </w:t>
      </w:r>
      <w:r w:rsidR="009749E9">
        <w:t xml:space="preserve">visits by the </w:t>
      </w:r>
      <w:r>
        <w:t>Commission</w:t>
      </w:r>
      <w:r w:rsidR="0025368D">
        <w:t>,</w:t>
      </w:r>
      <w:r w:rsidR="008645C4">
        <w:t xml:space="preserve"> highlighted </w:t>
      </w:r>
      <w:r w:rsidR="00895A79">
        <w:t>concerns</w:t>
      </w:r>
      <w:r w:rsidR="008645C4">
        <w:t xml:space="preserve"> with the long-term use of hotels or rooms within a hotel as an APOD, and the </w:t>
      </w:r>
      <w:r w:rsidR="00895A79">
        <w:t xml:space="preserve">detrimental impact of </w:t>
      </w:r>
      <w:r w:rsidR="00904BE3">
        <w:t xml:space="preserve">this </w:t>
      </w:r>
      <w:r w:rsidR="00895A79">
        <w:t>on people held in these facilities</w:t>
      </w:r>
      <w:r w:rsidR="008645C4">
        <w:t>.</w:t>
      </w:r>
    </w:p>
    <w:p w14:paraId="6A95B94D" w14:textId="5A80B7DC" w:rsidR="00B42533" w:rsidRDefault="008645C4" w:rsidP="006D59A6">
      <w:pPr>
        <w:pStyle w:val="Heading1"/>
        <w:ind w:right="424"/>
      </w:pPr>
      <w:r>
        <w:t>What is an APOD</w:t>
      </w:r>
    </w:p>
    <w:p w14:paraId="068B81F1" w14:textId="0A00C770" w:rsidR="008645C4" w:rsidRPr="00895A79" w:rsidRDefault="008645C4" w:rsidP="00BC0FAD">
      <w:pPr>
        <w:autoSpaceDE w:val="0"/>
        <w:autoSpaceDN w:val="0"/>
        <w:adjustRightInd w:val="0"/>
        <w:spacing w:after="0"/>
      </w:pPr>
      <w:r w:rsidRPr="00895A79">
        <w:t>An APOD is a place of</w:t>
      </w:r>
      <w:r w:rsidR="007413EE">
        <w:t xml:space="preserve"> held</w:t>
      </w:r>
      <w:r w:rsidRPr="00895A79">
        <w:t xml:space="preserve"> immigration detention approved in writing by the Minister for Immigration or their delegate</w:t>
      </w:r>
      <w:r>
        <w:rPr>
          <w:rFonts w:asciiTheme="minorHAnsi" w:hAnsiTheme="minorHAnsi" w:cstheme="minorHAnsi"/>
          <w:color w:val="auto"/>
        </w:rPr>
        <w:t>.</w:t>
      </w:r>
      <w:r>
        <w:rPr>
          <w:rStyle w:val="FootnoteReference"/>
          <w:rFonts w:asciiTheme="minorHAnsi" w:hAnsiTheme="minorHAnsi" w:cstheme="minorHAnsi"/>
          <w:color w:val="auto"/>
        </w:rPr>
        <w:footnoteReference w:id="1"/>
      </w:r>
      <w:r>
        <w:rPr>
          <w:rFonts w:asciiTheme="minorHAnsi" w:hAnsiTheme="minorHAnsi" w:cstheme="minorHAnsi"/>
          <w:color w:val="auto"/>
        </w:rPr>
        <w:t xml:space="preserve"> </w:t>
      </w:r>
      <w:r w:rsidR="00895A79">
        <w:t>T</w:t>
      </w:r>
      <w:r w:rsidRPr="00895A79">
        <w:t xml:space="preserve">he Department of Home Affairs </w:t>
      </w:r>
      <w:r w:rsidR="00895A79">
        <w:t xml:space="preserve">sometimes uses APODs </w:t>
      </w:r>
      <w:r w:rsidRPr="00895A79">
        <w:t xml:space="preserve">to hold people with specific needs that cannot be catered for in an </w:t>
      </w:r>
      <w:r w:rsidR="004D1B1B">
        <w:t>i</w:t>
      </w:r>
      <w:r w:rsidRPr="00895A79">
        <w:t xml:space="preserve">mmigration </w:t>
      </w:r>
      <w:r w:rsidR="004D1B1B">
        <w:t>d</w:t>
      </w:r>
      <w:r w:rsidRPr="00895A79">
        <w:t xml:space="preserve">etention </w:t>
      </w:r>
      <w:r w:rsidR="004D1B1B">
        <w:t>c</w:t>
      </w:r>
      <w:r w:rsidRPr="00895A79">
        <w:t>entre</w:t>
      </w:r>
      <w:r w:rsidR="00895A79">
        <w:t>. For example, an aged care facility or a hospital may be declared as an APOD</w:t>
      </w:r>
      <w:r w:rsidRPr="00895A79">
        <w:t>.</w:t>
      </w:r>
    </w:p>
    <w:p w14:paraId="31049B85" w14:textId="77777777" w:rsidR="008645C4" w:rsidRDefault="008645C4" w:rsidP="00BC0FA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auto"/>
        </w:rPr>
      </w:pPr>
    </w:p>
    <w:p w14:paraId="085DB7A8" w14:textId="5C5D7FB6" w:rsidR="008645C4" w:rsidRPr="00A666BC" w:rsidRDefault="00895A79" w:rsidP="00BC0FAD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t xml:space="preserve">However, a practice has also emerged for hotels to be used as </w:t>
      </w:r>
      <w:r w:rsidR="008645C4" w:rsidRPr="00895A79">
        <w:t xml:space="preserve">APODs </w:t>
      </w:r>
      <w:r>
        <w:t>to house people where this does not stem from a specific need of the person being held, but for other reasons</w:t>
      </w:r>
      <w:r w:rsidR="001326E8">
        <w:t>,</w:t>
      </w:r>
      <w:r>
        <w:t xml:space="preserve"> such as relieving overcrowding in other immigration detention facilities. </w:t>
      </w:r>
    </w:p>
    <w:p w14:paraId="0E5B6746" w14:textId="77777777" w:rsidR="008645C4" w:rsidRDefault="008645C4" w:rsidP="00BC0FAD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14:paraId="6395A798" w14:textId="77777777" w:rsidR="008645C4" w:rsidRDefault="008645C4" w:rsidP="00BC0FAD">
      <w:pPr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As </w:t>
      </w:r>
      <w:proofErr w:type="gramStart"/>
      <w:r>
        <w:rPr>
          <w:rFonts w:eastAsia="Times New Roman" w:cs="Times New Roman"/>
          <w:color w:val="000000"/>
        </w:rPr>
        <w:t>at</w:t>
      </w:r>
      <w:proofErr w:type="gramEnd"/>
      <w:r>
        <w:rPr>
          <w:rFonts w:eastAsia="Times New Roman" w:cs="Times New Roman"/>
          <w:color w:val="000000"/>
        </w:rPr>
        <w:t xml:space="preserve"> </w:t>
      </w:r>
      <w:r w:rsidRPr="00A666BC">
        <w:rPr>
          <w:rFonts w:eastAsia="Times New Roman" w:cs="Times New Roman"/>
          <w:color w:val="000000"/>
        </w:rPr>
        <w:t>31 July 2022:</w:t>
      </w:r>
    </w:p>
    <w:p w14:paraId="7F4B50C6" w14:textId="6F15227F" w:rsidR="008645C4" w:rsidRPr="00D85609" w:rsidRDefault="008645C4" w:rsidP="00BC0FAD">
      <w:pPr>
        <w:pStyle w:val="ListParagraph"/>
        <w:numPr>
          <w:ilvl w:val="0"/>
          <w:numId w:val="5"/>
        </w:numPr>
        <w:spacing w:after="0" w:line="240" w:lineRule="auto"/>
        <w:ind w:left="873"/>
        <w:rPr>
          <w:rFonts w:eastAsia="Times New Roman" w:cs="Times New Roman"/>
          <w:color w:val="000000"/>
        </w:rPr>
      </w:pPr>
      <w:r w:rsidRPr="00D85609">
        <w:rPr>
          <w:rFonts w:eastAsia="Times New Roman" w:cs="Times New Roman"/>
          <w:color w:val="000000"/>
        </w:rPr>
        <w:t xml:space="preserve">there were </w:t>
      </w:r>
      <w:r>
        <w:rPr>
          <w:rFonts w:eastAsia="Times New Roman" w:cs="Times New Roman"/>
          <w:color w:val="000000"/>
        </w:rPr>
        <w:t>77</w:t>
      </w:r>
      <w:r w:rsidRPr="008B5673">
        <w:rPr>
          <w:rFonts w:eastAsia="Times New Roman" w:cs="Times New Roman"/>
          <w:color w:val="000000"/>
        </w:rPr>
        <w:t xml:space="preserve"> hotel</w:t>
      </w:r>
      <w:r>
        <w:rPr>
          <w:rFonts w:eastAsia="Times New Roman" w:cs="Times New Roman"/>
          <w:color w:val="000000"/>
        </w:rPr>
        <w:t>s</w:t>
      </w:r>
      <w:r w:rsidRPr="00D85609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approved </w:t>
      </w:r>
      <w:r w:rsidR="00904BE3">
        <w:rPr>
          <w:rFonts w:eastAsia="Times New Roman" w:cs="Times New Roman"/>
          <w:color w:val="000000"/>
        </w:rPr>
        <w:t xml:space="preserve">as </w:t>
      </w:r>
      <w:r w:rsidR="00904BE3" w:rsidRPr="00D85609">
        <w:rPr>
          <w:rFonts w:eastAsia="Times New Roman" w:cs="Times New Roman"/>
          <w:color w:val="000000"/>
        </w:rPr>
        <w:t>APODs</w:t>
      </w:r>
      <w:r w:rsidR="00904BE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under the Migration Act</w:t>
      </w:r>
      <w:r w:rsidR="00904BE3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with 7 in operation</w:t>
      </w:r>
      <w:r w:rsidRPr="00D85609">
        <w:rPr>
          <w:rFonts w:eastAsia="Times New Roman" w:cs="Times New Roman"/>
          <w:color w:val="000000"/>
        </w:rPr>
        <w:t>.</w:t>
      </w:r>
    </w:p>
    <w:p w14:paraId="0766C4FA" w14:textId="77777777" w:rsidR="008645C4" w:rsidRDefault="008645C4" w:rsidP="00BC0FAD">
      <w:pPr>
        <w:pStyle w:val="ListParagraph"/>
        <w:numPr>
          <w:ilvl w:val="0"/>
          <w:numId w:val="5"/>
        </w:numPr>
        <w:spacing w:after="0" w:line="240" w:lineRule="auto"/>
        <w:ind w:left="873"/>
        <w:rPr>
          <w:rFonts w:eastAsia="Times New Roman" w:cs="Times New Roman"/>
          <w:color w:val="000000"/>
        </w:rPr>
      </w:pPr>
      <w:r w:rsidRPr="008B5673">
        <w:rPr>
          <w:rFonts w:eastAsia="Times New Roman" w:cs="Times New Roman"/>
          <w:color w:val="000000"/>
        </w:rPr>
        <w:t>the average length of time</w:t>
      </w:r>
      <w:r>
        <w:rPr>
          <w:rFonts w:eastAsia="Times New Roman" w:cs="Times New Roman"/>
          <w:color w:val="000000"/>
        </w:rPr>
        <w:t xml:space="preserve"> current</w:t>
      </w:r>
      <w:r w:rsidRPr="008B5673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individuals in detention have been accommodated</w:t>
      </w:r>
      <w:r w:rsidRPr="008B5673">
        <w:rPr>
          <w:rFonts w:eastAsia="Times New Roman" w:cs="Times New Roman"/>
          <w:color w:val="000000"/>
        </w:rPr>
        <w:t xml:space="preserve"> in hotel APODs is </w:t>
      </w:r>
      <w:r>
        <w:rPr>
          <w:rFonts w:eastAsia="Times New Roman" w:cs="Times New Roman"/>
          <w:color w:val="000000"/>
        </w:rPr>
        <w:t xml:space="preserve">69 </w:t>
      </w:r>
      <w:r w:rsidRPr="008B5673">
        <w:rPr>
          <w:rFonts w:eastAsia="Times New Roman" w:cs="Times New Roman"/>
          <w:color w:val="000000"/>
        </w:rPr>
        <w:t xml:space="preserve">days. </w:t>
      </w:r>
    </w:p>
    <w:p w14:paraId="0C9F66D7" w14:textId="77777777" w:rsidR="008645C4" w:rsidRDefault="008645C4" w:rsidP="00BC0FAD">
      <w:pPr>
        <w:pStyle w:val="ListParagraph"/>
        <w:numPr>
          <w:ilvl w:val="0"/>
          <w:numId w:val="5"/>
        </w:numPr>
        <w:spacing w:after="0" w:line="240" w:lineRule="auto"/>
        <w:ind w:left="873"/>
        <w:rPr>
          <w:rFonts w:eastAsia="Times New Roman" w:cs="Times New Roman"/>
          <w:color w:val="000000"/>
        </w:rPr>
      </w:pPr>
      <w:r w:rsidRPr="008B5673">
        <w:rPr>
          <w:rFonts w:eastAsia="Times New Roman" w:cs="Times New Roman"/>
          <w:color w:val="000000"/>
        </w:rPr>
        <w:t xml:space="preserve">the longest continuous </w:t>
      </w:r>
      <w:proofErr w:type="gramStart"/>
      <w:r w:rsidRPr="008B5673">
        <w:rPr>
          <w:rFonts w:eastAsia="Times New Roman" w:cs="Times New Roman"/>
          <w:color w:val="000000"/>
        </w:rPr>
        <w:t>period of time</w:t>
      </w:r>
      <w:proofErr w:type="gramEnd"/>
      <w:r w:rsidRPr="008B5673">
        <w:rPr>
          <w:rFonts w:eastAsia="Times New Roman" w:cs="Times New Roman"/>
          <w:color w:val="000000"/>
        </w:rPr>
        <w:t xml:space="preserve"> an individual has been detained at a hotel APOD is </w:t>
      </w:r>
      <w:r w:rsidRPr="003C1C6F">
        <w:rPr>
          <w:rFonts w:eastAsia="Times New Roman" w:cs="Times New Roman"/>
          <w:color w:val="000000"/>
        </w:rPr>
        <w:t>634 days</w:t>
      </w:r>
      <w:r w:rsidRPr="008B5673">
        <w:rPr>
          <w:rFonts w:eastAsia="Times New Roman" w:cs="Times New Roman"/>
          <w:color w:val="000000"/>
        </w:rPr>
        <w:t>.</w:t>
      </w:r>
    </w:p>
    <w:p w14:paraId="5172CE1B" w14:textId="77777777" w:rsidR="00087F8E" w:rsidRDefault="00087F8E" w:rsidP="00BC0FAD">
      <w:pPr>
        <w:spacing w:after="0"/>
      </w:pPr>
    </w:p>
    <w:p w14:paraId="5A390C89" w14:textId="405ED5F3" w:rsidR="008645C4" w:rsidRDefault="00087F8E" w:rsidP="00BC0FAD">
      <w:pPr>
        <w:spacing w:after="0"/>
        <w:rPr>
          <w:rFonts w:eastAsia="Times New Roman" w:cs="Times New Roman"/>
          <w:color w:val="000000"/>
        </w:rPr>
      </w:pPr>
      <w:r w:rsidRPr="00895A79">
        <w:t>The guidance below is based on key concerns</w:t>
      </w:r>
      <w:r>
        <w:t xml:space="preserve"> the Commonwealth NPM has </w:t>
      </w:r>
      <w:r w:rsidRPr="00895A79">
        <w:t>identified</w:t>
      </w:r>
      <w:r>
        <w:t>,</w:t>
      </w:r>
      <w:r w:rsidRPr="00895A79">
        <w:t xml:space="preserve"> </w:t>
      </w:r>
      <w:r>
        <w:rPr>
          <w:rFonts w:eastAsia="Times New Roman" w:cs="Times New Roman"/>
          <w:color w:val="000000"/>
        </w:rPr>
        <w:t xml:space="preserve">and recommendations we have made, about hotel APODs in our </w:t>
      </w:r>
      <w:hyperlink r:id="rId15" w:history="1">
        <w:r w:rsidR="000611CE" w:rsidRPr="000611CE">
          <w:rPr>
            <w:rStyle w:val="Hyperlink"/>
            <w:rFonts w:eastAsia="Times New Roman" w:cs="Times New Roman"/>
          </w:rPr>
          <w:t>previous reports</w:t>
        </w:r>
      </w:hyperlink>
      <w:r w:rsidRPr="000611CE">
        <w:rPr>
          <w:rStyle w:val="Hyperlink"/>
          <w:rFonts w:eastAsia="Times New Roman" w:cs="Times New Roman"/>
          <w:u w:val="none"/>
        </w:rPr>
        <w:t xml:space="preserve">. </w:t>
      </w:r>
      <w:r w:rsidRPr="00581E0D">
        <w:t xml:space="preserve">These </w:t>
      </w:r>
      <w:r w:rsidRPr="00581E0D">
        <w:lastRenderedPageBreak/>
        <w:t xml:space="preserve">recommendations also reflect key concerns identified by the Commission during its </w:t>
      </w:r>
      <w:r w:rsidR="00E608F6" w:rsidRPr="008645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A709F" wp14:editId="008BC330">
                <wp:simplePos x="0" y="0"/>
                <wp:positionH relativeFrom="margin">
                  <wp:posOffset>5048885</wp:posOffset>
                </wp:positionH>
                <wp:positionV relativeFrom="paragraph">
                  <wp:posOffset>125730</wp:posOffset>
                </wp:positionV>
                <wp:extent cx="1594485" cy="8729980"/>
                <wp:effectExtent l="0" t="0" r="5715" b="0"/>
                <wp:wrapSquare wrapText="bothSides"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8729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670872A7" w14:textId="2DAD95BB" w:rsidR="00F9145F" w:rsidRDefault="00F9145F" w:rsidP="008645C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081C1552" w14:textId="77777777" w:rsidR="00E608F6" w:rsidRDefault="00E608F6" w:rsidP="008645C4">
                            <w:pPr>
                              <w:spacing w:before="880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118232A9" w14:textId="55CF2DC7" w:rsidR="008645C4" w:rsidRPr="008645C4" w:rsidRDefault="00581E0D" w:rsidP="008645C4">
                            <w:pPr>
                              <w:spacing w:before="880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581E0D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 xml:space="preserve">APODs should only be used for the shortest possible time </w:t>
                            </w:r>
                          </w:p>
                          <w:p w14:paraId="4ADE3F1B" w14:textId="77777777" w:rsidR="008645C4" w:rsidRPr="008645C4" w:rsidRDefault="008645C4" w:rsidP="008645C4">
                            <w:pPr>
                              <w:spacing w:before="880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4B27D41C" w14:textId="77777777" w:rsidR="008645C4" w:rsidRPr="008645C4" w:rsidRDefault="008645C4" w:rsidP="008645C4">
                            <w:pPr>
                              <w:spacing w:before="880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73ABDED3" w14:textId="77777777" w:rsidR="00F9145F" w:rsidRDefault="00F9145F" w:rsidP="00895A79">
                            <w:pPr>
                              <w:ind w:left="-142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1B76058E" w14:textId="77777777" w:rsidR="00E608F6" w:rsidRDefault="00E608F6" w:rsidP="00895A79">
                            <w:pPr>
                              <w:ind w:left="-142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724B8235" w14:textId="77777777" w:rsidR="00E608F6" w:rsidRDefault="00E608F6" w:rsidP="00895A79">
                            <w:pPr>
                              <w:ind w:left="-142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640024A3" w14:textId="19BFE89D" w:rsidR="00895A79" w:rsidRDefault="00F9145F" w:rsidP="00895A79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>Daily outdoor exercise of at least one hour, and a</w:t>
                            </w:r>
                            <w:r w:rsidR="00895A79" w:rsidRPr="008645C4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>n effective program of activities including educational, recreational, sporting</w:t>
                            </w:r>
                            <w:r w:rsidR="007413EE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>,</w:t>
                            </w:r>
                            <w:r w:rsidR="00895A79" w:rsidRPr="008645C4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 xml:space="preserve"> and cultural activities is essential to support the mental health and general wellbeing of people held in hotel APODs</w:t>
                            </w:r>
                          </w:p>
                          <w:p w14:paraId="1F5169DE" w14:textId="77777777" w:rsidR="008645C4" w:rsidRDefault="008645C4" w:rsidP="008645C4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1157345B" w14:textId="77777777" w:rsidR="008645C4" w:rsidRDefault="008645C4" w:rsidP="008645C4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59803E34" w14:textId="77777777" w:rsidR="008645C4" w:rsidRDefault="008645C4" w:rsidP="008645C4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27DF451B" w14:textId="77777777" w:rsidR="008645C4" w:rsidRDefault="008645C4" w:rsidP="008645C4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709F" id="AutoShape 14" o:spid="_x0000_s1028" style="position:absolute;margin-left:397.55pt;margin-top:9.9pt;width:125.55pt;height:687.4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" fillcolor="white [3212]" stroked="f" strokeweight="1.25pt">
                <v:textbox inset="14.4pt,36pt,14.4pt,5.76pt">
                  <w:txbxContent>
                    <w:p w14:paraId="670872A7" w14:textId="2DAD95BB" w:rsidR="00F9145F" w:rsidRDefault="00F9145F" w:rsidP="008645C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081C1552" w14:textId="77777777" w:rsidR="00E608F6" w:rsidRDefault="00E608F6" w:rsidP="008645C4">
                      <w:pPr>
                        <w:spacing w:before="880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118232A9" w14:textId="55CF2DC7" w:rsidR="008645C4" w:rsidRPr="008645C4" w:rsidRDefault="00581E0D" w:rsidP="008645C4">
                      <w:pPr>
                        <w:spacing w:before="880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  <w:r w:rsidRPr="00581E0D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 xml:space="preserve">APODs should only be used for the shortest possible time </w:t>
                      </w:r>
                    </w:p>
                    <w:p w14:paraId="4ADE3F1B" w14:textId="77777777" w:rsidR="008645C4" w:rsidRPr="008645C4" w:rsidRDefault="008645C4" w:rsidP="008645C4">
                      <w:pPr>
                        <w:spacing w:before="880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4B27D41C" w14:textId="77777777" w:rsidR="008645C4" w:rsidRPr="008645C4" w:rsidRDefault="008645C4" w:rsidP="008645C4">
                      <w:pPr>
                        <w:spacing w:before="880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73ABDED3" w14:textId="77777777" w:rsidR="00F9145F" w:rsidRDefault="00F9145F" w:rsidP="00895A79">
                      <w:pPr>
                        <w:ind w:left="-142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1B76058E" w14:textId="77777777" w:rsidR="00E608F6" w:rsidRDefault="00E608F6" w:rsidP="00895A79">
                      <w:pPr>
                        <w:ind w:left="-142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724B8235" w14:textId="77777777" w:rsidR="00E608F6" w:rsidRDefault="00E608F6" w:rsidP="00895A79">
                      <w:pPr>
                        <w:ind w:left="-142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640024A3" w14:textId="19BFE89D" w:rsidR="00895A79" w:rsidRDefault="00F9145F" w:rsidP="00895A79">
                      <w:pPr>
                        <w:ind w:left="-142"/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>Daily outdoor exercise of at least one hour, and a</w:t>
                      </w:r>
                      <w:r w:rsidR="00895A79" w:rsidRPr="008645C4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>n effective program of activities including educational, recreational, sporting</w:t>
                      </w:r>
                      <w:r w:rsidR="007413EE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>,</w:t>
                      </w:r>
                      <w:r w:rsidR="00895A79" w:rsidRPr="008645C4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 xml:space="preserve"> and cultural activities is essential to support the mental health and general wellbeing of people held in hotel APODs</w:t>
                      </w:r>
                    </w:p>
                    <w:p w14:paraId="1F5169DE" w14:textId="77777777" w:rsidR="008645C4" w:rsidRDefault="008645C4" w:rsidP="008645C4">
                      <w:pPr>
                        <w:ind w:left="-142"/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1157345B" w14:textId="77777777" w:rsidR="008645C4" w:rsidRDefault="008645C4" w:rsidP="008645C4">
                      <w:pPr>
                        <w:ind w:left="-142"/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59803E34" w14:textId="77777777" w:rsidR="008645C4" w:rsidRDefault="008645C4" w:rsidP="008645C4">
                      <w:pPr>
                        <w:ind w:left="-142"/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27DF451B" w14:textId="77777777" w:rsidR="008645C4" w:rsidRDefault="008645C4" w:rsidP="008645C4">
                      <w:pPr>
                        <w:ind w:left="-142"/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81E0D">
        <w:t>recent inspections of hotel APODs, with the report from these inspections due to be released later this year</w:t>
      </w:r>
      <w:r>
        <w:t>.</w:t>
      </w:r>
    </w:p>
    <w:p w14:paraId="0B99A79C" w14:textId="1443D0B2" w:rsidR="008645C4" w:rsidRPr="008645C4" w:rsidRDefault="008645C4" w:rsidP="00087F8E">
      <w:pPr>
        <w:pStyle w:val="Heading1"/>
      </w:pPr>
      <w:r w:rsidRPr="008645C4">
        <w:t>What is good practice in using hotel APODs?</w:t>
      </w:r>
    </w:p>
    <w:p w14:paraId="29850476" w14:textId="53880D05" w:rsidR="008645C4" w:rsidRPr="008645C4" w:rsidRDefault="008645C4" w:rsidP="00904BE3">
      <w:pPr>
        <w:pStyle w:val="Heading2"/>
      </w:pPr>
      <w:r w:rsidRPr="008645C4">
        <w:t>Hotel APODs should only be used for short-term detention</w:t>
      </w:r>
    </w:p>
    <w:p w14:paraId="6F08E7E0" w14:textId="78C09F9F" w:rsidR="008645C4" w:rsidRDefault="008645C4" w:rsidP="00BC0FAD">
      <w:pPr>
        <w:autoSpaceDE w:val="0"/>
        <w:autoSpaceDN w:val="0"/>
        <w:adjustRightInd w:val="0"/>
        <w:spacing w:after="0"/>
      </w:pPr>
      <w:r w:rsidRPr="00895A79">
        <w:t xml:space="preserve">Hotel APODs may be suitable for short-term accommodation in </w:t>
      </w:r>
      <w:r w:rsidR="00895A79">
        <w:t>specific</w:t>
      </w:r>
      <w:r w:rsidRPr="00895A79">
        <w:t xml:space="preserve"> circumstances, for example mandatory isolation for individuals with COVID-19. However, unlike facilities such as aged care, hotel APODs are not designed to promote the health and wellbeing of people accommodated there for longer periods. </w:t>
      </w:r>
      <w:r w:rsidR="00BC0FAD" w:rsidRPr="00BC0FAD">
        <w:t>Hotels are short</w:t>
      </w:r>
      <w:r w:rsidR="00F60A6E">
        <w:t>-</w:t>
      </w:r>
      <w:r w:rsidR="00BC0FAD" w:rsidRPr="00BC0FAD">
        <w:t>term accommodation facilities. The design, infrastructure, and operations of hotels are not suited for detention of people for more than 4 weeks.</w:t>
      </w:r>
    </w:p>
    <w:p w14:paraId="1CE2491D" w14:textId="77777777" w:rsidR="00581E0D" w:rsidRDefault="00581E0D" w:rsidP="00BC0FAD">
      <w:pPr>
        <w:autoSpaceDE w:val="0"/>
        <w:autoSpaceDN w:val="0"/>
        <w:adjustRightInd w:val="0"/>
        <w:spacing w:after="0"/>
      </w:pPr>
    </w:p>
    <w:p w14:paraId="0E78059B" w14:textId="60C18C41" w:rsidR="00581E0D" w:rsidRPr="00581E0D" w:rsidRDefault="00581E0D" w:rsidP="00581E0D">
      <w:pPr>
        <w:autoSpaceDE w:val="0"/>
        <w:autoSpaceDN w:val="0"/>
        <w:adjustRightInd w:val="0"/>
        <w:spacing w:after="0"/>
      </w:pPr>
      <w:r w:rsidRPr="00581E0D">
        <w:t>APODs should only be used for the shortest possible time</w:t>
      </w:r>
      <w:r w:rsidR="00F60A6E">
        <w:t>. Prompt</w:t>
      </w:r>
      <w:r w:rsidRPr="00581E0D">
        <w:t xml:space="preserve"> and thorough assessments into alternatives to held detention should be </w:t>
      </w:r>
      <w:r w:rsidR="00F60A6E">
        <w:t>conducted</w:t>
      </w:r>
      <w:r w:rsidR="00F60A6E" w:rsidRPr="00581E0D">
        <w:t xml:space="preserve"> </w:t>
      </w:r>
      <w:r w:rsidRPr="00581E0D">
        <w:t xml:space="preserve">in circumstances where the use of an APOD is being considered. </w:t>
      </w:r>
    </w:p>
    <w:p w14:paraId="43B46161" w14:textId="77777777" w:rsidR="008645C4" w:rsidRPr="00895A79" w:rsidRDefault="008645C4" w:rsidP="00BC0FAD">
      <w:pPr>
        <w:autoSpaceDE w:val="0"/>
        <w:autoSpaceDN w:val="0"/>
        <w:adjustRightInd w:val="0"/>
        <w:spacing w:after="0"/>
      </w:pPr>
    </w:p>
    <w:p w14:paraId="7A089A61" w14:textId="4D671A85" w:rsidR="008645C4" w:rsidRPr="00895A79" w:rsidRDefault="00EF7298" w:rsidP="00524BD1">
      <w:pPr>
        <w:autoSpaceDE w:val="0"/>
        <w:autoSpaceDN w:val="0"/>
        <w:adjustRightInd w:val="0"/>
        <w:spacing w:after="0"/>
      </w:pPr>
      <w:r>
        <w:t xml:space="preserve">Both the </w:t>
      </w:r>
      <w:r w:rsidR="004D1B1B">
        <w:t>Commonwealth NPM</w:t>
      </w:r>
      <w:r>
        <w:t xml:space="preserve"> and the Commission</w:t>
      </w:r>
      <w:r w:rsidR="008645C4" w:rsidRPr="00895A79">
        <w:t xml:space="preserve"> ha</w:t>
      </w:r>
      <w:r>
        <w:t>ve</w:t>
      </w:r>
      <w:r w:rsidR="008645C4" w:rsidRPr="00895A79">
        <w:t xml:space="preserve"> consistently expressed concerns about the ability of </w:t>
      </w:r>
      <w:r w:rsidR="009E3A05">
        <w:t xml:space="preserve">detention in </w:t>
      </w:r>
      <w:r w:rsidR="008645C4" w:rsidRPr="00895A79">
        <w:t xml:space="preserve">hotel APODs to meet human rights standards in the long-term, including </w:t>
      </w:r>
      <w:r w:rsidR="00904BE3">
        <w:t xml:space="preserve">for </w:t>
      </w:r>
      <w:r w:rsidR="009E3A05">
        <w:t xml:space="preserve">adequate </w:t>
      </w:r>
      <w:r w:rsidR="008645C4" w:rsidRPr="00895A79">
        <w:t>access to fresh air, exercise and other programs and activities.</w:t>
      </w:r>
    </w:p>
    <w:p w14:paraId="37177AC4" w14:textId="77777777" w:rsidR="008645C4" w:rsidRPr="00895A79" w:rsidRDefault="008645C4" w:rsidP="00BC0FAD">
      <w:pPr>
        <w:autoSpaceDE w:val="0"/>
        <w:autoSpaceDN w:val="0"/>
        <w:adjustRightInd w:val="0"/>
        <w:spacing w:after="0"/>
      </w:pPr>
    </w:p>
    <w:p w14:paraId="466319AC" w14:textId="0E84038A" w:rsidR="008645C4" w:rsidRPr="00895A79" w:rsidRDefault="009E3A05" w:rsidP="00BC0FAD">
      <w:pPr>
        <w:autoSpaceDE w:val="0"/>
        <w:autoSpaceDN w:val="0"/>
        <w:adjustRightInd w:val="0"/>
        <w:spacing w:after="0"/>
      </w:pPr>
      <w:r>
        <w:t>G</w:t>
      </w:r>
      <w:r w:rsidR="008645C4" w:rsidRPr="00895A79">
        <w:t xml:space="preserve">enerally, a maximum period of 4 weeks’ detention in a hotel APOD </w:t>
      </w:r>
      <w:r w:rsidR="00895A79">
        <w:t>should provide enough time for the</w:t>
      </w:r>
      <w:r w:rsidR="008645C4" w:rsidRPr="00895A79">
        <w:t xml:space="preserve"> </w:t>
      </w:r>
      <w:r w:rsidR="004D1B1B">
        <w:t>Department of Home Affairs</w:t>
      </w:r>
      <w:r w:rsidR="008645C4" w:rsidRPr="00895A79">
        <w:t xml:space="preserve"> to address</w:t>
      </w:r>
      <w:r w:rsidR="000611CE">
        <w:t xml:space="preserve"> the</w:t>
      </w:r>
      <w:r w:rsidR="008645C4" w:rsidRPr="00895A79">
        <w:t xml:space="preserve"> short-term needs of the person detained, and</w:t>
      </w:r>
      <w:r w:rsidR="00895A79">
        <w:t xml:space="preserve"> to</w:t>
      </w:r>
      <w:r w:rsidR="008645C4" w:rsidRPr="00895A79">
        <w:t xml:space="preserve"> identify suitable longer</w:t>
      </w:r>
      <w:r w:rsidR="008645C4" w:rsidRPr="00895A79">
        <w:noBreakHyphen/>
        <w:t>term detention accommodation.</w:t>
      </w:r>
    </w:p>
    <w:p w14:paraId="18695DC3" w14:textId="348F9112" w:rsidR="008645C4" w:rsidRDefault="008645C4" w:rsidP="00904BE3">
      <w:pPr>
        <w:pStyle w:val="Heading2"/>
      </w:pPr>
      <w:r w:rsidRPr="008645C4">
        <w:t>People held in hotel APODs should have access to at least one hour of open-air exercise per day</w:t>
      </w:r>
    </w:p>
    <w:p w14:paraId="1D3EB757" w14:textId="5B6765A3" w:rsidR="008645C4" w:rsidRPr="00895A79" w:rsidRDefault="00895A79" w:rsidP="00BC0FAD">
      <w:pPr>
        <w:autoSpaceDE w:val="0"/>
        <w:autoSpaceDN w:val="0"/>
        <w:adjustRightInd w:val="0"/>
        <w:spacing w:after="0"/>
      </w:pPr>
      <w:r>
        <w:t xml:space="preserve">International human rights </w:t>
      </w:r>
      <w:r w:rsidR="0018005B">
        <w:t xml:space="preserve">standards </w:t>
      </w:r>
      <w:r>
        <w:t>provide for o</w:t>
      </w:r>
      <w:r w:rsidR="008645C4" w:rsidRPr="00895A79">
        <w:t xml:space="preserve">ne hour of open-air exercise as a minimum standard of treatment for people in detention, including immigration detention. </w:t>
      </w:r>
    </w:p>
    <w:p w14:paraId="0A0C529C" w14:textId="77777777" w:rsidR="008645C4" w:rsidRPr="00895A79" w:rsidRDefault="008645C4" w:rsidP="00BC0FAD">
      <w:pPr>
        <w:autoSpaceDE w:val="0"/>
        <w:autoSpaceDN w:val="0"/>
        <w:adjustRightInd w:val="0"/>
        <w:spacing w:after="0"/>
      </w:pPr>
    </w:p>
    <w:p w14:paraId="7CDD83A7" w14:textId="15DBC558" w:rsidR="008645C4" w:rsidRDefault="008645C4" w:rsidP="00BC0FAD">
      <w:pPr>
        <w:autoSpaceDE w:val="0"/>
        <w:autoSpaceDN w:val="0"/>
        <w:adjustRightInd w:val="0"/>
        <w:spacing w:after="0"/>
      </w:pPr>
      <w:r w:rsidRPr="00895A79">
        <w:t>Hotels are not always designed with open</w:t>
      </w:r>
      <w:r w:rsidR="00904BE3">
        <w:t>-</w:t>
      </w:r>
      <w:r w:rsidRPr="00895A79">
        <w:t>air exercise facilities or with ease of access to fresh air</w:t>
      </w:r>
      <w:r w:rsidR="009E3A05">
        <w:t>,</w:t>
      </w:r>
      <w:r w:rsidRPr="00895A79">
        <w:t xml:space="preserve"> as patrons are not expected to be in their rooms or on the premises for most of the day. The </w:t>
      </w:r>
      <w:r w:rsidR="004D1B1B">
        <w:t>Commonwealth NPM</w:t>
      </w:r>
      <w:r w:rsidR="00FA3C1F">
        <w:t xml:space="preserve"> </w:t>
      </w:r>
      <w:r w:rsidRPr="00895A79">
        <w:t xml:space="preserve">has observed that in many instances, people need to be transported via shuttle service from their hotel APODs to the nearest </w:t>
      </w:r>
      <w:r w:rsidR="00895A79">
        <w:t>immigration detention or transit facility</w:t>
      </w:r>
      <w:r w:rsidRPr="00895A79">
        <w:t xml:space="preserve"> to get adequate access to open-air exercise and fresh air. </w:t>
      </w:r>
      <w:r w:rsidR="009E3A05">
        <w:t>There are</w:t>
      </w:r>
      <w:r w:rsidRPr="00895A79">
        <w:t xml:space="preserve"> practical limits on the number of people who can be transported for exercise purposes. The requirement to travel to another facility can </w:t>
      </w:r>
      <w:r w:rsidR="009E3A05">
        <w:t xml:space="preserve">also </w:t>
      </w:r>
      <w:r w:rsidRPr="00895A79">
        <w:t>be a disincentive for people to access open</w:t>
      </w:r>
      <w:r w:rsidR="00904BE3">
        <w:t>-</w:t>
      </w:r>
      <w:r w:rsidRPr="00895A79">
        <w:t>air exercise.</w:t>
      </w:r>
    </w:p>
    <w:p w14:paraId="1027262B" w14:textId="6FDCF57B" w:rsidR="009E3A05" w:rsidRDefault="009E3A05" w:rsidP="00BC0FAD">
      <w:pPr>
        <w:autoSpaceDE w:val="0"/>
        <w:autoSpaceDN w:val="0"/>
        <w:adjustRightInd w:val="0"/>
        <w:spacing w:after="0"/>
      </w:pPr>
    </w:p>
    <w:p w14:paraId="0AC26EB1" w14:textId="45FE85F7" w:rsidR="009E3A05" w:rsidRPr="00895A79" w:rsidRDefault="009E3A05" w:rsidP="00BC0FAD">
      <w:pPr>
        <w:autoSpaceDE w:val="0"/>
        <w:autoSpaceDN w:val="0"/>
        <w:adjustRightInd w:val="0"/>
        <w:spacing w:after="0"/>
      </w:pPr>
      <w:r w:rsidRPr="00895A79">
        <w:t>People held in hotel APODs should have access to at least one hour of open</w:t>
      </w:r>
      <w:r>
        <w:noBreakHyphen/>
      </w:r>
      <w:r w:rsidRPr="00895A79">
        <w:t>air exercise per day.</w:t>
      </w:r>
    </w:p>
    <w:p w14:paraId="5910A3CA" w14:textId="120DD2D3" w:rsidR="008645C4" w:rsidRPr="008645C4" w:rsidRDefault="008645C4" w:rsidP="00904BE3">
      <w:pPr>
        <w:pStyle w:val="Heading2"/>
      </w:pPr>
      <w:r w:rsidRPr="008645C4">
        <w:t>People held in hotel APODs should have access to meaningful programs and activities</w:t>
      </w:r>
    </w:p>
    <w:p w14:paraId="381B0428" w14:textId="4203746D" w:rsidR="008645C4" w:rsidRDefault="00895A79" w:rsidP="00BC0FAD">
      <w:pPr>
        <w:autoSpaceDE w:val="0"/>
        <w:autoSpaceDN w:val="0"/>
        <w:adjustRightInd w:val="0"/>
        <w:spacing w:after="0"/>
      </w:pPr>
      <w:r>
        <w:t>People held in</w:t>
      </w:r>
      <w:r w:rsidR="008645C4" w:rsidRPr="00895A79">
        <w:t xml:space="preserve"> hotel APODs have a more limited range of programs and activities </w:t>
      </w:r>
      <w:r>
        <w:t>compared to people held</w:t>
      </w:r>
      <w:r w:rsidR="008645C4" w:rsidRPr="00895A79">
        <w:t xml:space="preserve"> in </w:t>
      </w:r>
      <w:r>
        <w:t>immigration detention and transit facilities</w:t>
      </w:r>
      <w:r w:rsidR="008645C4" w:rsidRPr="00895A79">
        <w:t xml:space="preserve">. Again, to address these shortcomings, </w:t>
      </w:r>
      <w:r w:rsidR="009E3A05">
        <w:t>people</w:t>
      </w:r>
      <w:r w:rsidR="008645C4" w:rsidRPr="00895A79">
        <w:t xml:space="preserve"> </w:t>
      </w:r>
      <w:r w:rsidR="0000159A">
        <w:t>may be</w:t>
      </w:r>
      <w:r w:rsidR="008645C4" w:rsidRPr="00895A79">
        <w:t xml:space="preserve"> transported from hotel APODs to the nearest </w:t>
      </w:r>
      <w:r>
        <w:t>immigration detention or transit facility</w:t>
      </w:r>
      <w:r w:rsidR="008645C4" w:rsidRPr="00895A79">
        <w:t xml:space="preserve"> to access a wider range of programs and activities.</w:t>
      </w:r>
    </w:p>
    <w:p w14:paraId="5239A472" w14:textId="18BFD460" w:rsidR="00CC5B2F" w:rsidRPr="00895A79" w:rsidRDefault="00CC5B2F" w:rsidP="00524BD1">
      <w:pPr>
        <w:autoSpaceDE w:val="0"/>
        <w:autoSpaceDN w:val="0"/>
        <w:adjustRightInd w:val="0"/>
        <w:spacing w:after="0"/>
      </w:pPr>
      <w:r w:rsidRPr="008645C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9C638" wp14:editId="12A61DE0">
                <wp:simplePos x="0" y="0"/>
                <wp:positionH relativeFrom="margin">
                  <wp:posOffset>5031740</wp:posOffset>
                </wp:positionH>
                <wp:positionV relativeFrom="paragraph">
                  <wp:posOffset>0</wp:posOffset>
                </wp:positionV>
                <wp:extent cx="1594485" cy="8020050"/>
                <wp:effectExtent l="0" t="0" r="5715" b="0"/>
                <wp:wrapSquare wrapText="bothSides"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802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A0BC273" w14:textId="77777777" w:rsidR="00CC5B2F" w:rsidRDefault="00CC5B2F" w:rsidP="00CC5B2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202F8222" w14:textId="77777777" w:rsidR="00CC5B2F" w:rsidRDefault="00CC5B2F" w:rsidP="00CC5B2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59A00959" w14:textId="77777777" w:rsidR="00CC5B2F" w:rsidRDefault="00CC5B2F" w:rsidP="00CC5B2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6B93819B" w14:textId="77777777" w:rsidR="00CC5B2F" w:rsidRDefault="00CC5B2F" w:rsidP="00CC5B2F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14E01531" w14:textId="77777777" w:rsidR="00CC5B2F" w:rsidRDefault="00CC5B2F" w:rsidP="00CC5B2F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7399B245" w14:textId="09731457" w:rsidR="00CC5B2F" w:rsidRDefault="00CC5B2F" w:rsidP="00CC5B2F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>People held in hotel APODs must have adequate access to medical and welfare services and retain their right to privacy</w:t>
                            </w:r>
                          </w:p>
                          <w:p w14:paraId="6A58E71E" w14:textId="77777777" w:rsidR="00CC5B2F" w:rsidRDefault="00CC5B2F" w:rsidP="00CC5B2F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6FA75305" w14:textId="77777777" w:rsidR="00CC5B2F" w:rsidRDefault="00CC5B2F" w:rsidP="00CC5B2F">
                            <w:pPr>
                              <w:ind w:left="-142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0128E0F4" w14:textId="77777777" w:rsidR="00CC5B2F" w:rsidRDefault="00CC5B2F" w:rsidP="00CC5B2F">
                            <w:pPr>
                              <w:ind w:left="-142"/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184AA71E" w14:textId="77777777" w:rsidR="00CC5B2F" w:rsidRDefault="00CC5B2F" w:rsidP="00CC5B2F">
                            <w:pPr>
                              <w:ind w:left="-142"/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</w:p>
                          <w:p w14:paraId="02F9DF67" w14:textId="3CC89301" w:rsidR="00CC5B2F" w:rsidRDefault="00CC5B2F" w:rsidP="002C1FD4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75BC5FEE" w14:textId="56B9341B" w:rsidR="002C1FD4" w:rsidRDefault="002C1FD4" w:rsidP="002C1FD4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587F4B3F" w14:textId="77777777" w:rsidR="002C1FD4" w:rsidRPr="002C1FD4" w:rsidRDefault="002C1FD4" w:rsidP="002C1FD4">
                            <w:pPr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</w:pPr>
                          </w:p>
                          <w:p w14:paraId="46FC258E" w14:textId="124330D5" w:rsidR="00CC5B2F" w:rsidRDefault="002C1FD4" w:rsidP="002C1FD4">
                            <w:pPr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</w:pPr>
                            <w:r w:rsidRPr="002C1FD4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>Policies, procedures</w:t>
                            </w:r>
                            <w:r w:rsidR="007413EE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>,</w:t>
                            </w:r>
                            <w:r w:rsidRPr="002C1FD4">
                              <w:rPr>
                                <w:rFonts w:asciiTheme="minorHAnsi" w:hAnsiTheme="minorHAnsi"/>
                                <w:color w:val="0098D8" w:themeColor="accent1"/>
                                <w:spacing w:val="-10"/>
                                <w:sz w:val="26"/>
                                <w:szCs w:val="26"/>
                              </w:rPr>
                              <w:t xml:space="preserve"> and practices for the use of hotel APODs should respect the privacy of people held in these facilities</w:t>
                            </w:r>
                            <w:r w:rsidRPr="002C1FD4">
                              <w:rPr>
                                <w:rFonts w:asciiTheme="minorHAnsi" w:hAnsiTheme="minorHAnsi" w:cstheme="minorHAnsi"/>
                                <w:color w:val="00ABF4" w:themeColor="accent1" w:themeTint="E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C638" id="_x0000_s1029" style="position:absolute;margin-left:396.2pt;margin-top:0;width:125.55pt;height:631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" fillcolor="white [3212]" stroked="f" strokeweight="1.25pt">
                <v:textbox inset="14.4pt,36pt,14.4pt,5.76pt">
                  <w:txbxContent>
                    <w:p w14:paraId="2A0BC273" w14:textId="77777777" w:rsidR="00CC5B2F" w:rsidRDefault="00CC5B2F" w:rsidP="00CC5B2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202F8222" w14:textId="77777777" w:rsidR="00CC5B2F" w:rsidRDefault="00CC5B2F" w:rsidP="00CC5B2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59A00959" w14:textId="77777777" w:rsidR="00CC5B2F" w:rsidRDefault="00CC5B2F" w:rsidP="00CC5B2F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6B93819B" w14:textId="77777777" w:rsidR="00CC5B2F" w:rsidRDefault="00CC5B2F" w:rsidP="00CC5B2F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14E01531" w14:textId="77777777" w:rsidR="00CC5B2F" w:rsidRDefault="00CC5B2F" w:rsidP="00CC5B2F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7399B245" w14:textId="09731457" w:rsidR="00CC5B2F" w:rsidRDefault="00CC5B2F" w:rsidP="00CC5B2F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>People held in hotel APODs must have adequate access to medical and welfare services and retain their right to privacy</w:t>
                      </w:r>
                    </w:p>
                    <w:p w14:paraId="6A58E71E" w14:textId="77777777" w:rsidR="00CC5B2F" w:rsidRDefault="00CC5B2F" w:rsidP="00CC5B2F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6FA75305" w14:textId="77777777" w:rsidR="00CC5B2F" w:rsidRDefault="00CC5B2F" w:rsidP="00CC5B2F">
                      <w:pPr>
                        <w:ind w:left="-142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0128E0F4" w14:textId="77777777" w:rsidR="00CC5B2F" w:rsidRDefault="00CC5B2F" w:rsidP="00CC5B2F">
                      <w:pPr>
                        <w:ind w:left="-142"/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184AA71E" w14:textId="77777777" w:rsidR="00CC5B2F" w:rsidRDefault="00CC5B2F" w:rsidP="00CC5B2F">
                      <w:pPr>
                        <w:ind w:left="-142"/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</w:p>
                    <w:p w14:paraId="02F9DF67" w14:textId="3CC89301" w:rsidR="00CC5B2F" w:rsidRDefault="00CC5B2F" w:rsidP="002C1FD4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75BC5FEE" w14:textId="56B9341B" w:rsidR="002C1FD4" w:rsidRDefault="002C1FD4" w:rsidP="002C1FD4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587F4B3F" w14:textId="77777777" w:rsidR="002C1FD4" w:rsidRPr="002C1FD4" w:rsidRDefault="002C1FD4" w:rsidP="002C1FD4">
                      <w:pPr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</w:pPr>
                    </w:p>
                    <w:p w14:paraId="46FC258E" w14:textId="124330D5" w:rsidR="00CC5B2F" w:rsidRDefault="002C1FD4" w:rsidP="002C1FD4">
                      <w:pPr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</w:pPr>
                      <w:r w:rsidRPr="002C1FD4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>Policies, procedures</w:t>
                      </w:r>
                      <w:r w:rsidR="007413EE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>,</w:t>
                      </w:r>
                      <w:r w:rsidRPr="002C1FD4">
                        <w:rPr>
                          <w:rFonts w:asciiTheme="minorHAnsi" w:hAnsiTheme="minorHAnsi"/>
                          <w:color w:val="0098D8" w:themeColor="accent1"/>
                          <w:spacing w:val="-10"/>
                          <w:sz w:val="26"/>
                          <w:szCs w:val="26"/>
                        </w:rPr>
                        <w:t xml:space="preserve"> and practices for the use of hotel APODs should respect the privacy of people held in these facilities</w:t>
                      </w:r>
                      <w:r w:rsidRPr="002C1FD4">
                        <w:rPr>
                          <w:rFonts w:asciiTheme="minorHAnsi" w:hAnsiTheme="minorHAnsi" w:cstheme="minorHAnsi"/>
                          <w:color w:val="00ABF4" w:themeColor="accent1" w:themeTint="E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People held in hotel APODs should have access to the same physical, recreational</w:t>
      </w:r>
      <w:r w:rsidR="007413EE">
        <w:t>,</w:t>
      </w:r>
      <w:r>
        <w:t xml:space="preserve"> and educational programs and activities as people held in immigration detention or transit facilities. These programs and activities must be meaningful</w:t>
      </w:r>
      <w:r w:rsidR="007413EE">
        <w:t>,</w:t>
      </w:r>
      <w:r>
        <w:t xml:space="preserve"> and access to them must be regular.</w:t>
      </w:r>
    </w:p>
    <w:p w14:paraId="08669923" w14:textId="77777777" w:rsidR="00CC5B2F" w:rsidRPr="008645C4" w:rsidRDefault="00CC5B2F" w:rsidP="00CC5B2F">
      <w:pPr>
        <w:pStyle w:val="Heading2"/>
      </w:pPr>
      <w:r w:rsidRPr="008645C4">
        <w:t>People held in hotel APODs should have the same access to medical</w:t>
      </w:r>
      <w:r>
        <w:br/>
      </w:r>
      <w:r w:rsidRPr="008645C4">
        <w:t>and welfare services as people held at other detention facilities</w:t>
      </w:r>
    </w:p>
    <w:p w14:paraId="630D8085" w14:textId="2414226A" w:rsidR="00CC5B2F" w:rsidRDefault="00CC5B2F" w:rsidP="00CC5B2F">
      <w:pPr>
        <w:spacing w:after="0"/>
        <w:rPr>
          <w:color w:val="auto"/>
        </w:rPr>
      </w:pPr>
      <w:r w:rsidRPr="00F074F8">
        <w:rPr>
          <w:color w:val="auto"/>
        </w:rPr>
        <w:t>Access to medical</w:t>
      </w:r>
      <w:r>
        <w:rPr>
          <w:color w:val="auto"/>
        </w:rPr>
        <w:t xml:space="preserve"> and welfare</w:t>
      </w:r>
      <w:r w:rsidRPr="00F074F8">
        <w:rPr>
          <w:color w:val="auto"/>
        </w:rPr>
        <w:t xml:space="preserve"> services </w:t>
      </w:r>
      <w:r>
        <w:rPr>
          <w:color w:val="auto"/>
        </w:rPr>
        <w:t xml:space="preserve">from hotel APODs can be a concern, particularly </w:t>
      </w:r>
      <w:r w:rsidRPr="00F074F8">
        <w:rPr>
          <w:color w:val="auto"/>
        </w:rPr>
        <w:t xml:space="preserve">at </w:t>
      </w:r>
      <w:r>
        <w:rPr>
          <w:color w:val="auto"/>
        </w:rPr>
        <w:t xml:space="preserve">hotel </w:t>
      </w:r>
      <w:r w:rsidRPr="00F074F8">
        <w:rPr>
          <w:color w:val="auto"/>
        </w:rPr>
        <w:t>APODs</w:t>
      </w:r>
      <w:r>
        <w:rPr>
          <w:color w:val="auto"/>
        </w:rPr>
        <w:t xml:space="preserve"> where people are accommodated in individual rooms</w:t>
      </w:r>
      <w:r w:rsidRPr="00F074F8">
        <w:rPr>
          <w:color w:val="auto"/>
        </w:rPr>
        <w:t>, with access either provided at a nearby detention facility or an offsite medical clinic.</w:t>
      </w:r>
      <w:r>
        <w:rPr>
          <w:color w:val="auto"/>
        </w:rPr>
        <w:t xml:space="preserve"> The </w:t>
      </w:r>
      <w:r w:rsidR="004D1B1B">
        <w:rPr>
          <w:color w:val="auto"/>
        </w:rPr>
        <w:t>Commonwealth NPM</w:t>
      </w:r>
      <w:r>
        <w:rPr>
          <w:color w:val="auto"/>
        </w:rPr>
        <w:t xml:space="preserve"> has observed that at some hotel APODs, access to medical and welfare </w:t>
      </w:r>
      <w:r w:rsidRPr="00F074F8">
        <w:rPr>
          <w:color w:val="auto"/>
        </w:rPr>
        <w:t xml:space="preserve">services offsite </w:t>
      </w:r>
      <w:r>
        <w:rPr>
          <w:color w:val="auto"/>
        </w:rPr>
        <w:t xml:space="preserve">requires people to be </w:t>
      </w:r>
      <w:r w:rsidRPr="00F074F8">
        <w:rPr>
          <w:color w:val="auto"/>
        </w:rPr>
        <w:t>physically restrained during transit and, in some cases, during the</w:t>
      </w:r>
      <w:r>
        <w:rPr>
          <w:color w:val="auto"/>
        </w:rPr>
        <w:t>ir</w:t>
      </w:r>
      <w:r w:rsidRPr="00F074F8">
        <w:rPr>
          <w:color w:val="auto"/>
        </w:rPr>
        <w:t xml:space="preserve"> consultation with the medical professional. The use of restraints on </w:t>
      </w:r>
      <w:r>
        <w:rPr>
          <w:color w:val="auto"/>
        </w:rPr>
        <w:t>people</w:t>
      </w:r>
      <w:r w:rsidRPr="00F074F8">
        <w:rPr>
          <w:color w:val="auto"/>
        </w:rPr>
        <w:t xml:space="preserve"> accessing medical treatment risks exacerbating some medical conditions, especially mental health issues, and </w:t>
      </w:r>
      <w:r>
        <w:rPr>
          <w:color w:val="auto"/>
        </w:rPr>
        <w:t>can</w:t>
      </w:r>
      <w:r w:rsidRPr="00F074F8">
        <w:rPr>
          <w:color w:val="auto"/>
        </w:rPr>
        <w:t xml:space="preserve"> reduce the willingness of </w:t>
      </w:r>
      <w:r>
        <w:rPr>
          <w:color w:val="auto"/>
        </w:rPr>
        <w:t>people held in detention</w:t>
      </w:r>
      <w:r w:rsidRPr="00F074F8">
        <w:rPr>
          <w:color w:val="auto"/>
        </w:rPr>
        <w:t xml:space="preserve"> to </w:t>
      </w:r>
      <w:r>
        <w:rPr>
          <w:color w:val="auto"/>
        </w:rPr>
        <w:t>seek</w:t>
      </w:r>
      <w:r w:rsidRPr="00F074F8">
        <w:rPr>
          <w:color w:val="auto"/>
        </w:rPr>
        <w:t xml:space="preserve"> medical treatment. </w:t>
      </w:r>
    </w:p>
    <w:p w14:paraId="18085FFC" w14:textId="77777777" w:rsidR="00CC5B2F" w:rsidRDefault="00CC5B2F" w:rsidP="00CC5B2F">
      <w:pPr>
        <w:spacing w:after="0"/>
        <w:rPr>
          <w:color w:val="auto"/>
        </w:rPr>
      </w:pPr>
    </w:p>
    <w:p w14:paraId="14570F15" w14:textId="77777777" w:rsidR="00CC5B2F" w:rsidRDefault="00CC5B2F" w:rsidP="00CC5B2F">
      <w:pPr>
        <w:spacing w:after="0"/>
        <w:rPr>
          <w:color w:val="auto"/>
        </w:rPr>
      </w:pPr>
      <w:r>
        <w:rPr>
          <w:color w:val="auto"/>
        </w:rPr>
        <w:t>M</w:t>
      </w:r>
      <w:r w:rsidRPr="00F074F8">
        <w:rPr>
          <w:color w:val="auto"/>
        </w:rPr>
        <w:t xml:space="preserve">edical </w:t>
      </w:r>
      <w:r>
        <w:rPr>
          <w:color w:val="auto"/>
        </w:rPr>
        <w:t xml:space="preserve">and welfare </w:t>
      </w:r>
      <w:r w:rsidRPr="00F074F8">
        <w:rPr>
          <w:color w:val="auto"/>
        </w:rPr>
        <w:t xml:space="preserve">services should be available on site </w:t>
      </w:r>
      <w:r>
        <w:rPr>
          <w:color w:val="auto"/>
        </w:rPr>
        <w:t xml:space="preserve">at hotel APODs </w:t>
      </w:r>
      <w:r w:rsidRPr="00F074F8">
        <w:rPr>
          <w:color w:val="auto"/>
        </w:rPr>
        <w:t>wherever possible</w:t>
      </w:r>
      <w:r>
        <w:rPr>
          <w:color w:val="auto"/>
        </w:rPr>
        <w:t>.</w:t>
      </w:r>
      <w:r w:rsidRPr="00F074F8">
        <w:rPr>
          <w:color w:val="auto"/>
        </w:rPr>
        <w:t xml:space="preserve"> </w:t>
      </w:r>
      <w:r>
        <w:rPr>
          <w:color w:val="auto"/>
        </w:rPr>
        <w:t>W</w:t>
      </w:r>
      <w:r w:rsidRPr="00F074F8">
        <w:rPr>
          <w:color w:val="auto"/>
        </w:rPr>
        <w:t xml:space="preserve">here </w:t>
      </w:r>
      <w:r>
        <w:rPr>
          <w:color w:val="auto"/>
        </w:rPr>
        <w:t>this</w:t>
      </w:r>
      <w:r w:rsidRPr="00F074F8">
        <w:rPr>
          <w:color w:val="auto"/>
        </w:rPr>
        <w:t xml:space="preserve"> is not possible, restraints should only be used as a last resort</w:t>
      </w:r>
      <w:r>
        <w:rPr>
          <w:color w:val="auto"/>
        </w:rPr>
        <w:t xml:space="preserve"> for people being transported to and from medical and welfare appointments</w:t>
      </w:r>
      <w:r w:rsidRPr="00F074F8">
        <w:rPr>
          <w:color w:val="auto"/>
        </w:rPr>
        <w:t>.</w:t>
      </w:r>
      <w:r w:rsidRPr="0018005B">
        <w:rPr>
          <w:color w:val="auto"/>
        </w:rPr>
        <w:t xml:space="preserve"> </w:t>
      </w:r>
      <w:r>
        <w:rPr>
          <w:color w:val="auto"/>
        </w:rPr>
        <w:t xml:space="preserve">Whenever restraints are used, the use of force must be necessary in all the circumstances and for the shortest amount of time necessary. </w:t>
      </w:r>
    </w:p>
    <w:p w14:paraId="6AEA4582" w14:textId="77777777" w:rsidR="00CC5B2F" w:rsidRDefault="00CC5B2F" w:rsidP="00CC5B2F">
      <w:pPr>
        <w:spacing w:after="0"/>
        <w:rPr>
          <w:color w:val="auto"/>
        </w:rPr>
      </w:pPr>
    </w:p>
    <w:p w14:paraId="387984DD" w14:textId="5BA8EC0C" w:rsidR="00CC5B2F" w:rsidRDefault="00CC5B2F" w:rsidP="00CC5B2F">
      <w:pPr>
        <w:spacing w:after="0"/>
        <w:rPr>
          <w:color w:val="auto"/>
        </w:rPr>
      </w:pPr>
      <w:r>
        <w:rPr>
          <w:color w:val="auto"/>
        </w:rPr>
        <w:t xml:space="preserve">These principles should also be applied when transporting individuals from APODs to other facilities where they can access open-air exercise and meaningful programs and activities. These measures minimise the risk of individuals being disincentivised from accessing these important rights and services. </w:t>
      </w:r>
    </w:p>
    <w:p w14:paraId="5440FE06" w14:textId="77777777" w:rsidR="00CC5B2F" w:rsidRPr="008645C4" w:rsidRDefault="00CC5B2F" w:rsidP="00CC5B2F">
      <w:pPr>
        <w:pStyle w:val="Heading2"/>
      </w:pPr>
      <w:r w:rsidRPr="008645C4">
        <w:t xml:space="preserve">People’s right to privacy should be respected in hotel APODs </w:t>
      </w:r>
    </w:p>
    <w:p w14:paraId="5C5E190D" w14:textId="77777777" w:rsidR="00CC5B2F" w:rsidRDefault="00CC5B2F" w:rsidP="00CC5B2F">
      <w:pPr>
        <w:spacing w:after="0"/>
        <w:rPr>
          <w:color w:val="auto"/>
        </w:rPr>
      </w:pPr>
      <w:r>
        <w:rPr>
          <w:color w:val="auto"/>
        </w:rPr>
        <w:t>T</w:t>
      </w:r>
      <w:r w:rsidRPr="00F074F8">
        <w:rPr>
          <w:color w:val="auto"/>
        </w:rPr>
        <w:t xml:space="preserve">he use of </w:t>
      </w:r>
      <w:r>
        <w:rPr>
          <w:color w:val="auto"/>
        </w:rPr>
        <w:t xml:space="preserve">hotel APODs can </w:t>
      </w:r>
      <w:r w:rsidRPr="00F074F8">
        <w:rPr>
          <w:color w:val="auto"/>
        </w:rPr>
        <w:t>significant</w:t>
      </w:r>
      <w:r>
        <w:rPr>
          <w:color w:val="auto"/>
        </w:rPr>
        <w:t>ly</w:t>
      </w:r>
      <w:r w:rsidRPr="00F074F8">
        <w:rPr>
          <w:color w:val="auto"/>
        </w:rPr>
        <w:t xml:space="preserve"> impact </w:t>
      </w:r>
      <w:r>
        <w:rPr>
          <w:color w:val="auto"/>
        </w:rPr>
        <w:t>a person’s</w:t>
      </w:r>
      <w:r w:rsidRPr="00F074F8">
        <w:rPr>
          <w:color w:val="auto"/>
        </w:rPr>
        <w:t xml:space="preserve"> privacy and result in a greater presence of security officers close to </w:t>
      </w:r>
      <w:r>
        <w:rPr>
          <w:color w:val="auto"/>
        </w:rPr>
        <w:t>the people being held</w:t>
      </w:r>
      <w:r w:rsidRPr="00F074F8">
        <w:rPr>
          <w:color w:val="auto"/>
        </w:rPr>
        <w:t xml:space="preserve"> than </w:t>
      </w:r>
      <w:r>
        <w:rPr>
          <w:color w:val="auto"/>
        </w:rPr>
        <w:t>at other detention facilities</w:t>
      </w:r>
      <w:r w:rsidRPr="00F074F8">
        <w:rPr>
          <w:color w:val="auto"/>
        </w:rPr>
        <w:t xml:space="preserve">. </w:t>
      </w:r>
    </w:p>
    <w:p w14:paraId="20F3DEA4" w14:textId="77777777" w:rsidR="00CC5B2F" w:rsidRDefault="00CC5B2F" w:rsidP="00CC5B2F">
      <w:pPr>
        <w:spacing w:after="0"/>
        <w:rPr>
          <w:color w:val="auto"/>
        </w:rPr>
      </w:pPr>
    </w:p>
    <w:p w14:paraId="46B10807" w14:textId="36B51992" w:rsidR="00CC5B2F" w:rsidRPr="00812725" w:rsidRDefault="00CC5B2F" w:rsidP="00CC5B2F">
      <w:pPr>
        <w:spacing w:after="0"/>
      </w:pPr>
      <w:r>
        <w:rPr>
          <w:color w:val="auto"/>
        </w:rPr>
        <w:t>At some hotel APODs</w:t>
      </w:r>
      <w:r w:rsidR="007413EE">
        <w:rPr>
          <w:color w:val="auto"/>
        </w:rPr>
        <w:t>,</w:t>
      </w:r>
      <w:r>
        <w:rPr>
          <w:color w:val="auto"/>
        </w:rPr>
        <w:t xml:space="preserve"> s</w:t>
      </w:r>
      <w:r w:rsidRPr="00F074F8">
        <w:rPr>
          <w:color w:val="auto"/>
        </w:rPr>
        <w:t xml:space="preserve">ecurity officers </w:t>
      </w:r>
      <w:r>
        <w:rPr>
          <w:color w:val="auto"/>
        </w:rPr>
        <w:t>are placed</w:t>
      </w:r>
      <w:r w:rsidRPr="00F074F8">
        <w:rPr>
          <w:color w:val="auto"/>
        </w:rPr>
        <w:t xml:space="preserve"> within accommodation rooms or sit in an open doorway to each accommodation room, 24</w:t>
      </w:r>
      <w:r>
        <w:rPr>
          <w:color w:val="auto"/>
        </w:rPr>
        <w:t> </w:t>
      </w:r>
      <w:r w:rsidRPr="00F074F8">
        <w:rPr>
          <w:color w:val="auto"/>
        </w:rPr>
        <w:t xml:space="preserve">hours </w:t>
      </w:r>
      <w:r>
        <w:rPr>
          <w:color w:val="auto"/>
        </w:rPr>
        <w:t>a</w:t>
      </w:r>
      <w:r w:rsidRPr="00F074F8">
        <w:rPr>
          <w:color w:val="auto"/>
        </w:rPr>
        <w:t xml:space="preserve"> day</w:t>
      </w:r>
      <w:r>
        <w:rPr>
          <w:color w:val="auto"/>
        </w:rPr>
        <w:t>,</w:t>
      </w:r>
      <w:r w:rsidRPr="00F074F8">
        <w:rPr>
          <w:color w:val="auto"/>
        </w:rPr>
        <w:t xml:space="preserve"> to monitor the activities of </w:t>
      </w:r>
      <w:r>
        <w:rPr>
          <w:color w:val="auto"/>
        </w:rPr>
        <w:t>people held at the hotel</w:t>
      </w:r>
      <w:r w:rsidRPr="00F074F8">
        <w:rPr>
          <w:color w:val="auto"/>
        </w:rPr>
        <w:t>.</w:t>
      </w:r>
      <w:r>
        <w:rPr>
          <w:color w:val="auto"/>
        </w:rPr>
        <w:t xml:space="preserve"> The </w:t>
      </w:r>
      <w:r w:rsidR="004D1B1B">
        <w:rPr>
          <w:color w:val="auto"/>
        </w:rPr>
        <w:t>Commonwealth NPM</w:t>
      </w:r>
      <w:r>
        <w:rPr>
          <w:color w:val="auto"/>
        </w:rPr>
        <w:t xml:space="preserve"> has observed people held in hotel APODs</w:t>
      </w:r>
      <w:r w:rsidRPr="002A0C8F">
        <w:rPr>
          <w:color w:val="auto"/>
        </w:rPr>
        <w:t xml:space="preserve"> and medical staff </w:t>
      </w:r>
      <w:r>
        <w:rPr>
          <w:color w:val="auto"/>
        </w:rPr>
        <w:t>interacting</w:t>
      </w:r>
      <w:r w:rsidRPr="002A0C8F">
        <w:rPr>
          <w:color w:val="auto"/>
        </w:rPr>
        <w:t xml:space="preserve"> within hearing</w:t>
      </w:r>
      <w:r>
        <w:rPr>
          <w:color w:val="auto"/>
        </w:rPr>
        <w:t xml:space="preserve"> distance</w:t>
      </w:r>
      <w:r w:rsidRPr="002A0C8F">
        <w:rPr>
          <w:color w:val="auto"/>
        </w:rPr>
        <w:t xml:space="preserve"> of security officers and other</w:t>
      </w:r>
      <w:r>
        <w:rPr>
          <w:color w:val="auto"/>
        </w:rPr>
        <w:t xml:space="preserve"> individuals</w:t>
      </w:r>
      <w:r w:rsidRPr="002A0C8F">
        <w:rPr>
          <w:color w:val="auto"/>
        </w:rPr>
        <w:t xml:space="preserve">. </w:t>
      </w:r>
      <w:r w:rsidR="00EF7298">
        <w:rPr>
          <w:color w:val="auto"/>
        </w:rPr>
        <w:t xml:space="preserve">Both the </w:t>
      </w:r>
      <w:r w:rsidR="004D1B1B">
        <w:rPr>
          <w:color w:val="auto"/>
        </w:rPr>
        <w:t>Commonwealth NPM</w:t>
      </w:r>
      <w:r w:rsidR="00EF7298">
        <w:rPr>
          <w:color w:val="auto"/>
        </w:rPr>
        <w:t xml:space="preserve"> and the Commission</w:t>
      </w:r>
      <w:r w:rsidRPr="002A0C8F">
        <w:rPr>
          <w:color w:val="auto"/>
        </w:rPr>
        <w:t xml:space="preserve"> </w:t>
      </w:r>
      <w:r w:rsidR="00EF7298">
        <w:rPr>
          <w:color w:val="auto"/>
        </w:rPr>
        <w:t>are</w:t>
      </w:r>
      <w:r w:rsidR="00EF7298" w:rsidRPr="002A0C8F">
        <w:rPr>
          <w:color w:val="auto"/>
        </w:rPr>
        <w:t xml:space="preserve"> </w:t>
      </w:r>
      <w:r w:rsidRPr="002A0C8F">
        <w:rPr>
          <w:color w:val="auto"/>
        </w:rPr>
        <w:t xml:space="preserve">concerned this </w:t>
      </w:r>
      <w:r>
        <w:rPr>
          <w:color w:val="auto"/>
        </w:rPr>
        <w:t>may breach</w:t>
      </w:r>
      <w:r w:rsidRPr="002A0C8F">
        <w:rPr>
          <w:color w:val="auto"/>
        </w:rPr>
        <w:t xml:space="preserve"> the medical confidentiality of </w:t>
      </w:r>
      <w:r>
        <w:rPr>
          <w:color w:val="auto"/>
        </w:rPr>
        <w:t>people in detention.</w:t>
      </w:r>
      <w:r w:rsidRPr="002A0C8F">
        <w:rPr>
          <w:color w:val="auto"/>
        </w:rPr>
        <w:t xml:space="preserve"> </w:t>
      </w:r>
      <w:r w:rsidRPr="00F074F8">
        <w:rPr>
          <w:color w:val="auto"/>
        </w:rPr>
        <w:t xml:space="preserve">In some circumstances, operating models at </w:t>
      </w:r>
      <w:r>
        <w:rPr>
          <w:color w:val="auto"/>
        </w:rPr>
        <w:t xml:space="preserve">hotel </w:t>
      </w:r>
      <w:r w:rsidRPr="00F074F8">
        <w:rPr>
          <w:color w:val="auto"/>
        </w:rPr>
        <w:t xml:space="preserve">APODs </w:t>
      </w:r>
      <w:r>
        <w:rPr>
          <w:color w:val="auto"/>
        </w:rPr>
        <w:t>require staff</w:t>
      </w:r>
      <w:r w:rsidRPr="00F074F8">
        <w:rPr>
          <w:color w:val="auto"/>
        </w:rPr>
        <w:t xml:space="preserve"> to maintain line</w:t>
      </w:r>
      <w:r w:rsidR="00C10B70">
        <w:rPr>
          <w:color w:val="auto"/>
        </w:rPr>
        <w:t>-</w:t>
      </w:r>
      <w:r w:rsidRPr="00F074F8">
        <w:rPr>
          <w:color w:val="auto"/>
        </w:rPr>
        <w:t>of</w:t>
      </w:r>
      <w:r w:rsidR="00C10B70">
        <w:rPr>
          <w:color w:val="auto"/>
        </w:rPr>
        <w:t>-</w:t>
      </w:r>
      <w:r w:rsidRPr="00F074F8">
        <w:rPr>
          <w:color w:val="auto"/>
        </w:rPr>
        <w:t xml:space="preserve">sight of </w:t>
      </w:r>
      <w:r>
        <w:rPr>
          <w:color w:val="auto"/>
        </w:rPr>
        <w:t>people in detention</w:t>
      </w:r>
      <w:r w:rsidRPr="00F074F8">
        <w:rPr>
          <w:color w:val="auto"/>
        </w:rPr>
        <w:t xml:space="preserve">, including when </w:t>
      </w:r>
      <w:r>
        <w:rPr>
          <w:color w:val="auto"/>
        </w:rPr>
        <w:t xml:space="preserve">they </w:t>
      </w:r>
      <w:r w:rsidRPr="00F074F8">
        <w:rPr>
          <w:color w:val="auto"/>
        </w:rPr>
        <w:t xml:space="preserve">are </w:t>
      </w:r>
      <w:r>
        <w:rPr>
          <w:color w:val="auto"/>
        </w:rPr>
        <w:t>washing or using the bathroom</w:t>
      </w:r>
      <w:r w:rsidRPr="00F074F8">
        <w:rPr>
          <w:color w:val="auto"/>
        </w:rPr>
        <w:t>.</w:t>
      </w:r>
      <w:r>
        <w:rPr>
          <w:color w:val="auto"/>
        </w:rPr>
        <w:t xml:space="preserve"> People in detention</w:t>
      </w:r>
      <w:r w:rsidRPr="00F074F8">
        <w:rPr>
          <w:color w:val="auto"/>
        </w:rPr>
        <w:t xml:space="preserve"> are escorted by staff </w:t>
      </w:r>
      <w:r>
        <w:rPr>
          <w:color w:val="auto"/>
        </w:rPr>
        <w:t>whenever</w:t>
      </w:r>
      <w:r w:rsidRPr="00F074F8">
        <w:rPr>
          <w:color w:val="auto"/>
        </w:rPr>
        <w:t xml:space="preserve"> they leave their room and, in some cases are physically restrained </w:t>
      </w:r>
      <w:r>
        <w:rPr>
          <w:color w:val="auto"/>
        </w:rPr>
        <w:t>at this time</w:t>
      </w:r>
      <w:r w:rsidRPr="00F074F8">
        <w:rPr>
          <w:color w:val="auto"/>
        </w:rPr>
        <w:t>.</w:t>
      </w:r>
    </w:p>
    <w:p w14:paraId="108DD534" w14:textId="77777777" w:rsidR="00CC5B2F" w:rsidRDefault="00CC5B2F" w:rsidP="00CC5B2F">
      <w:pPr>
        <w:spacing w:after="0"/>
        <w:rPr>
          <w:rFonts w:eastAsia="Times New Roman" w:cs="Times New Roman"/>
          <w:color w:val="000000"/>
        </w:rPr>
      </w:pPr>
    </w:p>
    <w:p w14:paraId="2C38EB82" w14:textId="5CA2C6BC" w:rsidR="00CC5B2F" w:rsidRDefault="00CC5B2F" w:rsidP="00CC5B2F">
      <w:pPr>
        <w:spacing w:after="0"/>
        <w:rPr>
          <w:color w:val="auto"/>
        </w:rPr>
      </w:pPr>
      <w:r w:rsidRPr="00D85609">
        <w:rPr>
          <w:color w:val="auto"/>
        </w:rPr>
        <w:t>Policies</w:t>
      </w:r>
      <w:r>
        <w:rPr>
          <w:color w:val="auto"/>
        </w:rPr>
        <w:t xml:space="preserve">, </w:t>
      </w:r>
      <w:r w:rsidRPr="00D85609">
        <w:rPr>
          <w:color w:val="auto"/>
        </w:rPr>
        <w:t>procedures</w:t>
      </w:r>
      <w:r w:rsidR="007413EE">
        <w:rPr>
          <w:color w:val="auto"/>
        </w:rPr>
        <w:t>,</w:t>
      </w:r>
      <w:r>
        <w:rPr>
          <w:color w:val="auto"/>
        </w:rPr>
        <w:t xml:space="preserve"> and practices </w:t>
      </w:r>
      <w:r w:rsidRPr="00D85609">
        <w:rPr>
          <w:color w:val="auto"/>
        </w:rPr>
        <w:t>for the use of hotel APODs should respect</w:t>
      </w:r>
      <w:r>
        <w:rPr>
          <w:color w:val="auto"/>
        </w:rPr>
        <w:t xml:space="preserve"> the</w:t>
      </w:r>
      <w:r w:rsidRPr="00D85609">
        <w:rPr>
          <w:color w:val="auto"/>
        </w:rPr>
        <w:t xml:space="preserve"> privacy of people held in these facilities.</w:t>
      </w:r>
    </w:p>
    <w:p w14:paraId="1EAF95DF" w14:textId="5BF0AAED" w:rsidR="00CC5B2F" w:rsidRDefault="00CC5B2F" w:rsidP="00CC5B2F">
      <w:pPr>
        <w:spacing w:after="0"/>
        <w:rPr>
          <w:color w:val="auto"/>
        </w:rPr>
      </w:pPr>
    </w:p>
    <w:p w14:paraId="732385D0" w14:textId="18D942CC" w:rsidR="00FB60EB" w:rsidRDefault="00FB60EB" w:rsidP="00CC5B2F">
      <w:pPr>
        <w:spacing w:after="0"/>
        <w:rPr>
          <w:color w:val="auto"/>
        </w:rPr>
      </w:pPr>
    </w:p>
    <w:p w14:paraId="61E44BDF" w14:textId="77777777" w:rsidR="00087F8E" w:rsidRDefault="00087F8E" w:rsidP="00CC5B2F">
      <w:pPr>
        <w:spacing w:after="0"/>
        <w:rPr>
          <w:color w:val="auto"/>
        </w:rPr>
      </w:pPr>
    </w:p>
    <w:p w14:paraId="57D5104E" w14:textId="3CE26E62" w:rsidR="00621341" w:rsidRDefault="00621341" w:rsidP="00CC5B2F">
      <w:pPr>
        <w:spacing w:after="0"/>
        <w:rPr>
          <w:color w:val="auto"/>
        </w:rPr>
      </w:pPr>
    </w:p>
    <w:p w14:paraId="4B9BB61F" w14:textId="64C9E608" w:rsidR="00621341" w:rsidRPr="00621341" w:rsidRDefault="00621341" w:rsidP="00CC5B2F">
      <w:pPr>
        <w:spacing w:after="0"/>
        <w:rPr>
          <w:b/>
          <w:bCs/>
          <w:color w:val="auto"/>
        </w:rPr>
      </w:pPr>
      <w:r w:rsidRPr="00621341">
        <w:rPr>
          <w:b/>
          <w:bCs/>
          <w:color w:val="auto"/>
        </w:rPr>
        <w:t>Iain Anderson</w:t>
      </w:r>
      <w:r w:rsidRPr="00621341">
        <w:rPr>
          <w:b/>
          <w:bCs/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</w:t>
      </w:r>
      <w:r w:rsidRPr="00621341">
        <w:rPr>
          <w:b/>
          <w:bCs/>
          <w:color w:val="auto"/>
        </w:rPr>
        <w:t>Lorraine Finlay</w:t>
      </w:r>
    </w:p>
    <w:p w14:paraId="040503F6" w14:textId="7D3915C0" w:rsidR="00621341" w:rsidRDefault="00621341" w:rsidP="00CC5B2F">
      <w:pPr>
        <w:spacing w:after="0"/>
        <w:rPr>
          <w:color w:val="auto"/>
        </w:rPr>
      </w:pPr>
      <w:r>
        <w:rPr>
          <w:color w:val="auto"/>
        </w:rPr>
        <w:t>Commonwealth Ombudsman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Australian Human Rights Commissioner</w:t>
      </w:r>
    </w:p>
    <w:p w14:paraId="011B1D6A" w14:textId="2DAB073D" w:rsidR="00CC5B2F" w:rsidRPr="003C40B3" w:rsidRDefault="00E82A56">
      <w:pPr>
        <w:pBdr>
          <w:top w:val="dotted" w:sz="4" w:space="5" w:color="8496B0" w:themeColor="accent4" w:themeTint="99"/>
        </w:pBdr>
        <w:spacing w:before="360" w:after="120" w:line="220" w:lineRule="exact"/>
        <w:ind w:right="424"/>
        <w:rPr>
          <w:color w:val="163072" w:themeColor="accent2"/>
          <w:sz w:val="20"/>
          <w:szCs w:val="20"/>
        </w:rPr>
      </w:pPr>
      <w:r w:rsidRPr="009A58DA">
        <w:rPr>
          <w:color w:val="163072" w:themeColor="accent2"/>
          <w:sz w:val="20"/>
          <w:szCs w:val="20"/>
        </w:rPr>
        <w:t>More information is available at</w:t>
      </w:r>
      <w:r w:rsidR="00674B2F">
        <w:rPr>
          <w:b/>
          <w:color w:val="163072" w:themeColor="accent2"/>
          <w:sz w:val="20"/>
          <w:szCs w:val="20"/>
        </w:rPr>
        <w:t xml:space="preserve"> </w:t>
      </w:r>
      <w:r w:rsidRPr="009A58DA">
        <w:rPr>
          <w:b/>
          <w:color w:val="163072" w:themeColor="accent2"/>
          <w:sz w:val="20"/>
          <w:szCs w:val="20"/>
        </w:rPr>
        <w:t>ombudsman.gov.au</w:t>
      </w:r>
      <w:r w:rsidR="002C1FD4">
        <w:rPr>
          <w:b/>
          <w:color w:val="163072" w:themeColor="accent2"/>
          <w:sz w:val="20"/>
          <w:szCs w:val="20"/>
        </w:rPr>
        <w:t xml:space="preserve"> </w:t>
      </w:r>
      <w:r w:rsidR="002C1FD4" w:rsidRPr="002C1FD4">
        <w:rPr>
          <w:bCs/>
          <w:color w:val="163072" w:themeColor="accent2"/>
          <w:sz w:val="20"/>
          <w:szCs w:val="20"/>
        </w:rPr>
        <w:t>and</w:t>
      </w:r>
      <w:r w:rsidR="00FB60EB" w:rsidRPr="002C1FD4">
        <w:rPr>
          <w:bCs/>
          <w:color w:val="163072" w:themeColor="accent2"/>
          <w:sz w:val="20"/>
          <w:szCs w:val="20"/>
        </w:rPr>
        <w:t xml:space="preserve"> </w:t>
      </w:r>
      <w:r w:rsidR="00FB60EB" w:rsidRPr="00FB60EB">
        <w:rPr>
          <w:b/>
          <w:color w:val="163072" w:themeColor="accent2"/>
          <w:sz w:val="20"/>
          <w:szCs w:val="20"/>
        </w:rPr>
        <w:t>humanrights.gov.au</w:t>
      </w:r>
      <w:r w:rsidR="00FB60EB">
        <w:rPr>
          <w:b/>
          <w:color w:val="163072" w:themeColor="accent2"/>
          <w:sz w:val="20"/>
          <w:szCs w:val="20"/>
        </w:rPr>
        <w:t xml:space="preserve"> </w:t>
      </w:r>
      <w:r w:rsidR="00CC5B2F">
        <w:rPr>
          <w:iCs/>
          <w:color w:val="163072" w:themeColor="accent2"/>
          <w:sz w:val="20"/>
          <w:szCs w:val="20"/>
        </w:rPr>
        <w:br/>
      </w:r>
    </w:p>
    <w:sectPr w:rsidR="00CC5B2F" w:rsidRPr="003C40B3" w:rsidSect="00CC5B2F">
      <w:headerReference w:type="default" r:id="rId16"/>
      <w:type w:val="continuous"/>
      <w:pgSz w:w="11906" w:h="16838"/>
      <w:pgMar w:top="1440" w:right="425" w:bottom="709" w:left="851" w:header="709" w:footer="454" w:gutter="0"/>
      <w:cols w:space="18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48E1" w14:textId="77777777" w:rsidR="00EE3802" w:rsidRDefault="00EE3802" w:rsidP="00195BB8">
      <w:pPr>
        <w:spacing w:after="0"/>
      </w:pPr>
      <w:r>
        <w:separator/>
      </w:r>
    </w:p>
  </w:endnote>
  <w:endnote w:type="continuationSeparator" w:id="0">
    <w:p w14:paraId="2628DF8C" w14:textId="77777777" w:rsidR="00EE3802" w:rsidRDefault="00EE3802" w:rsidP="00195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2803" w14:textId="67B3965B" w:rsidR="008A0A1E" w:rsidRDefault="008A0A1E">
    <w:pPr>
      <w:pStyle w:val="Footer"/>
    </w:pPr>
    <w:r w:rsidRPr="000935EC">
      <w:rPr>
        <w:b/>
        <w:szCs w:val="20"/>
      </w:rPr>
      <w:fldChar w:fldCharType="begin"/>
    </w:r>
    <w:r w:rsidRPr="000935EC">
      <w:rPr>
        <w:b/>
        <w:szCs w:val="20"/>
      </w:rPr>
      <w:instrText xml:space="preserve"> PAGE   \* MERGEFORMAT </w:instrText>
    </w:r>
    <w:r w:rsidRPr="000935EC">
      <w:rPr>
        <w:b/>
        <w:szCs w:val="20"/>
      </w:rPr>
      <w:fldChar w:fldCharType="separate"/>
    </w:r>
    <w:r w:rsidR="003C40B3">
      <w:rPr>
        <w:b/>
        <w:noProof/>
        <w:szCs w:val="20"/>
      </w:rPr>
      <w:t>2</w:t>
    </w:r>
    <w:r w:rsidRPr="000935EC">
      <w:rPr>
        <w:b/>
        <w:noProof/>
        <w:szCs w:val="20"/>
      </w:rPr>
      <w:fldChar w:fldCharType="end"/>
    </w:r>
    <w:r w:rsidRPr="000935EC">
      <w:rPr>
        <w:b/>
        <w:noProof/>
        <w:szCs w:val="20"/>
      </w:rPr>
      <w:t xml:space="preserve"> &gt; </w:t>
    </w:r>
    <w:r w:rsidR="00CC5B2F">
      <w:rPr>
        <w:b/>
        <w:noProof/>
        <w:szCs w:val="20"/>
      </w:rPr>
      <w:t>Joint Statement</w:t>
    </w:r>
    <w:r>
      <w:rPr>
        <w:b/>
        <w:noProof/>
        <w:szCs w:val="20"/>
      </w:rPr>
      <w:t xml:space="preserve"> </w:t>
    </w:r>
    <w:r w:rsidRPr="000935EC">
      <w:rPr>
        <w:noProof/>
        <w:szCs w:val="20"/>
      </w:rPr>
      <w:t xml:space="preserve"> </w:t>
    </w:r>
    <w:r w:rsidR="008645C4">
      <w:rPr>
        <w:noProof/>
        <w:szCs w:val="20"/>
      </w:rPr>
      <w:t>APODs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2E26" w14:textId="7CD8F33D" w:rsidR="008A0A1E" w:rsidRPr="000E5B5F" w:rsidRDefault="008A0A1E" w:rsidP="000E5B5F">
    <w:pPr>
      <w:pStyle w:val="Footer"/>
    </w:pPr>
    <w:r w:rsidRPr="000935EC">
      <w:rPr>
        <w:b/>
        <w:szCs w:val="20"/>
      </w:rPr>
      <w:fldChar w:fldCharType="begin"/>
    </w:r>
    <w:r w:rsidRPr="000935EC">
      <w:rPr>
        <w:b/>
        <w:szCs w:val="20"/>
      </w:rPr>
      <w:instrText xml:space="preserve"> PAGE   \* MERGEFORMAT </w:instrText>
    </w:r>
    <w:r w:rsidRPr="000935EC">
      <w:rPr>
        <w:b/>
        <w:szCs w:val="20"/>
      </w:rPr>
      <w:fldChar w:fldCharType="separate"/>
    </w:r>
    <w:r w:rsidR="003C40B3">
      <w:rPr>
        <w:b/>
        <w:noProof/>
        <w:szCs w:val="20"/>
      </w:rPr>
      <w:t>1</w:t>
    </w:r>
    <w:r w:rsidRPr="000935EC">
      <w:rPr>
        <w:b/>
        <w:noProof/>
        <w:szCs w:val="20"/>
      </w:rPr>
      <w:fldChar w:fldCharType="end"/>
    </w:r>
    <w:r w:rsidRPr="000935EC">
      <w:rPr>
        <w:b/>
        <w:noProof/>
        <w:szCs w:val="20"/>
      </w:rPr>
      <w:t xml:space="preserve"> &gt; </w:t>
    </w:r>
    <w:r w:rsidR="00CC5B2F">
      <w:rPr>
        <w:b/>
        <w:noProof/>
        <w:szCs w:val="20"/>
      </w:rPr>
      <w:t>Joint Statement</w:t>
    </w:r>
    <w:r>
      <w:rPr>
        <w:b/>
        <w:noProof/>
        <w:szCs w:val="20"/>
      </w:rPr>
      <w:t xml:space="preserve"> </w:t>
    </w:r>
    <w:r w:rsidRPr="000935EC">
      <w:rPr>
        <w:noProof/>
        <w:szCs w:val="20"/>
      </w:rPr>
      <w:t xml:space="preserve"> </w:t>
    </w:r>
    <w:r w:rsidR="008645C4">
      <w:rPr>
        <w:noProof/>
        <w:szCs w:val="20"/>
      </w:rPr>
      <w:t>APODs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6821" w14:textId="77777777" w:rsidR="00EE3802" w:rsidRDefault="00EE3802" w:rsidP="00195BB8">
      <w:pPr>
        <w:spacing w:after="0"/>
      </w:pPr>
      <w:bookmarkStart w:id="0" w:name="_Hlk115447546"/>
      <w:bookmarkEnd w:id="0"/>
      <w:r>
        <w:separator/>
      </w:r>
    </w:p>
  </w:footnote>
  <w:footnote w:type="continuationSeparator" w:id="0">
    <w:p w14:paraId="447770F6" w14:textId="77777777" w:rsidR="00EE3802" w:rsidRDefault="00EE3802" w:rsidP="00195BB8">
      <w:pPr>
        <w:spacing w:after="0"/>
      </w:pPr>
      <w:r>
        <w:continuationSeparator/>
      </w:r>
    </w:p>
  </w:footnote>
  <w:footnote w:id="1">
    <w:p w14:paraId="6D38CFE9" w14:textId="77777777" w:rsidR="00E608F6" w:rsidRDefault="008645C4" w:rsidP="008645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A102A">
        <w:t xml:space="preserve">Subparagraph (b)(v) of the definition of ‘immigration detention’ in section </w:t>
      </w:r>
      <w:r>
        <w:t>5(1)</w:t>
      </w:r>
      <w:r w:rsidR="008A102A">
        <w:t xml:space="preserve"> of the</w:t>
      </w:r>
      <w:r w:rsidR="00E608F6">
        <w:t xml:space="preserve"> </w:t>
      </w:r>
    </w:p>
    <w:p w14:paraId="57952A33" w14:textId="46C0CB01" w:rsidR="008645C4" w:rsidRDefault="008645C4" w:rsidP="008645C4">
      <w:pPr>
        <w:pStyle w:val="FootnoteText"/>
      </w:pPr>
      <w:r w:rsidRPr="003B526F">
        <w:rPr>
          <w:i/>
          <w:iCs/>
        </w:rPr>
        <w:t>Migration Act</w:t>
      </w:r>
      <w:r>
        <w:t xml:space="preserve"> </w:t>
      </w:r>
      <w:r w:rsidRPr="003B526F">
        <w:rPr>
          <w:i/>
          <w:iCs/>
        </w:rPr>
        <w:t>1958</w:t>
      </w:r>
      <w:r>
        <w:rPr>
          <w:i/>
          <w:iCs/>
        </w:rPr>
        <w:t xml:space="preserve"> </w:t>
      </w:r>
      <w:r>
        <w:t xml:space="preserve">(Migration Act).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0EB" w14:textId="5F8543AD" w:rsidR="008A0A1E" w:rsidRDefault="002C1FD4" w:rsidP="008A0A1E">
    <w:pPr>
      <w:pStyle w:val="Header"/>
      <w:tabs>
        <w:tab w:val="clear" w:pos="9026"/>
        <w:tab w:val="right" w:pos="10490"/>
      </w:tabs>
      <w:spacing w:after="8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163AD" wp14:editId="2E9548AD">
          <wp:simplePos x="0" y="0"/>
          <wp:positionH relativeFrom="margin">
            <wp:posOffset>3228975</wp:posOffset>
          </wp:positionH>
          <wp:positionV relativeFrom="paragraph">
            <wp:posOffset>-133985</wp:posOffset>
          </wp:positionV>
          <wp:extent cx="1746885" cy="597535"/>
          <wp:effectExtent l="0" t="0" r="5715" b="0"/>
          <wp:wrapSquare wrapText="bothSides"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5C4">
      <w:rPr>
        <w:b/>
      </w:rPr>
      <w:t>APODs</w:t>
    </w:r>
    <w:r w:rsidR="008A0A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30062A8" wp14:editId="40D57650">
              <wp:simplePos x="0" y="0"/>
              <wp:positionH relativeFrom="column">
                <wp:posOffset>-426086</wp:posOffset>
              </wp:positionH>
              <wp:positionV relativeFrom="paragraph">
                <wp:posOffset>521335</wp:posOffset>
              </wp:positionV>
              <wp:extent cx="73437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1E9CA2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5pt,41.05pt" to="544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" strokecolor="#8496b0 [1943]" strokeweight=".25pt">
              <v:stroke dashstyle="3 1" joinstyle="miter"/>
            </v:line>
          </w:pict>
        </mc:Fallback>
      </mc:AlternateContent>
    </w:r>
    <w:r w:rsidR="00F431A1">
      <w:rPr>
        <w:b/>
      </w:rPr>
      <w:tab/>
    </w:r>
    <w:r>
      <w:rPr>
        <w:noProof/>
        <w:lang w:eastAsia="en-AU"/>
      </w:rPr>
      <w:drawing>
        <wp:inline distT="0" distB="0" distL="0" distR="0" wp14:anchorId="59B88835" wp14:editId="3F7B5064">
          <wp:extent cx="1801368" cy="36576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mbudsman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31A1">
      <w:rPr>
        <w:b/>
      </w:rPr>
      <w:tab/>
    </w:r>
    <w:r w:rsidR="00F431A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2E3B" w14:textId="005E710E" w:rsidR="008A0A1E" w:rsidRDefault="002C1FD4" w:rsidP="00CC5B2F">
    <w:pPr>
      <w:pStyle w:val="Header"/>
      <w:tabs>
        <w:tab w:val="clear" w:pos="9026"/>
      </w:tabs>
      <w:spacing w:after="1080"/>
      <w:ind w:right="28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7A3D70C" wp14:editId="69D46D8B">
          <wp:simplePos x="0" y="0"/>
          <wp:positionH relativeFrom="margin">
            <wp:posOffset>3317240</wp:posOffset>
          </wp:positionH>
          <wp:positionV relativeFrom="paragraph">
            <wp:posOffset>-69215</wp:posOffset>
          </wp:positionV>
          <wp:extent cx="1746885" cy="597535"/>
          <wp:effectExtent l="0" t="0" r="5715" b="0"/>
          <wp:wrapSquare wrapText="bothSides"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85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2F"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17F21FBE" wp14:editId="5D5505D7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2339975" cy="467360"/>
          <wp:effectExtent l="0" t="0" r="3175" b="8890"/>
          <wp:wrapTight wrapText="bothSides">
            <wp:wrapPolygon edited="0">
              <wp:start x="0" y="0"/>
              <wp:lineTo x="0" y="21130"/>
              <wp:lineTo x="21453" y="21130"/>
              <wp:lineTo x="21453" y="0"/>
              <wp:lineTo x="0" y="0"/>
            </wp:wrapPolygon>
          </wp:wrapTight>
          <wp:docPr id="5" name="Picture 5" descr="Commonwealth Ombudsman logo." title="Commonwealth Ombudsm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budsman logo inlin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0E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DF51D15" wp14:editId="3B32B8D3">
              <wp:simplePos x="0" y="0"/>
              <wp:positionH relativeFrom="column">
                <wp:posOffset>5050790</wp:posOffset>
              </wp:positionH>
              <wp:positionV relativeFrom="paragraph">
                <wp:posOffset>2016760</wp:posOffset>
              </wp:positionV>
              <wp:extent cx="0" cy="7307580"/>
              <wp:effectExtent l="0" t="0" r="19050" b="7620"/>
              <wp:wrapNone/>
              <wp:docPr id="67" name="Straight Connector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07580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9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CAF881" id="Straight Connector 67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7pt,158.8pt" to="397.7pt,7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" strokecolor="#bac4d2 [2886]" strokeweight=".5pt">
              <v:stroke dashstyle="3 1" joinstyle="miter"/>
            </v:line>
          </w:pict>
        </mc:Fallback>
      </mc:AlternateContent>
    </w:r>
    <w:r w:rsidR="00F120F5"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0D7762D9" wp14:editId="3817DCA6">
          <wp:simplePos x="0" y="0"/>
          <wp:positionH relativeFrom="page">
            <wp:posOffset>-2540</wp:posOffset>
          </wp:positionH>
          <wp:positionV relativeFrom="paragraph">
            <wp:posOffset>588010</wp:posOffset>
          </wp:positionV>
          <wp:extent cx="7559675" cy="1372870"/>
          <wp:effectExtent l="0" t="0" r="3175" b="0"/>
          <wp:wrapNone/>
          <wp:docPr id="3" name="Picture 3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F23C" w14:textId="24F9E3F8" w:rsidR="002C1FD4" w:rsidRDefault="002C1FD4" w:rsidP="008A0A1E">
    <w:pPr>
      <w:pStyle w:val="Header"/>
      <w:tabs>
        <w:tab w:val="clear" w:pos="9026"/>
        <w:tab w:val="right" w:pos="10490"/>
      </w:tabs>
      <w:spacing w:after="8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43AB16" wp14:editId="169A1D8E">
          <wp:simplePos x="0" y="0"/>
          <wp:positionH relativeFrom="margin">
            <wp:posOffset>3202940</wp:posOffset>
          </wp:positionH>
          <wp:positionV relativeFrom="paragraph">
            <wp:posOffset>-60960</wp:posOffset>
          </wp:positionV>
          <wp:extent cx="1527810" cy="521970"/>
          <wp:effectExtent l="0" t="0" r="0" b="0"/>
          <wp:wrapSquare wrapText="bothSides"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81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550BFB5" wp14:editId="31EBA89A">
          <wp:simplePos x="0" y="0"/>
          <wp:positionH relativeFrom="column">
            <wp:posOffset>612140</wp:posOffset>
          </wp:positionH>
          <wp:positionV relativeFrom="paragraph">
            <wp:posOffset>6985</wp:posOffset>
          </wp:positionV>
          <wp:extent cx="1800860" cy="365760"/>
          <wp:effectExtent l="0" t="0" r="889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mbudsman_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APODs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F6BC3" wp14:editId="1B660EC1">
              <wp:simplePos x="0" y="0"/>
              <wp:positionH relativeFrom="column">
                <wp:posOffset>-426086</wp:posOffset>
              </wp:positionH>
              <wp:positionV relativeFrom="paragraph">
                <wp:posOffset>521335</wp:posOffset>
              </wp:positionV>
              <wp:extent cx="7343775" cy="0"/>
              <wp:effectExtent l="0" t="0" r="952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1B27A" id="Straight Connector 1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55pt,41.05pt" to="544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" strokecolor="#8496b0 [1943]" strokeweight=".25pt">
              <v:stroke dashstyle="3 1" joinstyle="miter"/>
            </v:line>
          </w:pict>
        </mc:Fallback>
      </mc:AlternateContent>
    </w:r>
    <w:r>
      <w:rPr>
        <w:b/>
      </w:rPr>
      <w:tab/>
    </w:r>
    <w:r>
      <w:rPr>
        <w:b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B77"/>
    <w:multiLevelType w:val="hybridMultilevel"/>
    <w:tmpl w:val="4C34DBBC"/>
    <w:lvl w:ilvl="0" w:tplc="4A2CE1C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C9B"/>
    <w:multiLevelType w:val="hybridMultilevel"/>
    <w:tmpl w:val="1CCAD6C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50B4472D"/>
    <w:multiLevelType w:val="hybridMultilevel"/>
    <w:tmpl w:val="04AC9BE2"/>
    <w:lvl w:ilvl="0" w:tplc="C1DCBF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75E5A"/>
    <w:multiLevelType w:val="hybridMultilevel"/>
    <w:tmpl w:val="90F6CFAC"/>
    <w:lvl w:ilvl="0" w:tplc="D0B8B7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179F4"/>
    <w:multiLevelType w:val="hybridMultilevel"/>
    <w:tmpl w:val="EDC4F9F4"/>
    <w:lvl w:ilvl="0" w:tplc="B1D84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0108F"/>
    <w:multiLevelType w:val="hybridMultilevel"/>
    <w:tmpl w:val="CB40ECC8"/>
    <w:lvl w:ilvl="0" w:tplc="B91CF8A8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969522">
    <w:abstractNumId w:val="4"/>
  </w:num>
  <w:num w:numId="2" w16cid:durableId="993995724">
    <w:abstractNumId w:val="5"/>
  </w:num>
  <w:num w:numId="3" w16cid:durableId="1170802095">
    <w:abstractNumId w:val="2"/>
  </w:num>
  <w:num w:numId="4" w16cid:durableId="1463032790">
    <w:abstractNumId w:val="0"/>
  </w:num>
  <w:num w:numId="5" w16cid:durableId="411052789">
    <w:abstractNumId w:val="1"/>
  </w:num>
  <w:num w:numId="6" w16cid:durableId="122329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4"/>
    <w:rsid w:val="0000159A"/>
    <w:rsid w:val="000047D2"/>
    <w:rsid w:val="00037CDE"/>
    <w:rsid w:val="000611CE"/>
    <w:rsid w:val="0006128E"/>
    <w:rsid w:val="00080252"/>
    <w:rsid w:val="00087F8E"/>
    <w:rsid w:val="000935EC"/>
    <w:rsid w:val="000B1359"/>
    <w:rsid w:val="000D7FD5"/>
    <w:rsid w:val="000E5B5F"/>
    <w:rsid w:val="000F12D8"/>
    <w:rsid w:val="00103580"/>
    <w:rsid w:val="00122752"/>
    <w:rsid w:val="001326E8"/>
    <w:rsid w:val="00152683"/>
    <w:rsid w:val="0016250E"/>
    <w:rsid w:val="0018005B"/>
    <w:rsid w:val="00195BB8"/>
    <w:rsid w:val="001C1A89"/>
    <w:rsid w:val="001E6108"/>
    <w:rsid w:val="001F4990"/>
    <w:rsid w:val="0025368D"/>
    <w:rsid w:val="002549C8"/>
    <w:rsid w:val="002569CD"/>
    <w:rsid w:val="002C1FD4"/>
    <w:rsid w:val="00335AB2"/>
    <w:rsid w:val="003556BB"/>
    <w:rsid w:val="00365227"/>
    <w:rsid w:val="003C40B3"/>
    <w:rsid w:val="003D53EB"/>
    <w:rsid w:val="0045647B"/>
    <w:rsid w:val="00471B6C"/>
    <w:rsid w:val="0047506E"/>
    <w:rsid w:val="004B4342"/>
    <w:rsid w:val="004D1B1B"/>
    <w:rsid w:val="004F0AE1"/>
    <w:rsid w:val="004F452A"/>
    <w:rsid w:val="00524BD1"/>
    <w:rsid w:val="00581E0D"/>
    <w:rsid w:val="005A65F4"/>
    <w:rsid w:val="005F4504"/>
    <w:rsid w:val="00621341"/>
    <w:rsid w:val="00633CC7"/>
    <w:rsid w:val="00670613"/>
    <w:rsid w:val="00674B2F"/>
    <w:rsid w:val="006B2255"/>
    <w:rsid w:val="006C49E9"/>
    <w:rsid w:val="006D2056"/>
    <w:rsid w:val="006D59A6"/>
    <w:rsid w:val="006E5673"/>
    <w:rsid w:val="006F5749"/>
    <w:rsid w:val="00703FB8"/>
    <w:rsid w:val="00736BB4"/>
    <w:rsid w:val="007413EE"/>
    <w:rsid w:val="00746031"/>
    <w:rsid w:val="007655DC"/>
    <w:rsid w:val="00770B11"/>
    <w:rsid w:val="00770F49"/>
    <w:rsid w:val="007C554C"/>
    <w:rsid w:val="007D5FB7"/>
    <w:rsid w:val="007D6B56"/>
    <w:rsid w:val="00831D5F"/>
    <w:rsid w:val="008645C4"/>
    <w:rsid w:val="00895A79"/>
    <w:rsid w:val="008A0A1E"/>
    <w:rsid w:val="008A102A"/>
    <w:rsid w:val="008A6C2A"/>
    <w:rsid w:val="008B185E"/>
    <w:rsid w:val="008C2F93"/>
    <w:rsid w:val="00904BE3"/>
    <w:rsid w:val="00905F2E"/>
    <w:rsid w:val="00915552"/>
    <w:rsid w:val="0096663C"/>
    <w:rsid w:val="009749E9"/>
    <w:rsid w:val="009B0064"/>
    <w:rsid w:val="009E3A05"/>
    <w:rsid w:val="00A0337F"/>
    <w:rsid w:val="00A447E4"/>
    <w:rsid w:val="00A474BD"/>
    <w:rsid w:val="00A62F24"/>
    <w:rsid w:val="00A643E7"/>
    <w:rsid w:val="00A73155"/>
    <w:rsid w:val="00A860D9"/>
    <w:rsid w:val="00AF1930"/>
    <w:rsid w:val="00B42533"/>
    <w:rsid w:val="00BB1760"/>
    <w:rsid w:val="00BC0FAD"/>
    <w:rsid w:val="00BF594C"/>
    <w:rsid w:val="00BF6088"/>
    <w:rsid w:val="00C10B70"/>
    <w:rsid w:val="00C51264"/>
    <w:rsid w:val="00C62391"/>
    <w:rsid w:val="00C63429"/>
    <w:rsid w:val="00C97C97"/>
    <w:rsid w:val="00CA15A9"/>
    <w:rsid w:val="00CC37F8"/>
    <w:rsid w:val="00CC5B2F"/>
    <w:rsid w:val="00CE732A"/>
    <w:rsid w:val="00D16FBD"/>
    <w:rsid w:val="00DA1CA2"/>
    <w:rsid w:val="00DB6B91"/>
    <w:rsid w:val="00E517A0"/>
    <w:rsid w:val="00E556D9"/>
    <w:rsid w:val="00E608F6"/>
    <w:rsid w:val="00E82A56"/>
    <w:rsid w:val="00EA324A"/>
    <w:rsid w:val="00EC0EFB"/>
    <w:rsid w:val="00EE3802"/>
    <w:rsid w:val="00EF7298"/>
    <w:rsid w:val="00F120F5"/>
    <w:rsid w:val="00F42879"/>
    <w:rsid w:val="00F431A1"/>
    <w:rsid w:val="00F530E2"/>
    <w:rsid w:val="00F60A6E"/>
    <w:rsid w:val="00F9145F"/>
    <w:rsid w:val="00FA3C1F"/>
    <w:rsid w:val="00FB60EB"/>
    <w:rsid w:val="00F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C407A"/>
  <w15:chartTrackingRefBased/>
  <w15:docId w15:val="{0AD8D023-DC79-420F-BE28-5CFFE848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6"/>
    <w:pPr>
      <w:spacing w:after="180" w:line="250" w:lineRule="exact"/>
    </w:pPr>
    <w:rPr>
      <w:rFonts w:ascii="Calibri Light" w:hAnsi="Calibri Light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45647B"/>
    <w:pPr>
      <w:keepNext/>
      <w:keepLines/>
      <w:spacing w:before="240" w:after="120" w:line="240" w:lineRule="auto"/>
      <w:outlineLvl w:val="0"/>
    </w:pPr>
    <w:rPr>
      <w:rFonts w:asciiTheme="minorHAnsi" w:eastAsiaTheme="majorEastAsia" w:hAnsiTheme="minorHAnsi" w:cstheme="majorBidi"/>
      <w:b/>
      <w:color w:val="0098D8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45647B"/>
    <w:pPr>
      <w:keepNext/>
      <w:keepLines/>
      <w:spacing w:before="180" w:after="120" w:line="240" w:lineRule="auto"/>
      <w:outlineLvl w:val="1"/>
    </w:pPr>
    <w:rPr>
      <w:rFonts w:asciiTheme="minorHAnsi" w:eastAsiaTheme="majorEastAsia" w:hAnsiTheme="minorHAnsi" w:cstheme="majorBidi"/>
      <w:color w:val="0098D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45647B"/>
    <w:pPr>
      <w:keepNext/>
      <w:keepLines/>
      <w:spacing w:before="180" w:after="120" w:line="240" w:lineRule="auto"/>
      <w:outlineLvl w:val="2"/>
    </w:pPr>
    <w:rPr>
      <w:rFonts w:asciiTheme="minorHAnsi" w:eastAsiaTheme="majorEastAsia" w:hAnsiTheme="minorHAnsi" w:cstheme="majorBidi"/>
      <w:b/>
      <w:color w:val="44546A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Summaryheading">
    <w:name w:val="Exec Summary heading"/>
    <w:basedOn w:val="Heading1"/>
    <w:semiHidden/>
    <w:qFormat/>
    <w:rsid w:val="00905F2E"/>
    <w:pPr>
      <w:keepLines w:val="0"/>
      <w:spacing w:before="360"/>
    </w:pPr>
    <w:rPr>
      <w:rFonts w:ascii="Calibri" w:eastAsia="Times New Roman" w:hAnsi="Calibri" w:cs="Arial"/>
      <w:b w:val="0"/>
      <w:bCs/>
      <w:smallCaps/>
      <w:color w:val="auto"/>
      <w:kern w:val="32"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45647B"/>
    <w:rPr>
      <w:rFonts w:eastAsiaTheme="majorEastAsia" w:cstheme="majorBidi"/>
      <w:b/>
      <w:color w:val="0098D8" w:themeColor="accent1"/>
      <w:sz w:val="30"/>
      <w:szCs w:val="32"/>
    </w:rPr>
  </w:style>
  <w:style w:type="paragraph" w:customStyle="1" w:styleId="Tableheader">
    <w:name w:val="Table header"/>
    <w:basedOn w:val="Normal"/>
    <w:uiPriority w:val="2"/>
    <w:qFormat/>
    <w:rsid w:val="000F12D8"/>
    <w:pPr>
      <w:spacing w:before="120" w:after="120"/>
    </w:pPr>
    <w:rPr>
      <w:b/>
      <w:color w:val="FFFFFF" w:themeColor="background1"/>
    </w:rPr>
  </w:style>
  <w:style w:type="paragraph" w:customStyle="1" w:styleId="Tabletext">
    <w:name w:val="Table text"/>
    <w:basedOn w:val="Normal"/>
    <w:uiPriority w:val="2"/>
    <w:qFormat/>
    <w:rsid w:val="000F12D8"/>
    <w:pPr>
      <w:spacing w:before="60" w:after="60"/>
    </w:pPr>
  </w:style>
  <w:style w:type="paragraph" w:customStyle="1" w:styleId="Bullets">
    <w:name w:val="Bullets"/>
    <w:basedOn w:val="ListParagraph"/>
    <w:qFormat/>
    <w:rsid w:val="006B2255"/>
    <w:pPr>
      <w:numPr>
        <w:numId w:val="4"/>
      </w:numPr>
      <w:spacing w:before="60"/>
      <w:ind w:left="426" w:right="424"/>
      <w:contextualSpacing w:val="0"/>
    </w:pPr>
  </w:style>
  <w:style w:type="paragraph" w:styleId="ListParagraph">
    <w:name w:val="List Paragraph"/>
    <w:aliases w:val="TOC style,lp1,Bullet OSM,Proposal Bullet List,List Paragraph1,Recommendation,List Paragraph11,List Paragraph111,L,F5 List Paragraph,Dot pt,CV text,Medium Grid 1 - Accent 21,Numbered Paragraph,List Paragraph2,FooterText"/>
    <w:basedOn w:val="Normal"/>
    <w:link w:val="ListParagraphChar"/>
    <w:uiPriority w:val="34"/>
    <w:qFormat/>
    <w:rsid w:val="000F12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45647B"/>
    <w:rPr>
      <w:rFonts w:eastAsiaTheme="majorEastAsia" w:cstheme="majorBidi"/>
      <w:color w:val="0098D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A0A1E"/>
    <w:pPr>
      <w:spacing w:before="480" w:after="0" w:line="440" w:lineRule="exact"/>
      <w:ind w:left="567"/>
      <w:contextualSpacing/>
    </w:pPr>
    <w:rPr>
      <w:rFonts w:asciiTheme="minorHAnsi" w:eastAsiaTheme="majorEastAsia" w:hAnsiTheme="minorHAnsi" w:cstheme="majorBidi"/>
      <w:color w:val="FFFFFF" w:themeColor="background1"/>
      <w:spacing w:val="6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A0A1E"/>
    <w:rPr>
      <w:rFonts w:eastAsiaTheme="majorEastAsia" w:cstheme="majorBidi"/>
      <w:color w:val="FFFFFF" w:themeColor="background1"/>
      <w:spacing w:val="6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080252"/>
    <w:pPr>
      <w:numPr>
        <w:ilvl w:val="1"/>
      </w:numPr>
      <w:spacing w:before="360" w:after="360"/>
      <w:jc w:val="right"/>
    </w:pPr>
    <w:rPr>
      <w:rFonts w:eastAsiaTheme="minorEastAsia"/>
      <w:color w:val="44546A" w:themeColor="accent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80252"/>
    <w:rPr>
      <w:rFonts w:eastAsiaTheme="minorEastAsia"/>
      <w:color w:val="44546A" w:themeColor="accent4"/>
      <w:spacing w:val="15"/>
      <w:sz w:val="36"/>
    </w:rPr>
  </w:style>
  <w:style w:type="paragraph" w:styleId="Header">
    <w:name w:val="header"/>
    <w:basedOn w:val="Normal"/>
    <w:link w:val="HeaderChar"/>
    <w:uiPriority w:val="99"/>
    <w:unhideWhenUsed/>
    <w:rsid w:val="00F42879"/>
    <w:pPr>
      <w:tabs>
        <w:tab w:val="center" w:pos="4513"/>
        <w:tab w:val="right" w:pos="9026"/>
      </w:tabs>
      <w:spacing w:after="0" w:line="240" w:lineRule="auto"/>
    </w:pPr>
    <w:rPr>
      <w:color w:val="163072" w:themeColor="accent2"/>
    </w:rPr>
  </w:style>
  <w:style w:type="character" w:customStyle="1" w:styleId="HeaderChar">
    <w:name w:val="Header Char"/>
    <w:basedOn w:val="DefaultParagraphFont"/>
    <w:link w:val="Header"/>
    <w:uiPriority w:val="99"/>
    <w:rsid w:val="00F42879"/>
    <w:rPr>
      <w:rFonts w:ascii="Calibri Light" w:hAnsi="Calibri Light"/>
      <w:color w:val="163072" w:themeColor="accent2"/>
    </w:rPr>
  </w:style>
  <w:style w:type="paragraph" w:styleId="Footer">
    <w:name w:val="footer"/>
    <w:basedOn w:val="Normal"/>
    <w:link w:val="FooterChar"/>
    <w:uiPriority w:val="99"/>
    <w:unhideWhenUsed/>
    <w:rsid w:val="000E5B5F"/>
    <w:pPr>
      <w:tabs>
        <w:tab w:val="center" w:pos="4513"/>
        <w:tab w:val="right" w:pos="9026"/>
      </w:tabs>
      <w:spacing w:after="0" w:line="240" w:lineRule="auto"/>
    </w:pPr>
    <w:rPr>
      <w:color w:val="163072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E5B5F"/>
    <w:rPr>
      <w:rFonts w:ascii="Calibri Light" w:hAnsi="Calibri Light"/>
      <w:color w:val="163072" w:themeColor="accent2"/>
      <w:sz w:val="20"/>
    </w:rPr>
  </w:style>
  <w:style w:type="table" w:styleId="TableGrid">
    <w:name w:val="Table Grid"/>
    <w:basedOn w:val="TableNormal"/>
    <w:uiPriority w:val="39"/>
    <w:rsid w:val="0019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BB8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3"/>
    <w:qFormat/>
    <w:rsid w:val="00E82A56"/>
    <w:pPr>
      <w:spacing w:before="120"/>
      <w:ind w:left="567" w:right="284"/>
    </w:pPr>
    <w:rPr>
      <w:iCs/>
      <w:color w:val="44546A" w:themeColor="accent4"/>
    </w:rPr>
  </w:style>
  <w:style w:type="character" w:customStyle="1" w:styleId="QuoteChar">
    <w:name w:val="Quote Char"/>
    <w:basedOn w:val="DefaultParagraphFont"/>
    <w:link w:val="Quote"/>
    <w:uiPriority w:val="3"/>
    <w:rsid w:val="00E82A56"/>
    <w:rPr>
      <w:rFonts w:ascii="Calibri Light" w:hAnsi="Calibri Light"/>
      <w:iCs/>
      <w:color w:val="44546A" w:themeColor="accent4"/>
    </w:rPr>
  </w:style>
  <w:style w:type="character" w:customStyle="1" w:styleId="Heading3Char">
    <w:name w:val="Heading 3 Char"/>
    <w:basedOn w:val="DefaultParagraphFont"/>
    <w:link w:val="Heading3"/>
    <w:uiPriority w:val="1"/>
    <w:rsid w:val="00E82A56"/>
    <w:rPr>
      <w:rFonts w:eastAsiaTheme="majorEastAsia" w:cstheme="majorBidi"/>
      <w:b/>
      <w:color w:val="44546A" w:themeColor="accent4"/>
      <w:sz w:val="24"/>
      <w:szCs w:val="24"/>
    </w:rPr>
  </w:style>
  <w:style w:type="paragraph" w:customStyle="1" w:styleId="Pullquote">
    <w:name w:val="Pull quote"/>
    <w:basedOn w:val="Normal"/>
    <w:uiPriority w:val="1"/>
    <w:rsid w:val="000B1359"/>
    <w:pPr>
      <w:spacing w:line="278" w:lineRule="exact"/>
      <w:ind w:left="142"/>
    </w:pPr>
    <w:rPr>
      <w:rFonts w:asciiTheme="minorHAnsi" w:hAnsiTheme="minorHAnsi"/>
      <w:color w:val="0098D8" w:themeColor="accent1"/>
      <w:spacing w:val="-10"/>
      <w:sz w:val="26"/>
      <w:szCs w:val="26"/>
    </w:rPr>
  </w:style>
  <w:style w:type="paragraph" w:customStyle="1" w:styleId="Disclaimer">
    <w:name w:val="Disclaimer"/>
    <w:basedOn w:val="Normal"/>
    <w:uiPriority w:val="4"/>
    <w:qFormat/>
    <w:rsid w:val="00E82A56"/>
    <w:pPr>
      <w:spacing w:line="220" w:lineRule="exact"/>
      <w:ind w:right="2975"/>
    </w:pPr>
    <w:rPr>
      <w:color w:val="163072" w:themeColor="accent2"/>
      <w:spacing w:val="-1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645C4"/>
    <w:pPr>
      <w:spacing w:after="0" w:line="240" w:lineRule="auto"/>
    </w:pPr>
    <w:rPr>
      <w:rFonts w:ascii="Calibri" w:eastAsiaTheme="minorEastAsia" w:hAnsi="Calibri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5C4"/>
    <w:rPr>
      <w:rFonts w:ascii="Calibri" w:eastAsiaTheme="minorEastAsia" w:hAnsi="Calibri"/>
      <w:color w:val="000000" w:themeColor="text1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645C4"/>
    <w:rPr>
      <w:vertAlign w:val="superscript"/>
    </w:rPr>
  </w:style>
  <w:style w:type="character" w:customStyle="1" w:styleId="ListParagraphChar">
    <w:name w:val="List Paragraph Char"/>
    <w:aliases w:val="TOC style Char,lp1 Char,Bullet OSM Char,Proposal Bullet List Char,List Paragraph1 Char,Recommendation Char,List Paragraph11 Char,List Paragraph111 Char,L Char,F5 List Paragraph Char,Dot pt Char,CV text Char,Numbered Paragraph Char"/>
    <w:basedOn w:val="DefaultParagraphFont"/>
    <w:link w:val="ListParagraph"/>
    <w:uiPriority w:val="34"/>
    <w:locked/>
    <w:rsid w:val="008645C4"/>
    <w:rPr>
      <w:rFonts w:ascii="Calibri Light" w:hAnsi="Calibri Ligh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89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A79"/>
    <w:rPr>
      <w:rFonts w:ascii="Calibri Light" w:hAnsi="Calibri Ligh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A79"/>
    <w:rPr>
      <w:rFonts w:ascii="Calibri Light" w:hAnsi="Calibri Light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895A79"/>
    <w:pPr>
      <w:spacing w:after="0" w:line="240" w:lineRule="auto"/>
    </w:pPr>
    <w:rPr>
      <w:rFonts w:ascii="Calibri Light" w:hAnsi="Calibri Light"/>
      <w:color w:val="000000" w:themeColor="text1"/>
    </w:rPr>
  </w:style>
  <w:style w:type="paragraph" w:customStyle="1" w:styleId="pf0">
    <w:name w:val="pf0"/>
    <w:basedOn w:val="Normal"/>
    <w:rsid w:val="0018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cf01">
    <w:name w:val="cf01"/>
    <w:basedOn w:val="DefaultParagraphFont"/>
    <w:rsid w:val="0018005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12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1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ombudsman.gov.au/what-we-do/monitoring-places-of-detention-opcat" TargetMode="External"/><Relationship Id="rId10" Type="http://schemas.openxmlformats.org/officeDocument/2006/relationships/hyperlink" Target="http://www.ombudsma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budsman.gov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le.bonner\AppData\Local\Obj\8008\Objects\Ombudsman%20Factsheet_template%20(A515527).dotx" TargetMode="External"/></Relationships>
</file>

<file path=word/theme/theme1.xml><?xml version="1.0" encoding="utf-8"?>
<a:theme xmlns:a="http://schemas.openxmlformats.org/drawingml/2006/main" name="Office Theme">
  <a:themeElements>
    <a:clrScheme name="Ombudsm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8D8"/>
      </a:accent1>
      <a:accent2>
        <a:srgbClr val="163072"/>
      </a:accent2>
      <a:accent3>
        <a:srgbClr val="D6DCE4"/>
      </a:accent3>
      <a:accent4>
        <a:srgbClr val="44546A"/>
      </a:accent4>
      <a:accent5>
        <a:srgbClr val="C55A11"/>
      </a:accent5>
      <a:accent6>
        <a:srgbClr val="FF993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UNKNOWN" version="1.0.0">
  <systemFields>
    <field name="Objective-Id">
      <value order="0">A2255217</value>
    </field>
    <field name="Objective-Title">
      <value order="0">DRAFT APOD Statement - 5 October 2022</value>
    </field>
  </systemFields>
  <catalogues/>
</metadata>
</file>

<file path=customXml/itemProps1.xml><?xml version="1.0" encoding="utf-8"?>
<ds:datastoreItem xmlns:ds="http://schemas.openxmlformats.org/officeDocument/2006/customXml" ds:itemID="{4C5D1871-B9D4-4C88-942D-B5FB95C03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Ombudsman Factsheet_template (A515527)</Template>
  <TotalTime>3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Ombudsman Fact Sheet</vt:lpstr>
    </vt:vector>
  </TitlesOfParts>
  <Company>Commonwealth Ombudsman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Ombudsman Fact Sheet</dc:title>
  <dc:subject>[Enter subject]</dc:subject>
  <dc:creator>Rachelle Bonner</dc:creator>
  <cp:keywords/>
  <dc:description/>
  <cp:lastModifiedBy>Sanjeevan Aravindan</cp:lastModifiedBy>
  <cp:revision>3</cp:revision>
  <dcterms:created xsi:type="dcterms:W3CDTF">2022-10-06T02:16:00Z</dcterms:created>
  <dcterms:modified xsi:type="dcterms:W3CDTF">2022-10-06T02:19:00Z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Objective-Id">
    <vt:lpwstr>A2255217</vt:lpwstr>
  </property>
  <property fmtid="{D5CDD505-2E9C-101B-9397-08002B2CF9AE}" pid="4" name="Objective-Title">
    <vt:lpwstr>DRAFT APOD Statement - 5 October 2022</vt:lpwstr>
  </property>
  <property fmtid="{D5CDD505-2E9C-101B-9397-08002B2CF9AE}" pid="5" name="Objective-Author - Internal">
    <vt:lpwstr>Sanjeevan Aravindan</vt:lpwstr>
  </property>
  <property fmtid="{D5CDD505-2E9C-101B-9397-08002B2CF9AE}" pid="6" name="Objective-Agency">
    <vt:lpwstr/>
  </property>
  <property fmtid="{D5CDD505-2E9C-101B-9397-08002B2CF9AE}" pid="7" name="Objective-Date on Physical Item">
    <vt:lpwstr/>
  </property>
  <property fmtid="{D5CDD505-2E9C-101B-9397-08002B2CF9AE}" pid="8" name="Objective-Date Physical Item Digitised">
    <vt:lpwstr/>
  </property>
  <property fmtid="{D5CDD505-2E9C-101B-9397-08002B2CF9AE}" pid="9" name="Objective-Date Physical Item Destroyed">
    <vt:lpwstr/>
  </property>
  <property fmtid="{D5CDD505-2E9C-101B-9397-08002B2CF9AE}" pid="10" name="Objective-Physical Item Exists?">
    <vt:lpwstr>No</vt:lpwstr>
  </property>
  <property fmtid="{D5CDD505-2E9C-101B-9397-08002B2CF9AE}" pid="11" name="Objective-Signatory">
    <vt:lpwstr/>
  </property>
  <property fmtid="{D5CDD505-2E9C-101B-9397-08002B2CF9AE}" pid="12" name="Objective-Channel">
    <vt:lpwstr>Outgoing</vt:lpwstr>
  </property>
  <property fmtid="{D5CDD505-2E9C-101B-9397-08002B2CF9AE}" pid="13" name="Objective-Addressee">
    <vt:lpwstr/>
  </property>
  <property fmtid="{D5CDD505-2E9C-101B-9397-08002B2CF9AE}" pid="14" name="Objective-Date Sent">
    <vt:lpwstr/>
  </property>
  <property fmtid="{D5CDD505-2E9C-101B-9397-08002B2CF9AE}" pid="15" name="Objective-Detailed Description">
    <vt:lpwstr/>
  </property>
</Properties>
</file>