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54528F" w14:textId="21F86012" w:rsidR="00283071" w:rsidRDefault="00154732" w:rsidP="00283071">
      <w:pPr>
        <w:pStyle w:val="CoverTitle"/>
        <w:tabs>
          <w:tab w:val="clear" w:pos="0"/>
        </w:tabs>
        <w:spacing w:after="100" w:line="240" w:lineRule="auto"/>
        <w:ind w:left="4253"/>
        <w:rPr>
          <w:rFonts w:ascii="Arial" w:hAnsi="Arial" w:cs="Arial"/>
          <w:b/>
          <w:color w:val="FFFFFF" w:themeColor="background1"/>
          <w:sz w:val="24"/>
        </w:rPr>
      </w:pPr>
      <w:bookmarkStart w:id="0" w:name="_Toc433900220"/>
      <w:r>
        <w:rPr>
          <w:noProof/>
        </w:rPr>
        <w:drawing>
          <wp:anchor distT="0" distB="0" distL="114300" distR="114300" simplePos="0" relativeHeight="251744256" behindDoc="1" locked="0" layoutInCell="1" allowOverlap="1" wp14:anchorId="508A615D" wp14:editId="6F0F01DA">
            <wp:simplePos x="0" y="0"/>
            <wp:positionH relativeFrom="column">
              <wp:posOffset>-838200</wp:posOffset>
            </wp:positionH>
            <wp:positionV relativeFrom="page">
              <wp:posOffset>-177165</wp:posOffset>
            </wp:positionV>
            <wp:extent cx="7744460" cy="10858500"/>
            <wp:effectExtent l="0" t="0" r="8890" b="0"/>
            <wp:wrapNone/>
            <wp:docPr id="7171" name="Picture 7171" descr="Young children with disability singing " title="Background image for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T_2015_Disability_Cover.jpg"/>
                    <pic:cNvPicPr/>
                  </pic:nvPicPr>
                  <pic:blipFill>
                    <a:blip r:embed="rId8" cstate="screen">
                      <a:extLst>
                        <a:ext uri="{28A0092B-C50C-407E-A947-70E740481C1C}">
                          <a14:useLocalDpi xmlns:a14="http://schemas.microsoft.com/office/drawing/2010/main"/>
                        </a:ext>
                      </a:extLst>
                    </a:blip>
                    <a:stretch>
                      <a:fillRect/>
                    </a:stretch>
                  </pic:blipFill>
                  <pic:spPr>
                    <a:xfrm>
                      <a:off x="0" y="0"/>
                      <a:ext cx="7744460" cy="10858500"/>
                    </a:xfrm>
                    <a:prstGeom prst="rect">
                      <a:avLst/>
                    </a:prstGeom>
                  </pic:spPr>
                </pic:pic>
              </a:graphicData>
            </a:graphic>
            <wp14:sizeRelH relativeFrom="page">
              <wp14:pctWidth>0</wp14:pctWidth>
            </wp14:sizeRelH>
            <wp14:sizeRelV relativeFrom="page">
              <wp14:pctHeight>0</wp14:pctHeight>
            </wp14:sizeRelV>
          </wp:anchor>
        </w:drawing>
      </w:r>
    </w:p>
    <w:p w14:paraId="33E1712B" w14:textId="6B4A310A" w:rsidR="004B7D10" w:rsidRPr="00611495" w:rsidRDefault="004B7D10" w:rsidP="00283071">
      <w:pPr>
        <w:pStyle w:val="CoverTitle"/>
        <w:tabs>
          <w:tab w:val="clear" w:pos="0"/>
        </w:tabs>
        <w:spacing w:after="100" w:line="240" w:lineRule="auto"/>
        <w:ind w:left="4253"/>
        <w:rPr>
          <w:rFonts w:ascii="Arial" w:hAnsi="Arial" w:cs="Arial"/>
          <w:b/>
          <w:color w:val="FFFFFF" w:themeColor="background1"/>
        </w:rPr>
      </w:pPr>
      <w:r w:rsidRPr="00611495">
        <w:rPr>
          <w:rFonts w:ascii="Arial" w:hAnsi="Arial" w:cs="Arial"/>
          <w:b/>
          <w:color w:val="FFFFFF" w:themeColor="background1"/>
        </w:rPr>
        <w:t>Disability Rights:</w:t>
      </w:r>
    </w:p>
    <w:p w14:paraId="6ABF4042" w14:textId="77777777" w:rsidR="004B7D10" w:rsidRPr="005300B0" w:rsidRDefault="004B7D10" w:rsidP="00283071">
      <w:pPr>
        <w:pStyle w:val="CoverTitle"/>
        <w:tabs>
          <w:tab w:val="clear" w:pos="0"/>
        </w:tabs>
        <w:spacing w:after="260" w:line="240" w:lineRule="auto"/>
        <w:ind w:left="4253"/>
        <w:rPr>
          <w:rFonts w:ascii="Arial" w:hAnsi="Arial" w:cs="Arial"/>
          <w:b/>
          <w:color w:val="FFFFFF" w:themeColor="background1"/>
          <w:sz w:val="32"/>
          <w:szCs w:val="32"/>
        </w:rPr>
      </w:pPr>
      <w:r w:rsidRPr="005300B0">
        <w:rPr>
          <w:rFonts w:ascii="Arial" w:hAnsi="Arial" w:cs="Arial"/>
          <w:b/>
          <w:color w:val="FFFFFF" w:themeColor="background1"/>
          <w:sz w:val="32"/>
          <w:szCs w:val="32"/>
        </w:rPr>
        <w:t>Facilitating the empowerment</w:t>
      </w:r>
    </w:p>
    <w:p w14:paraId="46110250" w14:textId="77777777" w:rsidR="004B7D10" w:rsidRPr="005300B0" w:rsidRDefault="004B7D10" w:rsidP="00283071">
      <w:pPr>
        <w:pStyle w:val="CoverTitle"/>
        <w:tabs>
          <w:tab w:val="clear" w:pos="0"/>
        </w:tabs>
        <w:spacing w:after="400" w:line="240" w:lineRule="auto"/>
        <w:ind w:left="4253"/>
        <w:rPr>
          <w:rFonts w:ascii="Arial" w:hAnsi="Arial" w:cs="Arial"/>
          <w:b/>
          <w:color w:val="FFFFFF" w:themeColor="background1"/>
          <w:position w:val="5"/>
          <w:sz w:val="32"/>
          <w:szCs w:val="32"/>
        </w:rPr>
      </w:pPr>
      <w:r w:rsidRPr="005300B0">
        <w:rPr>
          <w:rFonts w:ascii="Arial" w:hAnsi="Arial" w:cs="Arial"/>
          <w:b/>
          <w:color w:val="FFFFFF" w:themeColor="background1"/>
          <w:position w:val="5"/>
          <w:sz w:val="32"/>
          <w:szCs w:val="32"/>
        </w:rPr>
        <w:t>of people with disability</w:t>
      </w:r>
    </w:p>
    <w:p w14:paraId="07AB1DD0" w14:textId="72EFF84F" w:rsidR="0080174B" w:rsidRPr="00283071" w:rsidRDefault="004B7D10" w:rsidP="00283071">
      <w:pPr>
        <w:pStyle w:val="MasterFooter"/>
        <w:spacing w:after="100" w:line="240" w:lineRule="auto"/>
        <w:ind w:left="4253"/>
        <w:rPr>
          <w:rFonts w:ascii="Arial Narrow" w:hAnsi="Arial Narrow"/>
        </w:rPr>
      </w:pPr>
      <w:r w:rsidRPr="00611495">
        <w:rPr>
          <w:rFonts w:ascii="Arial Narrow" w:hAnsi="Arial Narrow"/>
          <w:color w:val="FFFFFF" w:themeColor="background1"/>
        </w:rPr>
        <w:t>UNIT OF COMPETENCY CHCDIS007</w:t>
      </w:r>
      <w:r w:rsidRPr="00611495">
        <w:rPr>
          <w:rFonts w:ascii="Arial Narrow" w:hAnsi="Arial Narrow"/>
        </w:rPr>
        <w:t xml:space="preserve"> </w:t>
      </w:r>
      <w:r w:rsidRPr="00611495">
        <w:rPr>
          <w:rFonts w:ascii="Arial Narrow" w:hAnsi="Arial Narrow" w:cs="HelveticaNeue"/>
          <w:color w:val="F59E1C"/>
        </w:rPr>
        <w:t>•</w:t>
      </w:r>
      <w:r w:rsidRPr="00611495">
        <w:rPr>
          <w:rFonts w:ascii="Arial Narrow" w:hAnsi="Arial Narrow"/>
        </w:rPr>
        <w:t xml:space="preserve"> </w:t>
      </w:r>
      <w:r w:rsidRPr="00611495">
        <w:rPr>
          <w:rFonts w:ascii="Arial Narrow" w:hAnsi="Arial Narrow"/>
          <w:color w:val="FFFFFF" w:themeColor="background1"/>
        </w:rPr>
        <w:t>TRAINER’S MANUAL</w:t>
      </w:r>
      <w:r w:rsidRPr="00611495">
        <w:rPr>
          <w:rFonts w:ascii="Arial Narrow" w:hAnsi="Arial Narrow"/>
        </w:rPr>
        <w:t xml:space="preserve"> </w:t>
      </w:r>
      <w:r w:rsidRPr="00611495">
        <w:rPr>
          <w:rFonts w:ascii="Arial Narrow" w:hAnsi="Arial Narrow" w:cs="HelveticaNeue"/>
          <w:color w:val="F59E1C"/>
        </w:rPr>
        <w:t>•</w:t>
      </w:r>
      <w:r w:rsidRPr="00611495">
        <w:rPr>
          <w:rFonts w:ascii="Arial Narrow" w:hAnsi="Arial Narrow"/>
        </w:rPr>
        <w:t xml:space="preserve"> </w:t>
      </w:r>
      <w:r w:rsidRPr="00611495">
        <w:rPr>
          <w:rFonts w:ascii="Arial Narrow" w:hAnsi="Arial Narrow"/>
          <w:color w:val="FFFFFF" w:themeColor="background1"/>
        </w:rPr>
        <w:t>2016</w:t>
      </w:r>
      <w:r w:rsidR="0080174B" w:rsidRPr="009A0C6F">
        <w:br w:type="page"/>
      </w:r>
      <w:bookmarkStart w:id="1" w:name="_Toc435014058"/>
      <w:bookmarkStart w:id="2" w:name="_Toc435531841"/>
    </w:p>
    <w:p w14:paraId="141F86C7" w14:textId="77777777" w:rsidR="00283071" w:rsidRDefault="00283071" w:rsidP="00283071">
      <w:pPr>
        <w:autoSpaceDE w:val="0"/>
        <w:autoSpaceDN w:val="0"/>
        <w:adjustRightInd w:val="0"/>
        <w:spacing w:after="40" w:line="161" w:lineRule="atLeast"/>
        <w:rPr>
          <w:rFonts w:ascii="HelveticaNeueLT Pro 57 Cn" w:hAnsi="HelveticaNeueLT Pro 57 Cn" w:cs="HelveticaNeueLT Pro 57 Cn"/>
          <w:color w:val="000000"/>
          <w:sz w:val="20"/>
          <w:szCs w:val="16"/>
        </w:rPr>
      </w:pPr>
      <w:bookmarkStart w:id="3" w:name="_Toc435014060"/>
      <w:bookmarkEnd w:id="0"/>
      <w:bookmarkEnd w:id="1"/>
      <w:bookmarkEnd w:id="2"/>
      <w:r w:rsidRPr="00283071">
        <w:rPr>
          <w:rFonts w:ascii="HelveticaNeueLT Pro 57 Cn" w:hAnsi="HelveticaNeueLT Pro 57 Cn" w:cs="HelveticaNeueLT Pro 57 Cn"/>
          <w:color w:val="000000"/>
          <w:sz w:val="20"/>
          <w:szCs w:val="16"/>
        </w:rPr>
        <w:lastRenderedPageBreak/>
        <w:t>© Australian Human Rights Commission 2016.</w:t>
      </w:r>
    </w:p>
    <w:p w14:paraId="5BFA7A8C" w14:textId="77777777" w:rsidR="00283071" w:rsidRPr="00283071" w:rsidRDefault="00283071" w:rsidP="00283071">
      <w:pPr>
        <w:autoSpaceDE w:val="0"/>
        <w:autoSpaceDN w:val="0"/>
        <w:adjustRightInd w:val="0"/>
        <w:spacing w:after="40" w:line="161" w:lineRule="atLeast"/>
        <w:rPr>
          <w:rFonts w:ascii="HelveticaNeueLT Pro 57 Cn" w:hAnsi="HelveticaNeueLT Pro 57 Cn" w:cs="HelveticaNeueLT Pro 57 Cn"/>
          <w:color w:val="000000"/>
          <w:sz w:val="20"/>
          <w:szCs w:val="16"/>
        </w:rPr>
      </w:pPr>
    </w:p>
    <w:p w14:paraId="18824741" w14:textId="77777777" w:rsidR="00283071" w:rsidRDefault="00283071" w:rsidP="00283071">
      <w:pPr>
        <w:autoSpaceDE w:val="0"/>
        <w:autoSpaceDN w:val="0"/>
        <w:adjustRightInd w:val="0"/>
        <w:spacing w:after="100" w:line="161" w:lineRule="atLeast"/>
        <w:rPr>
          <w:rFonts w:ascii="HelveticaNeueLT Pro 57 Cn" w:hAnsi="HelveticaNeueLT Pro 57 Cn" w:cs="HelveticaNeueLT Pro 57 Cn"/>
          <w:color w:val="000000"/>
          <w:sz w:val="20"/>
          <w:szCs w:val="16"/>
        </w:rPr>
      </w:pPr>
      <w:r w:rsidRPr="00283071">
        <w:rPr>
          <w:rFonts w:ascii="HelveticaNeueLT Pro 57 Cn" w:hAnsi="HelveticaNeueLT Pro 57 Cn" w:cs="HelveticaNeueLT Pro 57 Cn"/>
          <w:color w:val="000000"/>
          <w:sz w:val="20"/>
          <w:szCs w:val="16"/>
        </w:rPr>
        <w:t xml:space="preserve">The Australian Human Rights Commission encourages the dissemination and exchange of information presented in this publication and endorses the use of the </w:t>
      </w:r>
      <w:r w:rsidRPr="00283071">
        <w:rPr>
          <w:rFonts w:ascii="HelveticaNeueLT Pro 57 Cn" w:hAnsi="HelveticaNeueLT Pro 57 Cn" w:cs="HelveticaNeueLT Pro 57 Cn"/>
          <w:b/>
          <w:bCs/>
          <w:color w:val="000000"/>
          <w:sz w:val="20"/>
          <w:szCs w:val="16"/>
        </w:rPr>
        <w:t xml:space="preserve">Australian Governments Open Access and Licensing Framework </w:t>
      </w:r>
      <w:r w:rsidRPr="00283071">
        <w:rPr>
          <w:rFonts w:ascii="HelveticaNeueLT Pro 57 Cn" w:hAnsi="HelveticaNeueLT Pro 57 Cn" w:cs="HelveticaNeueLT Pro 57 Cn"/>
          <w:color w:val="000000"/>
          <w:sz w:val="20"/>
          <w:szCs w:val="16"/>
        </w:rPr>
        <w:t>(AusGOAL).</w:t>
      </w:r>
    </w:p>
    <w:p w14:paraId="2991DDE6" w14:textId="77777777" w:rsidR="00283071" w:rsidRDefault="00283071" w:rsidP="00283071">
      <w:pPr>
        <w:autoSpaceDE w:val="0"/>
        <w:autoSpaceDN w:val="0"/>
        <w:adjustRightInd w:val="0"/>
        <w:spacing w:after="100" w:line="161" w:lineRule="atLeast"/>
        <w:rPr>
          <w:rFonts w:ascii="HelveticaNeueLT Pro 57 Cn" w:hAnsi="HelveticaNeueLT Pro 57 Cn" w:cs="HelveticaNeueLT Pro 57 Cn"/>
          <w:color w:val="000000"/>
          <w:sz w:val="20"/>
          <w:szCs w:val="16"/>
        </w:rPr>
      </w:pPr>
    </w:p>
    <w:p w14:paraId="5FB7A580" w14:textId="2B6AB543" w:rsidR="00283071" w:rsidRDefault="00283071" w:rsidP="00283071">
      <w:pPr>
        <w:autoSpaceDE w:val="0"/>
        <w:autoSpaceDN w:val="0"/>
        <w:adjustRightInd w:val="0"/>
        <w:spacing w:after="100" w:line="161" w:lineRule="atLeast"/>
        <w:rPr>
          <w:rFonts w:ascii="HelveticaNeueLT Pro 57 Cn" w:hAnsi="HelveticaNeueLT Pro 57 Cn" w:cs="HelveticaNeueLT Pro 57 Cn"/>
          <w:color w:val="000000"/>
          <w:sz w:val="20"/>
          <w:szCs w:val="16"/>
        </w:rPr>
      </w:pPr>
      <w:r>
        <w:rPr>
          <w:noProof/>
        </w:rPr>
        <w:drawing>
          <wp:inline distT="0" distB="0" distL="0" distR="0" wp14:anchorId="5B05BF7A" wp14:editId="52DCFB63">
            <wp:extent cx="1657350" cy="582662"/>
            <wp:effectExtent l="0" t="0" r="0" b="8255"/>
            <wp:docPr id="22701" name="Picture 22701" title="Creative Commons Attribution International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1/16/CC-BY_icon.svg/640px-CC-BY_icon.svg.pn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1685462" cy="592545"/>
                    </a:xfrm>
                    <a:prstGeom prst="rect">
                      <a:avLst/>
                    </a:prstGeom>
                    <a:noFill/>
                    <a:ln>
                      <a:noFill/>
                    </a:ln>
                  </pic:spPr>
                </pic:pic>
              </a:graphicData>
            </a:graphic>
          </wp:inline>
        </w:drawing>
      </w:r>
    </w:p>
    <w:p w14:paraId="6736FDB3" w14:textId="77777777" w:rsidR="00283071" w:rsidRPr="00283071" w:rsidRDefault="00283071" w:rsidP="00283071">
      <w:pPr>
        <w:autoSpaceDE w:val="0"/>
        <w:autoSpaceDN w:val="0"/>
        <w:adjustRightInd w:val="0"/>
        <w:spacing w:after="100" w:line="161" w:lineRule="atLeast"/>
        <w:rPr>
          <w:rFonts w:ascii="HelveticaNeueLT Pro 57 Cn" w:hAnsi="HelveticaNeueLT Pro 57 Cn" w:cs="HelveticaNeueLT Pro 57 Cn"/>
          <w:color w:val="000000"/>
          <w:sz w:val="20"/>
          <w:szCs w:val="16"/>
        </w:rPr>
      </w:pPr>
    </w:p>
    <w:p w14:paraId="58F43C9D" w14:textId="77777777" w:rsidR="00283071" w:rsidRPr="00283071" w:rsidRDefault="00283071" w:rsidP="00283071">
      <w:pPr>
        <w:autoSpaceDE w:val="0"/>
        <w:autoSpaceDN w:val="0"/>
        <w:adjustRightInd w:val="0"/>
        <w:spacing w:after="40" w:line="161" w:lineRule="atLeast"/>
        <w:rPr>
          <w:rFonts w:ascii="HelveticaNeueLT Pro 57 Cn" w:hAnsi="HelveticaNeueLT Pro 57 Cn" w:cs="HelveticaNeueLT Pro 57 Cn"/>
          <w:color w:val="000000"/>
          <w:sz w:val="20"/>
          <w:szCs w:val="16"/>
        </w:rPr>
      </w:pPr>
      <w:r w:rsidRPr="00283071">
        <w:rPr>
          <w:rFonts w:ascii="HelveticaNeueLT Pro 57 Cn" w:hAnsi="HelveticaNeueLT Pro 57 Cn" w:cs="HelveticaNeueLT Pro 57 Cn"/>
          <w:color w:val="000000"/>
          <w:sz w:val="20"/>
          <w:szCs w:val="16"/>
        </w:rPr>
        <w:t xml:space="preserve">All material presented in this publication is licensed under the </w:t>
      </w:r>
      <w:r w:rsidRPr="00283071">
        <w:rPr>
          <w:rFonts w:ascii="HelveticaNeueLT Pro 57 Cn" w:hAnsi="HelveticaNeueLT Pro 57 Cn" w:cs="HelveticaNeueLT Pro 57 Cn"/>
          <w:b/>
          <w:bCs/>
          <w:color w:val="000000"/>
          <w:sz w:val="20"/>
          <w:szCs w:val="16"/>
        </w:rPr>
        <w:t>Creative Commons Attribution 4.0 International Licence</w:t>
      </w:r>
      <w:r w:rsidRPr="00283071">
        <w:rPr>
          <w:rFonts w:ascii="HelveticaNeueLT Pro 57 Cn" w:hAnsi="HelveticaNeueLT Pro 57 Cn" w:cs="HelveticaNeueLT Pro 57 Cn"/>
          <w:color w:val="000000"/>
          <w:sz w:val="20"/>
          <w:szCs w:val="16"/>
        </w:rPr>
        <w:t>, with the exception of:</w:t>
      </w:r>
    </w:p>
    <w:p w14:paraId="2CC62F20" w14:textId="77777777" w:rsidR="00283071" w:rsidRPr="00283071" w:rsidRDefault="00283071" w:rsidP="00283071">
      <w:pPr>
        <w:autoSpaceDE w:val="0"/>
        <w:autoSpaceDN w:val="0"/>
        <w:adjustRightInd w:val="0"/>
        <w:spacing w:line="161" w:lineRule="atLeast"/>
        <w:ind w:left="280" w:hanging="100"/>
        <w:rPr>
          <w:rFonts w:ascii="HelveticaNeueLT Pro 57 Cn" w:hAnsi="HelveticaNeueLT Pro 57 Cn" w:cs="HelveticaNeueLT Pro 57 Cn"/>
          <w:color w:val="000000"/>
          <w:sz w:val="20"/>
          <w:szCs w:val="16"/>
        </w:rPr>
      </w:pPr>
      <w:r w:rsidRPr="00283071">
        <w:rPr>
          <w:rFonts w:ascii="MZFGVS+HelveticaNeue" w:hAnsi="MZFGVS+HelveticaNeue" w:cs="MZFGVS+HelveticaNeue"/>
          <w:color w:val="000000"/>
          <w:sz w:val="20"/>
          <w:szCs w:val="16"/>
        </w:rPr>
        <w:t xml:space="preserve">• </w:t>
      </w:r>
      <w:r w:rsidRPr="00283071">
        <w:rPr>
          <w:rFonts w:ascii="HelveticaNeueLT Pro 57 Cn" w:hAnsi="HelveticaNeueLT Pro 57 Cn" w:cs="HelveticaNeueLT Pro 57 Cn"/>
          <w:color w:val="000000"/>
          <w:sz w:val="20"/>
          <w:szCs w:val="16"/>
        </w:rPr>
        <w:t>photographs and images;</w:t>
      </w:r>
    </w:p>
    <w:p w14:paraId="4A0A9B2B" w14:textId="77777777" w:rsidR="00283071" w:rsidRPr="00283071" w:rsidRDefault="00283071" w:rsidP="00283071">
      <w:pPr>
        <w:autoSpaceDE w:val="0"/>
        <w:autoSpaceDN w:val="0"/>
        <w:adjustRightInd w:val="0"/>
        <w:spacing w:line="161" w:lineRule="atLeast"/>
        <w:ind w:left="280" w:hanging="100"/>
        <w:rPr>
          <w:rFonts w:ascii="HelveticaNeueLT Pro 57 Cn" w:hAnsi="HelveticaNeueLT Pro 57 Cn" w:cs="HelveticaNeueLT Pro 57 Cn"/>
          <w:color w:val="000000"/>
          <w:sz w:val="20"/>
          <w:szCs w:val="16"/>
        </w:rPr>
      </w:pPr>
      <w:r w:rsidRPr="00283071">
        <w:rPr>
          <w:rFonts w:ascii="MZFGVS+HelveticaNeue" w:hAnsi="MZFGVS+HelveticaNeue" w:cs="MZFGVS+HelveticaNeue"/>
          <w:color w:val="000000"/>
          <w:sz w:val="20"/>
          <w:szCs w:val="16"/>
        </w:rPr>
        <w:t xml:space="preserve">• </w:t>
      </w:r>
      <w:r w:rsidRPr="00283071">
        <w:rPr>
          <w:rFonts w:ascii="HelveticaNeueLT Pro 57 Cn" w:hAnsi="HelveticaNeueLT Pro 57 Cn" w:cs="HelveticaNeueLT Pro 57 Cn"/>
          <w:color w:val="000000"/>
          <w:sz w:val="20"/>
          <w:szCs w:val="16"/>
        </w:rPr>
        <w:t>the Commission’s logo, any branding or trademarks;</w:t>
      </w:r>
    </w:p>
    <w:p w14:paraId="13EF9179" w14:textId="77777777" w:rsidR="00283071" w:rsidRPr="00283071" w:rsidRDefault="00283071" w:rsidP="00283071">
      <w:pPr>
        <w:autoSpaceDE w:val="0"/>
        <w:autoSpaceDN w:val="0"/>
        <w:adjustRightInd w:val="0"/>
        <w:spacing w:after="40" w:line="161" w:lineRule="atLeast"/>
        <w:ind w:left="280" w:hanging="100"/>
        <w:rPr>
          <w:rFonts w:ascii="HelveticaNeueLT Pro 57 Cn" w:hAnsi="HelveticaNeueLT Pro 57 Cn" w:cs="HelveticaNeueLT Pro 57 Cn"/>
          <w:color w:val="000000"/>
          <w:sz w:val="20"/>
          <w:szCs w:val="16"/>
        </w:rPr>
      </w:pPr>
      <w:r w:rsidRPr="00283071">
        <w:rPr>
          <w:rFonts w:ascii="MZFGVS+HelveticaNeue" w:hAnsi="MZFGVS+HelveticaNeue" w:cs="MZFGVS+HelveticaNeue"/>
          <w:color w:val="000000"/>
          <w:sz w:val="20"/>
          <w:szCs w:val="16"/>
        </w:rPr>
        <w:t xml:space="preserve">• </w:t>
      </w:r>
      <w:r w:rsidRPr="00283071">
        <w:rPr>
          <w:rFonts w:ascii="HelveticaNeueLT Pro 57 Cn" w:hAnsi="HelveticaNeueLT Pro 57 Cn" w:cs="HelveticaNeueLT Pro 57 Cn"/>
          <w:color w:val="000000"/>
          <w:sz w:val="20"/>
          <w:szCs w:val="16"/>
        </w:rPr>
        <w:t>where otherwise indicated.</w:t>
      </w:r>
    </w:p>
    <w:p w14:paraId="68AC820E" w14:textId="595F92B2" w:rsidR="00283071" w:rsidRPr="00283071" w:rsidRDefault="00283071" w:rsidP="00283071">
      <w:pPr>
        <w:autoSpaceDE w:val="0"/>
        <w:autoSpaceDN w:val="0"/>
        <w:adjustRightInd w:val="0"/>
        <w:spacing w:after="40" w:line="161" w:lineRule="atLeast"/>
        <w:rPr>
          <w:rFonts w:ascii="HelveticaNeueLT Pro 57 Cn" w:hAnsi="HelveticaNeueLT Pro 57 Cn" w:cs="HelveticaNeueLT Pro 57 Cn"/>
          <w:color w:val="000000"/>
          <w:sz w:val="20"/>
          <w:szCs w:val="16"/>
        </w:rPr>
      </w:pPr>
      <w:r w:rsidRPr="00283071">
        <w:rPr>
          <w:rFonts w:ascii="HelveticaNeueLT Pro 57 Cn" w:hAnsi="HelveticaNeueLT Pro 57 Cn" w:cs="HelveticaNeueLT Pro 57 Cn"/>
          <w:color w:val="000000"/>
          <w:sz w:val="20"/>
          <w:szCs w:val="16"/>
        </w:rPr>
        <w:t xml:space="preserve">To view a copy of this licence, visit </w:t>
      </w:r>
      <w:hyperlink r:id="rId10" w:history="1">
        <w:r w:rsidRPr="00E21ED9">
          <w:rPr>
            <w:rStyle w:val="Hyperlink"/>
            <w:rFonts w:ascii="HelveticaNeueLT Pro 57 Cn" w:hAnsi="HelveticaNeueLT Pro 57 Cn" w:cs="HelveticaNeueLT Pro 57 Cn"/>
            <w:b/>
            <w:bCs/>
            <w:sz w:val="20"/>
            <w:szCs w:val="16"/>
          </w:rPr>
          <w:t>http://creativecommons.org/licenses/by/4.0/legalcode</w:t>
        </w:r>
      </w:hyperlink>
      <w:r w:rsidRPr="00283071">
        <w:rPr>
          <w:rFonts w:ascii="HelveticaNeueLT Pro 57 Cn" w:hAnsi="HelveticaNeueLT Pro 57 Cn" w:cs="HelveticaNeueLT Pro 57 Cn"/>
          <w:color w:val="000000"/>
          <w:sz w:val="20"/>
          <w:szCs w:val="16"/>
        </w:rPr>
        <w:t>.</w:t>
      </w:r>
    </w:p>
    <w:p w14:paraId="3D064EA5" w14:textId="77777777" w:rsidR="00283071" w:rsidRPr="00283071" w:rsidRDefault="00283071" w:rsidP="00283071">
      <w:pPr>
        <w:autoSpaceDE w:val="0"/>
        <w:autoSpaceDN w:val="0"/>
        <w:adjustRightInd w:val="0"/>
        <w:spacing w:after="100" w:line="161" w:lineRule="atLeast"/>
        <w:rPr>
          <w:rFonts w:ascii="HelveticaNeueLT Pro 57 Cn" w:hAnsi="HelveticaNeueLT Pro 57 Cn" w:cs="HelveticaNeueLT Pro 57 Cn"/>
          <w:color w:val="000000"/>
          <w:sz w:val="20"/>
          <w:szCs w:val="16"/>
        </w:rPr>
      </w:pPr>
      <w:r w:rsidRPr="00283071">
        <w:rPr>
          <w:rFonts w:ascii="HelveticaNeueLT Pro 57 Cn" w:hAnsi="HelveticaNeueLT Pro 57 Cn" w:cs="HelveticaNeueLT Pro 57 Cn"/>
          <w:color w:val="000000"/>
          <w:sz w:val="20"/>
          <w:szCs w:val="16"/>
        </w:rPr>
        <w:t>In essence, you are free to copy, communicate and adapt the publication, as long as you attribute the Australian Human Rights Commission and abide by the other licence terms.</w:t>
      </w:r>
    </w:p>
    <w:p w14:paraId="3603D793" w14:textId="77777777" w:rsidR="00283071" w:rsidRPr="00283071" w:rsidRDefault="00283071" w:rsidP="00283071">
      <w:pPr>
        <w:autoSpaceDE w:val="0"/>
        <w:autoSpaceDN w:val="0"/>
        <w:adjustRightInd w:val="0"/>
        <w:spacing w:after="100" w:line="161" w:lineRule="atLeast"/>
        <w:rPr>
          <w:rFonts w:ascii="HelveticaNeueLT Pro 57 Cn" w:hAnsi="HelveticaNeueLT Pro 57 Cn" w:cs="HelveticaNeueLT Pro 57 Cn"/>
          <w:color w:val="000000"/>
          <w:sz w:val="20"/>
          <w:szCs w:val="16"/>
        </w:rPr>
      </w:pPr>
      <w:r w:rsidRPr="00283071">
        <w:rPr>
          <w:rFonts w:ascii="HelveticaNeueLT Pro 57 Cn" w:hAnsi="HelveticaNeueLT Pro 57 Cn" w:cs="HelveticaNeueLT Pro 57 Cn"/>
          <w:b/>
          <w:bCs/>
          <w:color w:val="000000"/>
          <w:sz w:val="20"/>
          <w:szCs w:val="16"/>
        </w:rPr>
        <w:t xml:space="preserve">Please give attribution to: </w:t>
      </w:r>
      <w:r w:rsidRPr="00283071">
        <w:rPr>
          <w:rFonts w:ascii="HelveticaNeueLT Pro 57 Cn" w:hAnsi="HelveticaNeueLT Pro 57 Cn" w:cs="HelveticaNeueLT Pro 57 Cn"/>
          <w:color w:val="000000"/>
          <w:sz w:val="20"/>
          <w:szCs w:val="16"/>
        </w:rPr>
        <w:t>© Australian Human Rights Commission 2016.</w:t>
      </w:r>
    </w:p>
    <w:p w14:paraId="4C71EEC1" w14:textId="77777777" w:rsidR="00283071" w:rsidRPr="00283071" w:rsidRDefault="00283071" w:rsidP="00283071">
      <w:pPr>
        <w:autoSpaceDE w:val="0"/>
        <w:autoSpaceDN w:val="0"/>
        <w:adjustRightInd w:val="0"/>
        <w:spacing w:after="100" w:line="161" w:lineRule="atLeast"/>
        <w:rPr>
          <w:rFonts w:ascii="HelveticaNeueLT Pro 57 Cn" w:hAnsi="HelveticaNeueLT Pro 57 Cn" w:cs="HelveticaNeueLT Pro 57 Cn"/>
          <w:color w:val="000000"/>
          <w:sz w:val="20"/>
          <w:szCs w:val="16"/>
        </w:rPr>
      </w:pPr>
      <w:r w:rsidRPr="00283071">
        <w:rPr>
          <w:rFonts w:ascii="HelveticaNeueLT Pro 57 Cn" w:hAnsi="HelveticaNeueLT Pro 57 Cn" w:cs="HelveticaNeueLT Pro 57 Cn"/>
          <w:b/>
          <w:bCs/>
          <w:color w:val="000000"/>
          <w:sz w:val="20"/>
          <w:szCs w:val="16"/>
        </w:rPr>
        <w:t xml:space="preserve">Disability Rights: Facilitating the empowerment of people with disability </w:t>
      </w:r>
      <w:r w:rsidRPr="00283071">
        <w:rPr>
          <w:rFonts w:ascii="MZFGVS+HelveticaNeue" w:hAnsi="MZFGVS+HelveticaNeue" w:cs="MZFGVS+HelveticaNeue"/>
          <w:color w:val="000000"/>
          <w:sz w:val="20"/>
          <w:szCs w:val="16"/>
        </w:rPr>
        <w:t xml:space="preserve">• </w:t>
      </w:r>
      <w:r w:rsidRPr="00283071">
        <w:rPr>
          <w:rFonts w:ascii="HelveticaNeueLT Pro 57 Cn" w:hAnsi="HelveticaNeueLT Pro 57 Cn" w:cs="HelveticaNeueLT Pro 57 Cn"/>
          <w:color w:val="000000"/>
          <w:sz w:val="20"/>
          <w:szCs w:val="16"/>
        </w:rPr>
        <w:t xml:space="preserve">CHCDIS007 </w:t>
      </w:r>
      <w:r w:rsidRPr="00283071">
        <w:rPr>
          <w:rFonts w:ascii="MZFGVS+HelveticaNeue" w:hAnsi="MZFGVS+HelveticaNeue" w:cs="MZFGVS+HelveticaNeue"/>
          <w:color w:val="000000"/>
          <w:sz w:val="20"/>
          <w:szCs w:val="16"/>
        </w:rPr>
        <w:t xml:space="preserve">• </w:t>
      </w:r>
      <w:r w:rsidRPr="00283071">
        <w:rPr>
          <w:rFonts w:ascii="HelveticaNeueLT Pro 57 Cn" w:hAnsi="HelveticaNeueLT Pro 57 Cn" w:cs="HelveticaNeueLT Pro 57 Cn"/>
          <w:color w:val="000000"/>
          <w:sz w:val="20"/>
          <w:szCs w:val="16"/>
        </w:rPr>
        <w:t xml:space="preserve">Trainer’s Manual </w:t>
      </w:r>
      <w:r w:rsidRPr="00283071">
        <w:rPr>
          <w:rFonts w:ascii="MZFGVS+HelveticaNeue" w:hAnsi="MZFGVS+HelveticaNeue" w:cs="MZFGVS+HelveticaNeue"/>
          <w:color w:val="000000"/>
          <w:sz w:val="20"/>
          <w:szCs w:val="16"/>
        </w:rPr>
        <w:t xml:space="preserve">• </w:t>
      </w:r>
      <w:r w:rsidRPr="00283071">
        <w:rPr>
          <w:rFonts w:ascii="HelveticaNeueLT Pro 57 Cn" w:hAnsi="HelveticaNeueLT Pro 57 Cn" w:cs="HelveticaNeueLT Pro 57 Cn"/>
          <w:color w:val="000000"/>
          <w:sz w:val="20"/>
          <w:szCs w:val="16"/>
        </w:rPr>
        <w:t>2016</w:t>
      </w:r>
    </w:p>
    <w:p w14:paraId="49E13F79" w14:textId="77777777" w:rsidR="00283071" w:rsidRPr="00283071" w:rsidRDefault="00283071" w:rsidP="00283071">
      <w:pPr>
        <w:autoSpaceDE w:val="0"/>
        <w:autoSpaceDN w:val="0"/>
        <w:adjustRightInd w:val="0"/>
        <w:spacing w:after="40" w:line="161" w:lineRule="atLeast"/>
        <w:rPr>
          <w:rFonts w:ascii="HelveticaNeueLT Pro 57 Cn" w:hAnsi="HelveticaNeueLT Pro 57 Cn" w:cs="HelveticaNeueLT Pro 57 Cn"/>
          <w:color w:val="000000"/>
          <w:sz w:val="20"/>
          <w:szCs w:val="16"/>
        </w:rPr>
      </w:pPr>
      <w:r w:rsidRPr="00283071">
        <w:rPr>
          <w:rFonts w:ascii="HelveticaNeueLT Pro 57 Cn" w:hAnsi="HelveticaNeueLT Pro 57 Cn" w:cs="HelveticaNeueLT Pro 57 Cn"/>
          <w:b/>
          <w:bCs/>
          <w:color w:val="000000"/>
          <w:sz w:val="20"/>
          <w:szCs w:val="16"/>
        </w:rPr>
        <w:t>Acknowledgments</w:t>
      </w:r>
    </w:p>
    <w:p w14:paraId="614CEB3C" w14:textId="3C437FE7" w:rsidR="00283071" w:rsidRPr="00283071" w:rsidRDefault="00283071" w:rsidP="00283071">
      <w:pPr>
        <w:autoSpaceDE w:val="0"/>
        <w:autoSpaceDN w:val="0"/>
        <w:adjustRightInd w:val="0"/>
        <w:spacing w:after="220" w:line="161" w:lineRule="atLeast"/>
        <w:rPr>
          <w:rFonts w:ascii="HelveticaNeueLT Pro 57 Cn" w:hAnsi="HelveticaNeueLT Pro 57 Cn" w:cs="HelveticaNeueLT Pro 57 Cn"/>
          <w:color w:val="000000"/>
          <w:sz w:val="20"/>
          <w:szCs w:val="16"/>
        </w:rPr>
      </w:pPr>
      <w:r w:rsidRPr="00283071">
        <w:rPr>
          <w:rFonts w:ascii="HelveticaNeueLT Pro 57 Cn" w:hAnsi="HelveticaNeueLT Pro 57 Cn" w:cs="HelveticaNeueLT Pro 57 Cn"/>
          <w:color w:val="000000"/>
          <w:sz w:val="20"/>
          <w:szCs w:val="16"/>
        </w:rPr>
        <w:t>The ‘Disability Rights: Facilitating the empowerment of people with disability’ Trainer’s Manual and Learner Guide were drafte</w:t>
      </w:r>
      <w:r>
        <w:rPr>
          <w:rFonts w:ascii="HelveticaNeueLT Pro 57 Cn" w:hAnsi="HelveticaNeueLT Pro 57 Cn" w:cs="HelveticaNeueLT Pro 57 Cn"/>
          <w:color w:val="000000"/>
          <w:sz w:val="20"/>
          <w:szCs w:val="16"/>
        </w:rPr>
        <w:t>d</w:t>
      </w:r>
      <w:r w:rsidRPr="00283071">
        <w:rPr>
          <w:rFonts w:ascii="HelveticaNeueLT Pro 57 Cn" w:hAnsi="HelveticaNeueLT Pro 57 Cn" w:cs="HelveticaNeueLT Pro 57 Cn"/>
          <w:color w:val="000000"/>
          <w:sz w:val="20"/>
          <w:szCs w:val="16"/>
        </w:rPr>
        <w:t xml:space="preserve"> by Lauren Henley, </w:t>
      </w:r>
      <w:r w:rsidR="00895188">
        <w:rPr>
          <w:rFonts w:ascii="HelveticaNeueLT Pro 57 Cn" w:hAnsi="HelveticaNeueLT Pro 57 Cn" w:cs="HelveticaNeueLT Pro 57 Cn"/>
          <w:color w:val="000000"/>
          <w:sz w:val="20"/>
          <w:szCs w:val="16"/>
        </w:rPr>
        <w:t xml:space="preserve">Annie Pettit, </w:t>
      </w:r>
      <w:r w:rsidRPr="00283071">
        <w:rPr>
          <w:rFonts w:ascii="HelveticaNeueLT Pro 57 Cn" w:hAnsi="HelveticaNeueLT Pro 57 Cn" w:cs="HelveticaNeueLT Pro 57 Cn"/>
          <w:color w:val="000000"/>
          <w:sz w:val="20"/>
          <w:szCs w:val="16"/>
        </w:rPr>
        <w:t xml:space="preserve">Rebecca Rolls, Alexandra Walker and Siobhan Tierney. </w:t>
      </w:r>
    </w:p>
    <w:p w14:paraId="5EE93450" w14:textId="77777777" w:rsidR="00283071" w:rsidRPr="00283071" w:rsidRDefault="00283071" w:rsidP="00283071">
      <w:pPr>
        <w:autoSpaceDE w:val="0"/>
        <w:autoSpaceDN w:val="0"/>
        <w:adjustRightInd w:val="0"/>
        <w:spacing w:after="100" w:line="161" w:lineRule="atLeast"/>
        <w:rPr>
          <w:rFonts w:ascii="HelveticaNeueLT Pro 67 MdCn" w:hAnsi="HelveticaNeueLT Pro 67 MdCn" w:cs="HelveticaNeueLT Pro 67 MdCn"/>
          <w:color w:val="000000"/>
          <w:sz w:val="20"/>
          <w:szCs w:val="16"/>
        </w:rPr>
      </w:pPr>
      <w:r w:rsidRPr="00283071">
        <w:rPr>
          <w:rFonts w:ascii="HelveticaNeueLT Pro 57 Cn" w:hAnsi="HelveticaNeueLT Pro 57 Cn" w:cs="HelveticaNeueLT Pro 57 Cn"/>
          <w:color w:val="000000"/>
          <w:sz w:val="20"/>
          <w:szCs w:val="16"/>
        </w:rPr>
        <w:t xml:space="preserve">This publication can be found in electronic format on the Australian Human Rights Commission’s website at </w:t>
      </w:r>
      <w:r w:rsidRPr="00283071">
        <w:rPr>
          <w:rFonts w:ascii="HelveticaNeueLT Pro 57 Cn" w:hAnsi="HelveticaNeueLT Pro 57 Cn" w:cs="HelveticaNeueLT Pro 57 Cn"/>
          <w:b/>
          <w:bCs/>
          <w:color w:val="000000"/>
          <w:sz w:val="20"/>
          <w:szCs w:val="16"/>
        </w:rPr>
        <w:t>http://www.humanrights.gov.au/about/publications/</w:t>
      </w:r>
      <w:r w:rsidRPr="00283071">
        <w:rPr>
          <w:rFonts w:ascii="HelveticaNeueLT Pro 67 MdCn" w:hAnsi="HelveticaNeueLT Pro 67 MdCn" w:cs="HelveticaNeueLT Pro 67 MdCn"/>
          <w:color w:val="000000"/>
          <w:sz w:val="20"/>
          <w:szCs w:val="16"/>
        </w:rPr>
        <w:t>.</w:t>
      </w:r>
    </w:p>
    <w:p w14:paraId="3388C0E6" w14:textId="77777777" w:rsidR="00283071" w:rsidRPr="00283071" w:rsidRDefault="00283071" w:rsidP="00283071">
      <w:pPr>
        <w:autoSpaceDE w:val="0"/>
        <w:autoSpaceDN w:val="0"/>
        <w:adjustRightInd w:val="0"/>
        <w:spacing w:after="40" w:line="161" w:lineRule="atLeast"/>
        <w:rPr>
          <w:rFonts w:ascii="HelveticaNeueLT Pro 57 Cn" w:hAnsi="HelveticaNeueLT Pro 57 Cn" w:cs="HelveticaNeueLT Pro 57 Cn"/>
          <w:color w:val="000000"/>
          <w:sz w:val="20"/>
          <w:szCs w:val="16"/>
        </w:rPr>
      </w:pPr>
      <w:r w:rsidRPr="00283071">
        <w:rPr>
          <w:rFonts w:ascii="HelveticaNeueLT Pro 57 Cn" w:hAnsi="HelveticaNeueLT Pro 57 Cn" w:cs="HelveticaNeueLT Pro 57 Cn"/>
          <w:color w:val="000000"/>
          <w:sz w:val="20"/>
          <w:szCs w:val="16"/>
        </w:rPr>
        <w:t>For further information about the Australian Human Rights Commission or copyright in this publication, please contact:</w:t>
      </w:r>
    </w:p>
    <w:p w14:paraId="205CF73F" w14:textId="77777777" w:rsidR="00283071" w:rsidRPr="00283071" w:rsidRDefault="00283071" w:rsidP="00283071">
      <w:pPr>
        <w:autoSpaceDE w:val="0"/>
        <w:autoSpaceDN w:val="0"/>
        <w:adjustRightInd w:val="0"/>
        <w:spacing w:line="161" w:lineRule="atLeast"/>
        <w:rPr>
          <w:rFonts w:ascii="HelveticaNeueLT Pro 57 Cn" w:hAnsi="HelveticaNeueLT Pro 57 Cn" w:cs="HelveticaNeueLT Pro 57 Cn"/>
          <w:color w:val="000000"/>
          <w:sz w:val="20"/>
          <w:szCs w:val="16"/>
        </w:rPr>
      </w:pPr>
      <w:r w:rsidRPr="00283071">
        <w:rPr>
          <w:rFonts w:ascii="HelveticaNeueLT Pro 57 Cn" w:hAnsi="HelveticaNeueLT Pro 57 Cn" w:cs="HelveticaNeueLT Pro 57 Cn"/>
          <w:color w:val="000000"/>
          <w:sz w:val="20"/>
          <w:szCs w:val="16"/>
        </w:rPr>
        <w:t>Education and Innovation Team</w:t>
      </w:r>
    </w:p>
    <w:p w14:paraId="2985EE80" w14:textId="77777777" w:rsidR="00283071" w:rsidRPr="00283071" w:rsidRDefault="00283071" w:rsidP="00283071">
      <w:pPr>
        <w:autoSpaceDE w:val="0"/>
        <w:autoSpaceDN w:val="0"/>
        <w:adjustRightInd w:val="0"/>
        <w:spacing w:line="161" w:lineRule="atLeast"/>
        <w:rPr>
          <w:rFonts w:ascii="HelveticaNeueLT Pro 57 Cn" w:hAnsi="HelveticaNeueLT Pro 57 Cn" w:cs="HelveticaNeueLT Pro 57 Cn"/>
          <w:color w:val="000000"/>
          <w:sz w:val="20"/>
          <w:szCs w:val="16"/>
        </w:rPr>
      </w:pPr>
      <w:r w:rsidRPr="00283071">
        <w:rPr>
          <w:rFonts w:ascii="HelveticaNeueLT Pro 57 Cn" w:hAnsi="HelveticaNeueLT Pro 57 Cn" w:cs="HelveticaNeueLT Pro 57 Cn"/>
          <w:color w:val="000000"/>
          <w:sz w:val="20"/>
          <w:szCs w:val="16"/>
        </w:rPr>
        <w:t>Australian Human Rights Commission</w:t>
      </w:r>
    </w:p>
    <w:p w14:paraId="121B6A56" w14:textId="77777777" w:rsidR="00283071" w:rsidRPr="00283071" w:rsidRDefault="00283071" w:rsidP="00283071">
      <w:pPr>
        <w:autoSpaceDE w:val="0"/>
        <w:autoSpaceDN w:val="0"/>
        <w:adjustRightInd w:val="0"/>
        <w:spacing w:line="161" w:lineRule="atLeast"/>
        <w:rPr>
          <w:rFonts w:ascii="HelveticaNeueLT Pro 57 Cn" w:hAnsi="HelveticaNeueLT Pro 57 Cn" w:cs="HelveticaNeueLT Pro 57 Cn"/>
          <w:color w:val="000000"/>
          <w:sz w:val="20"/>
          <w:szCs w:val="16"/>
        </w:rPr>
      </w:pPr>
      <w:r w:rsidRPr="00283071">
        <w:rPr>
          <w:rFonts w:ascii="HelveticaNeueLT Pro 57 Cn" w:hAnsi="HelveticaNeueLT Pro 57 Cn" w:cs="HelveticaNeueLT Pro 57 Cn"/>
          <w:color w:val="000000"/>
          <w:sz w:val="20"/>
          <w:szCs w:val="16"/>
        </w:rPr>
        <w:t>GPO Box 5218</w:t>
      </w:r>
    </w:p>
    <w:p w14:paraId="40CB23CF" w14:textId="77777777" w:rsidR="00283071" w:rsidRPr="00283071" w:rsidRDefault="00283071" w:rsidP="00283071">
      <w:pPr>
        <w:autoSpaceDE w:val="0"/>
        <w:autoSpaceDN w:val="0"/>
        <w:adjustRightInd w:val="0"/>
        <w:spacing w:line="161" w:lineRule="atLeast"/>
        <w:rPr>
          <w:rFonts w:ascii="HelveticaNeueLT Pro 57 Cn" w:hAnsi="HelveticaNeueLT Pro 57 Cn" w:cs="HelveticaNeueLT Pro 57 Cn"/>
          <w:color w:val="000000"/>
          <w:sz w:val="20"/>
          <w:szCs w:val="16"/>
        </w:rPr>
      </w:pPr>
      <w:r w:rsidRPr="00283071">
        <w:rPr>
          <w:rFonts w:ascii="HelveticaNeueLT Pro 57 Cn" w:hAnsi="HelveticaNeueLT Pro 57 Cn" w:cs="HelveticaNeueLT Pro 57 Cn"/>
          <w:color w:val="000000"/>
          <w:sz w:val="20"/>
          <w:szCs w:val="16"/>
        </w:rPr>
        <w:t>SYDNEY NSW 2001</w:t>
      </w:r>
    </w:p>
    <w:p w14:paraId="4C298960" w14:textId="77777777" w:rsidR="00283071" w:rsidRPr="00283071" w:rsidRDefault="00283071" w:rsidP="00283071">
      <w:pPr>
        <w:autoSpaceDE w:val="0"/>
        <w:autoSpaceDN w:val="0"/>
        <w:adjustRightInd w:val="0"/>
        <w:spacing w:line="161" w:lineRule="atLeast"/>
        <w:rPr>
          <w:rFonts w:ascii="HelveticaNeueLT Pro 57 Cn" w:hAnsi="HelveticaNeueLT Pro 57 Cn" w:cs="HelveticaNeueLT Pro 57 Cn"/>
          <w:color w:val="000000"/>
          <w:sz w:val="20"/>
          <w:szCs w:val="16"/>
        </w:rPr>
      </w:pPr>
      <w:r w:rsidRPr="00283071">
        <w:rPr>
          <w:rFonts w:ascii="HelveticaNeueLT Pro 57 Cn" w:hAnsi="HelveticaNeueLT Pro 57 Cn" w:cs="HelveticaNeueLT Pro 57 Cn"/>
          <w:color w:val="000000"/>
          <w:sz w:val="20"/>
          <w:szCs w:val="16"/>
        </w:rPr>
        <w:t>Telephone: (02) 9284 9600</w:t>
      </w:r>
    </w:p>
    <w:p w14:paraId="70880528" w14:textId="77777777" w:rsidR="00283071" w:rsidRPr="00283071" w:rsidRDefault="00283071" w:rsidP="00283071">
      <w:pPr>
        <w:autoSpaceDE w:val="0"/>
        <w:autoSpaceDN w:val="0"/>
        <w:adjustRightInd w:val="0"/>
        <w:spacing w:after="100" w:line="161" w:lineRule="atLeast"/>
        <w:rPr>
          <w:rFonts w:ascii="HelveticaNeueLT Pro 57 Cn" w:hAnsi="HelveticaNeueLT Pro 57 Cn" w:cs="HelveticaNeueLT Pro 57 Cn"/>
          <w:color w:val="000000"/>
          <w:sz w:val="20"/>
          <w:szCs w:val="16"/>
        </w:rPr>
      </w:pPr>
      <w:r w:rsidRPr="00283071">
        <w:rPr>
          <w:rFonts w:ascii="HelveticaNeueLT Pro 57 Cn" w:hAnsi="HelveticaNeueLT Pro 57 Cn" w:cs="HelveticaNeueLT Pro 57 Cn"/>
          <w:color w:val="000000"/>
          <w:sz w:val="20"/>
          <w:szCs w:val="16"/>
        </w:rPr>
        <w:t xml:space="preserve">Email: </w:t>
      </w:r>
      <w:r w:rsidRPr="00283071">
        <w:rPr>
          <w:rFonts w:ascii="HelveticaNeueLT Pro 57 Cn" w:hAnsi="HelveticaNeueLT Pro 57 Cn" w:cs="HelveticaNeueLT Pro 57 Cn"/>
          <w:b/>
          <w:bCs/>
          <w:color w:val="000000"/>
          <w:sz w:val="20"/>
          <w:szCs w:val="16"/>
        </w:rPr>
        <w:t>communications@humanrights.gov.au</w:t>
      </w:r>
    </w:p>
    <w:p w14:paraId="2D3AD534" w14:textId="77777777" w:rsidR="00283071" w:rsidRPr="00283071" w:rsidRDefault="00283071" w:rsidP="00283071">
      <w:pPr>
        <w:autoSpaceDE w:val="0"/>
        <w:autoSpaceDN w:val="0"/>
        <w:adjustRightInd w:val="0"/>
        <w:spacing w:after="40" w:line="161" w:lineRule="atLeast"/>
        <w:rPr>
          <w:rFonts w:ascii="HelveticaNeueLT Pro 57 Cn" w:hAnsi="HelveticaNeueLT Pro 57 Cn" w:cs="HelveticaNeueLT Pro 57 Cn"/>
          <w:color w:val="000000"/>
          <w:sz w:val="20"/>
          <w:szCs w:val="16"/>
        </w:rPr>
      </w:pPr>
      <w:r w:rsidRPr="00283071">
        <w:rPr>
          <w:rFonts w:ascii="HelveticaNeueLT Pro 57 Cn" w:hAnsi="HelveticaNeueLT Pro 57 Cn" w:cs="HelveticaNeueLT Pro 57 Cn"/>
          <w:b/>
          <w:bCs/>
          <w:color w:val="000000"/>
          <w:sz w:val="20"/>
          <w:szCs w:val="16"/>
        </w:rPr>
        <w:t xml:space="preserve">Design and layout </w:t>
      </w:r>
      <w:r w:rsidRPr="00283071">
        <w:rPr>
          <w:rFonts w:ascii="HelveticaNeueLT Pro 57 Cn" w:hAnsi="HelveticaNeueLT Pro 57 Cn" w:cs="HelveticaNeueLT Pro 57 Cn"/>
          <w:color w:val="000000"/>
          <w:sz w:val="20"/>
          <w:szCs w:val="16"/>
        </w:rPr>
        <w:t>Dancingirl Designs</w:t>
      </w:r>
    </w:p>
    <w:p w14:paraId="7D3C6316" w14:textId="45120787" w:rsidR="00283071" w:rsidRPr="00283071" w:rsidRDefault="00283071" w:rsidP="00283071">
      <w:pPr>
        <w:rPr>
          <w:sz w:val="32"/>
        </w:rPr>
      </w:pPr>
      <w:r w:rsidRPr="00283071">
        <w:rPr>
          <w:rFonts w:ascii="HelveticaNeueLT Pro 57 Cn" w:hAnsi="HelveticaNeueLT Pro 57 Cn" w:cs="HelveticaNeueLT Pro 57 Cn"/>
          <w:b/>
          <w:bCs/>
          <w:color w:val="000000"/>
          <w:sz w:val="20"/>
          <w:szCs w:val="16"/>
        </w:rPr>
        <w:t xml:space="preserve">Cover photography </w:t>
      </w:r>
      <w:r w:rsidRPr="00283071">
        <w:rPr>
          <w:rFonts w:ascii="HelveticaNeueLT Pro 57 Cn" w:hAnsi="HelveticaNeueLT Pro 57 Cn" w:cs="HelveticaNeueLT Pro 57 Cn"/>
          <w:color w:val="000000"/>
          <w:sz w:val="20"/>
          <w:szCs w:val="16"/>
        </w:rPr>
        <w:t>Renate Hottmann-Schaefer</w:t>
      </w:r>
    </w:p>
    <w:p w14:paraId="1D2A5CF2" w14:textId="77777777" w:rsidR="00283071" w:rsidRDefault="00283071" w:rsidP="00283071">
      <w:pPr>
        <w:rPr>
          <w:b/>
          <w:bCs/>
          <w:sz w:val="28"/>
          <w:szCs w:val="28"/>
        </w:rPr>
      </w:pPr>
      <w:r>
        <w:br w:type="page"/>
      </w:r>
    </w:p>
    <w:p w14:paraId="082DC179" w14:textId="714FCAF7" w:rsidR="00FD03E7" w:rsidRDefault="00786610" w:rsidP="00161A28">
      <w:pPr>
        <w:pStyle w:val="Heading1"/>
        <w:tabs>
          <w:tab w:val="left" w:pos="8010"/>
        </w:tabs>
      </w:pPr>
      <w:bookmarkStart w:id="4" w:name="_Toc440632353"/>
      <w:r w:rsidRPr="009A0C6F">
        <w:lastRenderedPageBreak/>
        <w:t>Table of contents</w:t>
      </w:r>
      <w:bookmarkEnd w:id="3"/>
      <w:bookmarkEnd w:id="4"/>
    </w:p>
    <w:p w14:paraId="3764959F" w14:textId="77777777" w:rsidR="0083218E" w:rsidRPr="005715BE" w:rsidRDefault="000551EB">
      <w:pPr>
        <w:pStyle w:val="TOC1"/>
        <w:rPr>
          <w:rFonts w:asciiTheme="minorHAnsi" w:eastAsiaTheme="minorEastAsia" w:hAnsiTheme="minorHAnsi" w:cstheme="minorBidi"/>
          <w:b w:val="0"/>
          <w:sz w:val="22"/>
          <w:szCs w:val="22"/>
        </w:rPr>
      </w:pPr>
      <w:r w:rsidRPr="005715BE">
        <w:rPr>
          <w:rFonts w:eastAsia="MS Mincho" w:cs="Arial"/>
          <w:b w:val="0"/>
          <w:i/>
          <w:noProof w:val="0"/>
          <w:sz w:val="22"/>
        </w:rPr>
        <w:fldChar w:fldCharType="begin"/>
      </w:r>
      <w:r w:rsidRPr="005715BE">
        <w:rPr>
          <w:rFonts w:eastAsia="MS Mincho" w:cs="Arial"/>
          <w:b w:val="0"/>
          <w:i/>
          <w:noProof w:val="0"/>
          <w:sz w:val="22"/>
        </w:rPr>
        <w:instrText xml:space="preserve"> TOC \o "1-2" \h \z \u </w:instrText>
      </w:r>
      <w:r w:rsidRPr="005715BE">
        <w:rPr>
          <w:rFonts w:eastAsia="MS Mincho" w:cs="Arial"/>
          <w:b w:val="0"/>
          <w:i/>
          <w:noProof w:val="0"/>
          <w:sz w:val="22"/>
        </w:rPr>
        <w:fldChar w:fldCharType="separate"/>
      </w:r>
      <w:hyperlink w:anchor="_Toc440632353" w:history="1">
        <w:r w:rsidR="0083218E" w:rsidRPr="005715BE">
          <w:rPr>
            <w:rStyle w:val="Hyperlink"/>
            <w:b w:val="0"/>
          </w:rPr>
          <w:t>Table of contents</w:t>
        </w:r>
        <w:r w:rsidR="0083218E" w:rsidRPr="005715BE">
          <w:rPr>
            <w:b w:val="0"/>
            <w:webHidden/>
          </w:rPr>
          <w:tab/>
        </w:r>
        <w:r w:rsidR="0083218E" w:rsidRPr="005715BE">
          <w:rPr>
            <w:b w:val="0"/>
            <w:webHidden/>
          </w:rPr>
          <w:fldChar w:fldCharType="begin"/>
        </w:r>
        <w:r w:rsidR="0083218E" w:rsidRPr="005715BE">
          <w:rPr>
            <w:b w:val="0"/>
            <w:webHidden/>
          </w:rPr>
          <w:instrText xml:space="preserve"> PAGEREF _Toc440632353 \h </w:instrText>
        </w:r>
        <w:r w:rsidR="0083218E" w:rsidRPr="005715BE">
          <w:rPr>
            <w:b w:val="0"/>
            <w:webHidden/>
          </w:rPr>
        </w:r>
        <w:r w:rsidR="0083218E" w:rsidRPr="005715BE">
          <w:rPr>
            <w:b w:val="0"/>
            <w:webHidden/>
          </w:rPr>
          <w:fldChar w:fldCharType="separate"/>
        </w:r>
        <w:r w:rsidR="0083218E" w:rsidRPr="005715BE">
          <w:rPr>
            <w:b w:val="0"/>
            <w:webHidden/>
          </w:rPr>
          <w:t>3</w:t>
        </w:r>
        <w:r w:rsidR="0083218E" w:rsidRPr="005715BE">
          <w:rPr>
            <w:b w:val="0"/>
            <w:webHidden/>
          </w:rPr>
          <w:fldChar w:fldCharType="end"/>
        </w:r>
      </w:hyperlink>
    </w:p>
    <w:p w14:paraId="28CCC59C" w14:textId="77777777" w:rsidR="0083218E" w:rsidRPr="005715BE" w:rsidRDefault="008D5615">
      <w:pPr>
        <w:pStyle w:val="TOC1"/>
        <w:rPr>
          <w:rFonts w:asciiTheme="minorHAnsi" w:eastAsiaTheme="minorEastAsia" w:hAnsiTheme="minorHAnsi" w:cstheme="minorBidi"/>
          <w:b w:val="0"/>
          <w:sz w:val="22"/>
          <w:szCs w:val="22"/>
        </w:rPr>
      </w:pPr>
      <w:hyperlink w:anchor="_Toc440632354" w:history="1">
        <w:r w:rsidR="0083218E" w:rsidRPr="005715BE">
          <w:rPr>
            <w:rStyle w:val="Hyperlink"/>
            <w:b w:val="0"/>
          </w:rPr>
          <w:t>About this Unit of Competency</w:t>
        </w:r>
        <w:r w:rsidR="0083218E" w:rsidRPr="005715BE">
          <w:rPr>
            <w:b w:val="0"/>
            <w:webHidden/>
          </w:rPr>
          <w:tab/>
        </w:r>
        <w:r w:rsidR="0083218E" w:rsidRPr="005715BE">
          <w:rPr>
            <w:b w:val="0"/>
            <w:webHidden/>
          </w:rPr>
          <w:fldChar w:fldCharType="begin"/>
        </w:r>
        <w:r w:rsidR="0083218E" w:rsidRPr="005715BE">
          <w:rPr>
            <w:b w:val="0"/>
            <w:webHidden/>
          </w:rPr>
          <w:instrText xml:space="preserve"> PAGEREF _Toc440632354 \h </w:instrText>
        </w:r>
        <w:r w:rsidR="0083218E" w:rsidRPr="005715BE">
          <w:rPr>
            <w:b w:val="0"/>
            <w:webHidden/>
          </w:rPr>
        </w:r>
        <w:r w:rsidR="0083218E" w:rsidRPr="005715BE">
          <w:rPr>
            <w:b w:val="0"/>
            <w:webHidden/>
          </w:rPr>
          <w:fldChar w:fldCharType="separate"/>
        </w:r>
        <w:r w:rsidR="0083218E" w:rsidRPr="005715BE">
          <w:rPr>
            <w:b w:val="0"/>
            <w:webHidden/>
          </w:rPr>
          <w:t>5</w:t>
        </w:r>
        <w:r w:rsidR="0083218E" w:rsidRPr="005715BE">
          <w:rPr>
            <w:b w:val="0"/>
            <w:webHidden/>
          </w:rPr>
          <w:fldChar w:fldCharType="end"/>
        </w:r>
      </w:hyperlink>
    </w:p>
    <w:p w14:paraId="52C5CB23" w14:textId="77777777" w:rsidR="0083218E" w:rsidRPr="005715BE" w:rsidRDefault="008D5615">
      <w:pPr>
        <w:pStyle w:val="TOC1"/>
        <w:rPr>
          <w:rFonts w:asciiTheme="minorHAnsi" w:eastAsiaTheme="minorEastAsia" w:hAnsiTheme="minorHAnsi" w:cstheme="minorBidi"/>
          <w:b w:val="0"/>
          <w:sz w:val="22"/>
          <w:szCs w:val="22"/>
        </w:rPr>
      </w:pPr>
      <w:hyperlink w:anchor="_Toc440632355" w:history="1">
        <w:r w:rsidR="0083218E" w:rsidRPr="005715BE">
          <w:rPr>
            <w:rStyle w:val="Hyperlink"/>
            <w:b w:val="0"/>
          </w:rPr>
          <w:t>About this resource</w:t>
        </w:r>
        <w:r w:rsidR="0083218E" w:rsidRPr="005715BE">
          <w:rPr>
            <w:b w:val="0"/>
            <w:webHidden/>
          </w:rPr>
          <w:tab/>
        </w:r>
        <w:r w:rsidR="0083218E" w:rsidRPr="005715BE">
          <w:rPr>
            <w:b w:val="0"/>
            <w:webHidden/>
          </w:rPr>
          <w:fldChar w:fldCharType="begin"/>
        </w:r>
        <w:r w:rsidR="0083218E" w:rsidRPr="005715BE">
          <w:rPr>
            <w:b w:val="0"/>
            <w:webHidden/>
          </w:rPr>
          <w:instrText xml:space="preserve"> PAGEREF _Toc440632355 \h </w:instrText>
        </w:r>
        <w:r w:rsidR="0083218E" w:rsidRPr="005715BE">
          <w:rPr>
            <w:b w:val="0"/>
            <w:webHidden/>
          </w:rPr>
        </w:r>
        <w:r w:rsidR="0083218E" w:rsidRPr="005715BE">
          <w:rPr>
            <w:b w:val="0"/>
            <w:webHidden/>
          </w:rPr>
          <w:fldChar w:fldCharType="separate"/>
        </w:r>
        <w:r w:rsidR="0083218E" w:rsidRPr="005715BE">
          <w:rPr>
            <w:b w:val="0"/>
            <w:webHidden/>
          </w:rPr>
          <w:t>8</w:t>
        </w:r>
        <w:r w:rsidR="0083218E" w:rsidRPr="005715BE">
          <w:rPr>
            <w:b w:val="0"/>
            <w:webHidden/>
          </w:rPr>
          <w:fldChar w:fldCharType="end"/>
        </w:r>
      </w:hyperlink>
    </w:p>
    <w:p w14:paraId="090ED2E9"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56" w:history="1">
        <w:r w:rsidR="0083218E" w:rsidRPr="005715BE">
          <w:rPr>
            <w:rStyle w:val="Hyperlink"/>
            <w:b w:val="0"/>
            <w:noProof/>
          </w:rPr>
          <w:t>About the Commission</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_Toc440632356 \h </w:instrText>
        </w:r>
        <w:r w:rsidR="0083218E" w:rsidRPr="005715BE">
          <w:rPr>
            <w:b w:val="0"/>
            <w:noProof/>
            <w:webHidden/>
          </w:rPr>
        </w:r>
        <w:r w:rsidR="0083218E" w:rsidRPr="005715BE">
          <w:rPr>
            <w:b w:val="0"/>
            <w:noProof/>
            <w:webHidden/>
          </w:rPr>
          <w:fldChar w:fldCharType="separate"/>
        </w:r>
        <w:r w:rsidR="0083218E" w:rsidRPr="005715BE">
          <w:rPr>
            <w:b w:val="0"/>
            <w:noProof/>
            <w:webHidden/>
          </w:rPr>
          <w:t>8</w:t>
        </w:r>
        <w:r w:rsidR="0083218E" w:rsidRPr="005715BE">
          <w:rPr>
            <w:b w:val="0"/>
            <w:noProof/>
            <w:webHidden/>
          </w:rPr>
          <w:fldChar w:fldCharType="end"/>
        </w:r>
      </w:hyperlink>
    </w:p>
    <w:p w14:paraId="18BDFC47"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57" w:history="1">
        <w:r w:rsidR="0083218E" w:rsidRPr="005715BE">
          <w:rPr>
            <w:rStyle w:val="Hyperlink"/>
            <w:b w:val="0"/>
            <w:noProof/>
          </w:rPr>
          <w:t>About human rights-based approaches</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_Toc440632357 \h </w:instrText>
        </w:r>
        <w:r w:rsidR="0083218E" w:rsidRPr="005715BE">
          <w:rPr>
            <w:b w:val="0"/>
            <w:noProof/>
            <w:webHidden/>
          </w:rPr>
        </w:r>
        <w:r w:rsidR="0083218E" w:rsidRPr="005715BE">
          <w:rPr>
            <w:b w:val="0"/>
            <w:noProof/>
            <w:webHidden/>
          </w:rPr>
          <w:fldChar w:fldCharType="separate"/>
        </w:r>
        <w:r w:rsidR="0083218E" w:rsidRPr="005715BE">
          <w:rPr>
            <w:b w:val="0"/>
            <w:noProof/>
            <w:webHidden/>
          </w:rPr>
          <w:t>8</w:t>
        </w:r>
        <w:r w:rsidR="0083218E" w:rsidRPr="005715BE">
          <w:rPr>
            <w:b w:val="0"/>
            <w:noProof/>
            <w:webHidden/>
          </w:rPr>
          <w:fldChar w:fldCharType="end"/>
        </w:r>
      </w:hyperlink>
    </w:p>
    <w:p w14:paraId="4B83FC25" w14:textId="77777777" w:rsidR="0083218E" w:rsidRPr="005715BE" w:rsidRDefault="008D5615">
      <w:pPr>
        <w:pStyle w:val="TOC1"/>
        <w:rPr>
          <w:rFonts w:asciiTheme="minorHAnsi" w:eastAsiaTheme="minorEastAsia" w:hAnsiTheme="minorHAnsi" w:cstheme="minorBidi"/>
          <w:b w:val="0"/>
          <w:sz w:val="22"/>
          <w:szCs w:val="22"/>
        </w:rPr>
      </w:pPr>
      <w:hyperlink w:anchor="_Toc440632358" w:history="1">
        <w:r w:rsidR="0083218E" w:rsidRPr="005715BE">
          <w:rPr>
            <w:rStyle w:val="Hyperlink"/>
            <w:b w:val="0"/>
          </w:rPr>
          <w:t>Course overview and performance criteria</w:t>
        </w:r>
        <w:r w:rsidR="0083218E" w:rsidRPr="005715BE">
          <w:rPr>
            <w:b w:val="0"/>
            <w:webHidden/>
          </w:rPr>
          <w:tab/>
        </w:r>
        <w:r w:rsidR="0083218E" w:rsidRPr="005715BE">
          <w:rPr>
            <w:b w:val="0"/>
            <w:webHidden/>
          </w:rPr>
          <w:fldChar w:fldCharType="begin"/>
        </w:r>
        <w:r w:rsidR="0083218E" w:rsidRPr="005715BE">
          <w:rPr>
            <w:b w:val="0"/>
            <w:webHidden/>
          </w:rPr>
          <w:instrText xml:space="preserve"> PAGEREF _Toc440632358 \h </w:instrText>
        </w:r>
        <w:r w:rsidR="0083218E" w:rsidRPr="005715BE">
          <w:rPr>
            <w:b w:val="0"/>
            <w:webHidden/>
          </w:rPr>
        </w:r>
        <w:r w:rsidR="0083218E" w:rsidRPr="005715BE">
          <w:rPr>
            <w:b w:val="0"/>
            <w:webHidden/>
          </w:rPr>
          <w:fldChar w:fldCharType="separate"/>
        </w:r>
        <w:r w:rsidR="0083218E" w:rsidRPr="005715BE">
          <w:rPr>
            <w:b w:val="0"/>
            <w:webHidden/>
          </w:rPr>
          <w:t>9</w:t>
        </w:r>
        <w:r w:rsidR="0083218E" w:rsidRPr="005715BE">
          <w:rPr>
            <w:b w:val="0"/>
            <w:webHidden/>
          </w:rPr>
          <w:fldChar w:fldCharType="end"/>
        </w:r>
      </w:hyperlink>
    </w:p>
    <w:p w14:paraId="216CF4CE" w14:textId="77777777" w:rsidR="0083218E" w:rsidRPr="005715BE" w:rsidRDefault="008D5615">
      <w:pPr>
        <w:pStyle w:val="TOC1"/>
        <w:rPr>
          <w:rFonts w:asciiTheme="minorHAnsi" w:eastAsiaTheme="minorEastAsia" w:hAnsiTheme="minorHAnsi" w:cstheme="minorBidi"/>
          <w:b w:val="0"/>
          <w:sz w:val="22"/>
          <w:szCs w:val="22"/>
        </w:rPr>
      </w:pPr>
      <w:hyperlink w:anchor="_Toc440632359" w:history="1">
        <w:r w:rsidR="0083218E" w:rsidRPr="005715BE">
          <w:rPr>
            <w:rStyle w:val="Hyperlink"/>
            <w:b w:val="0"/>
          </w:rPr>
          <w:t>How to use this resource</w:t>
        </w:r>
        <w:r w:rsidR="0083218E" w:rsidRPr="005715BE">
          <w:rPr>
            <w:b w:val="0"/>
            <w:webHidden/>
          </w:rPr>
          <w:tab/>
        </w:r>
        <w:r w:rsidR="0083218E" w:rsidRPr="005715BE">
          <w:rPr>
            <w:b w:val="0"/>
            <w:webHidden/>
          </w:rPr>
          <w:fldChar w:fldCharType="begin"/>
        </w:r>
        <w:r w:rsidR="0083218E" w:rsidRPr="005715BE">
          <w:rPr>
            <w:b w:val="0"/>
            <w:webHidden/>
          </w:rPr>
          <w:instrText xml:space="preserve"> PAGEREF _Toc440632359 \h </w:instrText>
        </w:r>
        <w:r w:rsidR="0083218E" w:rsidRPr="005715BE">
          <w:rPr>
            <w:b w:val="0"/>
            <w:webHidden/>
          </w:rPr>
        </w:r>
        <w:r w:rsidR="0083218E" w:rsidRPr="005715BE">
          <w:rPr>
            <w:b w:val="0"/>
            <w:webHidden/>
          </w:rPr>
          <w:fldChar w:fldCharType="separate"/>
        </w:r>
        <w:r w:rsidR="0083218E" w:rsidRPr="005715BE">
          <w:rPr>
            <w:b w:val="0"/>
            <w:webHidden/>
          </w:rPr>
          <w:t>13</w:t>
        </w:r>
        <w:r w:rsidR="0083218E" w:rsidRPr="005715BE">
          <w:rPr>
            <w:b w:val="0"/>
            <w:webHidden/>
          </w:rPr>
          <w:fldChar w:fldCharType="end"/>
        </w:r>
      </w:hyperlink>
    </w:p>
    <w:p w14:paraId="6BF842BF" w14:textId="77777777" w:rsidR="0083218E" w:rsidRPr="005715BE" w:rsidRDefault="008D5615">
      <w:pPr>
        <w:pStyle w:val="TOC1"/>
        <w:rPr>
          <w:rFonts w:asciiTheme="minorHAnsi" w:eastAsiaTheme="minorEastAsia" w:hAnsiTheme="minorHAnsi" w:cstheme="minorBidi"/>
          <w:b w:val="0"/>
          <w:sz w:val="22"/>
          <w:szCs w:val="22"/>
        </w:rPr>
      </w:pPr>
      <w:hyperlink w:anchor="_Toc440632360" w:history="1">
        <w:r w:rsidR="0083218E" w:rsidRPr="005715BE">
          <w:rPr>
            <w:rStyle w:val="Hyperlink"/>
            <w:b w:val="0"/>
          </w:rPr>
          <w:t>Icons used in this resource</w:t>
        </w:r>
        <w:r w:rsidR="0083218E" w:rsidRPr="005715BE">
          <w:rPr>
            <w:b w:val="0"/>
            <w:webHidden/>
          </w:rPr>
          <w:tab/>
        </w:r>
        <w:r w:rsidR="0083218E" w:rsidRPr="005715BE">
          <w:rPr>
            <w:b w:val="0"/>
            <w:webHidden/>
          </w:rPr>
          <w:fldChar w:fldCharType="begin"/>
        </w:r>
        <w:r w:rsidR="0083218E" w:rsidRPr="005715BE">
          <w:rPr>
            <w:b w:val="0"/>
            <w:webHidden/>
          </w:rPr>
          <w:instrText xml:space="preserve"> PAGEREF _Toc440632360 \h </w:instrText>
        </w:r>
        <w:r w:rsidR="0083218E" w:rsidRPr="005715BE">
          <w:rPr>
            <w:b w:val="0"/>
            <w:webHidden/>
          </w:rPr>
        </w:r>
        <w:r w:rsidR="0083218E" w:rsidRPr="005715BE">
          <w:rPr>
            <w:b w:val="0"/>
            <w:webHidden/>
          </w:rPr>
          <w:fldChar w:fldCharType="separate"/>
        </w:r>
        <w:r w:rsidR="0083218E" w:rsidRPr="005715BE">
          <w:rPr>
            <w:b w:val="0"/>
            <w:webHidden/>
          </w:rPr>
          <w:t>15</w:t>
        </w:r>
        <w:r w:rsidR="0083218E" w:rsidRPr="005715BE">
          <w:rPr>
            <w:b w:val="0"/>
            <w:webHidden/>
          </w:rPr>
          <w:fldChar w:fldCharType="end"/>
        </w:r>
      </w:hyperlink>
    </w:p>
    <w:p w14:paraId="2E259745" w14:textId="77777777" w:rsidR="0083218E" w:rsidRPr="005715BE" w:rsidRDefault="008D5615">
      <w:pPr>
        <w:pStyle w:val="TOC1"/>
        <w:rPr>
          <w:rFonts w:asciiTheme="minorHAnsi" w:eastAsiaTheme="minorEastAsia" w:hAnsiTheme="minorHAnsi" w:cstheme="minorBidi"/>
          <w:b w:val="0"/>
          <w:sz w:val="22"/>
          <w:szCs w:val="22"/>
        </w:rPr>
      </w:pPr>
      <w:hyperlink w:anchor="_Toc440632361" w:history="1">
        <w:r w:rsidR="0083218E" w:rsidRPr="005715BE">
          <w:rPr>
            <w:rStyle w:val="Hyperlink"/>
            <w:b w:val="0"/>
          </w:rPr>
          <w:t>A brief history of the disability rights movement in Australia.</w:t>
        </w:r>
        <w:r w:rsidR="0083218E" w:rsidRPr="005715BE">
          <w:rPr>
            <w:b w:val="0"/>
            <w:webHidden/>
          </w:rPr>
          <w:tab/>
        </w:r>
        <w:r w:rsidR="0083218E" w:rsidRPr="005715BE">
          <w:rPr>
            <w:b w:val="0"/>
            <w:webHidden/>
          </w:rPr>
          <w:fldChar w:fldCharType="begin"/>
        </w:r>
        <w:r w:rsidR="0083218E" w:rsidRPr="005715BE">
          <w:rPr>
            <w:b w:val="0"/>
            <w:webHidden/>
          </w:rPr>
          <w:instrText xml:space="preserve"> PAGEREF _Toc440632361 \h </w:instrText>
        </w:r>
        <w:r w:rsidR="0083218E" w:rsidRPr="005715BE">
          <w:rPr>
            <w:b w:val="0"/>
            <w:webHidden/>
          </w:rPr>
        </w:r>
        <w:r w:rsidR="0083218E" w:rsidRPr="005715BE">
          <w:rPr>
            <w:b w:val="0"/>
            <w:webHidden/>
          </w:rPr>
          <w:fldChar w:fldCharType="separate"/>
        </w:r>
        <w:r w:rsidR="0083218E" w:rsidRPr="005715BE">
          <w:rPr>
            <w:b w:val="0"/>
            <w:webHidden/>
          </w:rPr>
          <w:t>16</w:t>
        </w:r>
        <w:r w:rsidR="0083218E" w:rsidRPr="005715BE">
          <w:rPr>
            <w:b w:val="0"/>
            <w:webHidden/>
          </w:rPr>
          <w:fldChar w:fldCharType="end"/>
        </w:r>
      </w:hyperlink>
    </w:p>
    <w:p w14:paraId="7328EB89" w14:textId="77777777" w:rsidR="0083218E" w:rsidRPr="005715BE" w:rsidRDefault="008D5615">
      <w:pPr>
        <w:pStyle w:val="TOC1"/>
        <w:rPr>
          <w:rFonts w:asciiTheme="minorHAnsi" w:eastAsiaTheme="minorEastAsia" w:hAnsiTheme="minorHAnsi" w:cstheme="minorBidi"/>
          <w:b w:val="0"/>
          <w:sz w:val="22"/>
          <w:szCs w:val="22"/>
        </w:rPr>
      </w:pPr>
      <w:hyperlink w:anchor="_Toc440632362" w:history="1">
        <w:r w:rsidR="0083218E" w:rsidRPr="005715BE">
          <w:rPr>
            <w:rStyle w:val="Hyperlink"/>
            <w:b w:val="0"/>
          </w:rPr>
          <w:t>Introductory session</w:t>
        </w:r>
        <w:r w:rsidR="0083218E" w:rsidRPr="005715BE">
          <w:rPr>
            <w:b w:val="0"/>
            <w:webHidden/>
          </w:rPr>
          <w:tab/>
        </w:r>
        <w:r w:rsidR="0083218E" w:rsidRPr="005715BE">
          <w:rPr>
            <w:b w:val="0"/>
            <w:webHidden/>
          </w:rPr>
          <w:fldChar w:fldCharType="begin"/>
        </w:r>
        <w:r w:rsidR="0083218E" w:rsidRPr="005715BE">
          <w:rPr>
            <w:b w:val="0"/>
            <w:webHidden/>
          </w:rPr>
          <w:instrText xml:space="preserve"> PAGEREF _Toc440632362 \h </w:instrText>
        </w:r>
        <w:r w:rsidR="0083218E" w:rsidRPr="005715BE">
          <w:rPr>
            <w:b w:val="0"/>
            <w:webHidden/>
          </w:rPr>
        </w:r>
        <w:r w:rsidR="0083218E" w:rsidRPr="005715BE">
          <w:rPr>
            <w:b w:val="0"/>
            <w:webHidden/>
          </w:rPr>
          <w:fldChar w:fldCharType="separate"/>
        </w:r>
        <w:r w:rsidR="0083218E" w:rsidRPr="005715BE">
          <w:rPr>
            <w:b w:val="0"/>
            <w:webHidden/>
          </w:rPr>
          <w:t>19</w:t>
        </w:r>
        <w:r w:rsidR="0083218E" w:rsidRPr="005715BE">
          <w:rPr>
            <w:b w:val="0"/>
            <w:webHidden/>
          </w:rPr>
          <w:fldChar w:fldCharType="end"/>
        </w:r>
      </w:hyperlink>
    </w:p>
    <w:p w14:paraId="03E0CCD3"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63" w:history="1">
        <w:r w:rsidR="0083218E" w:rsidRPr="005715BE">
          <w:rPr>
            <w:rStyle w:val="Hyperlink"/>
            <w:b w:val="0"/>
            <w:noProof/>
          </w:rPr>
          <w:t>Introductory Session: Endnotes</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_Toc440632363 \h </w:instrText>
        </w:r>
        <w:r w:rsidR="0083218E" w:rsidRPr="005715BE">
          <w:rPr>
            <w:b w:val="0"/>
            <w:noProof/>
            <w:webHidden/>
          </w:rPr>
        </w:r>
        <w:r w:rsidR="0083218E" w:rsidRPr="005715BE">
          <w:rPr>
            <w:b w:val="0"/>
            <w:noProof/>
            <w:webHidden/>
          </w:rPr>
          <w:fldChar w:fldCharType="separate"/>
        </w:r>
        <w:r w:rsidR="0083218E" w:rsidRPr="005715BE">
          <w:rPr>
            <w:b w:val="0"/>
            <w:noProof/>
            <w:webHidden/>
          </w:rPr>
          <w:t>23</w:t>
        </w:r>
        <w:r w:rsidR="0083218E" w:rsidRPr="005715BE">
          <w:rPr>
            <w:b w:val="0"/>
            <w:noProof/>
            <w:webHidden/>
          </w:rPr>
          <w:fldChar w:fldCharType="end"/>
        </w:r>
      </w:hyperlink>
    </w:p>
    <w:p w14:paraId="621E7D69" w14:textId="77777777" w:rsidR="0083218E" w:rsidRPr="005715BE" w:rsidRDefault="008D5615">
      <w:pPr>
        <w:pStyle w:val="TOC1"/>
        <w:rPr>
          <w:rFonts w:asciiTheme="minorHAnsi" w:eastAsiaTheme="minorEastAsia" w:hAnsiTheme="minorHAnsi" w:cstheme="minorBidi"/>
          <w:b w:val="0"/>
          <w:sz w:val="22"/>
          <w:szCs w:val="22"/>
        </w:rPr>
      </w:pPr>
      <w:hyperlink w:anchor="_Toc440632364" w:history="1">
        <w:r w:rsidR="0083218E" w:rsidRPr="005715BE">
          <w:rPr>
            <w:rStyle w:val="Hyperlink"/>
            <w:b w:val="0"/>
          </w:rPr>
          <w:t>Topic 1: Getting the facts straight</w:t>
        </w:r>
        <w:r w:rsidR="0083218E" w:rsidRPr="005715BE">
          <w:rPr>
            <w:b w:val="0"/>
            <w:webHidden/>
          </w:rPr>
          <w:tab/>
        </w:r>
        <w:r w:rsidR="0083218E" w:rsidRPr="005715BE">
          <w:rPr>
            <w:b w:val="0"/>
            <w:webHidden/>
          </w:rPr>
          <w:fldChar w:fldCharType="begin"/>
        </w:r>
        <w:r w:rsidR="0083218E" w:rsidRPr="005715BE">
          <w:rPr>
            <w:b w:val="0"/>
            <w:webHidden/>
          </w:rPr>
          <w:instrText xml:space="preserve"> PAGEREF _Toc440632364 \h </w:instrText>
        </w:r>
        <w:r w:rsidR="0083218E" w:rsidRPr="005715BE">
          <w:rPr>
            <w:b w:val="0"/>
            <w:webHidden/>
          </w:rPr>
        </w:r>
        <w:r w:rsidR="0083218E" w:rsidRPr="005715BE">
          <w:rPr>
            <w:b w:val="0"/>
            <w:webHidden/>
          </w:rPr>
          <w:fldChar w:fldCharType="separate"/>
        </w:r>
        <w:r w:rsidR="0083218E" w:rsidRPr="005715BE">
          <w:rPr>
            <w:b w:val="0"/>
            <w:webHidden/>
          </w:rPr>
          <w:t>24</w:t>
        </w:r>
        <w:r w:rsidR="0083218E" w:rsidRPr="005715BE">
          <w:rPr>
            <w:b w:val="0"/>
            <w:webHidden/>
          </w:rPr>
          <w:fldChar w:fldCharType="end"/>
        </w:r>
      </w:hyperlink>
    </w:p>
    <w:p w14:paraId="46BE1F47"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65" w:history="1">
        <w:r w:rsidR="0083218E" w:rsidRPr="005715BE">
          <w:rPr>
            <w:rStyle w:val="Hyperlink"/>
            <w:b w:val="0"/>
            <w:noProof/>
          </w:rPr>
          <w:t>1.1 Evolving definitions and demographics of disability</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_Toc440632365 \h </w:instrText>
        </w:r>
        <w:r w:rsidR="0083218E" w:rsidRPr="005715BE">
          <w:rPr>
            <w:b w:val="0"/>
            <w:noProof/>
            <w:webHidden/>
          </w:rPr>
        </w:r>
        <w:r w:rsidR="0083218E" w:rsidRPr="005715BE">
          <w:rPr>
            <w:b w:val="0"/>
            <w:noProof/>
            <w:webHidden/>
          </w:rPr>
          <w:fldChar w:fldCharType="separate"/>
        </w:r>
        <w:r w:rsidR="0083218E" w:rsidRPr="005715BE">
          <w:rPr>
            <w:b w:val="0"/>
            <w:noProof/>
            <w:webHidden/>
          </w:rPr>
          <w:t>25</w:t>
        </w:r>
        <w:r w:rsidR="0083218E" w:rsidRPr="005715BE">
          <w:rPr>
            <w:b w:val="0"/>
            <w:noProof/>
            <w:webHidden/>
          </w:rPr>
          <w:fldChar w:fldCharType="end"/>
        </w:r>
      </w:hyperlink>
    </w:p>
    <w:p w14:paraId="06C2C37C"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66" w:history="1">
        <w:r w:rsidR="0083218E" w:rsidRPr="005715BE">
          <w:rPr>
            <w:rStyle w:val="Hyperlink"/>
            <w:b w:val="0"/>
            <w:noProof/>
          </w:rPr>
          <w:t>1.2. Common conditions and impairments which can contribute to disability</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_Toc440632366 \h </w:instrText>
        </w:r>
        <w:r w:rsidR="0083218E" w:rsidRPr="005715BE">
          <w:rPr>
            <w:b w:val="0"/>
            <w:noProof/>
            <w:webHidden/>
          </w:rPr>
        </w:r>
        <w:r w:rsidR="0083218E" w:rsidRPr="005715BE">
          <w:rPr>
            <w:b w:val="0"/>
            <w:noProof/>
            <w:webHidden/>
          </w:rPr>
          <w:fldChar w:fldCharType="separate"/>
        </w:r>
        <w:r w:rsidR="0083218E" w:rsidRPr="005715BE">
          <w:rPr>
            <w:b w:val="0"/>
            <w:noProof/>
            <w:webHidden/>
          </w:rPr>
          <w:t>35</w:t>
        </w:r>
        <w:r w:rsidR="0083218E" w:rsidRPr="005715BE">
          <w:rPr>
            <w:b w:val="0"/>
            <w:noProof/>
            <w:webHidden/>
          </w:rPr>
          <w:fldChar w:fldCharType="end"/>
        </w:r>
      </w:hyperlink>
    </w:p>
    <w:p w14:paraId="78D2139B"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67" w:history="1">
        <w:r w:rsidR="0083218E" w:rsidRPr="005715BE">
          <w:rPr>
            <w:rStyle w:val="Hyperlink"/>
            <w:b w:val="0"/>
            <w:noProof/>
          </w:rPr>
          <w:t>1.3. Community attitudes towards people with disability</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_Toc440632367 \h </w:instrText>
        </w:r>
        <w:r w:rsidR="0083218E" w:rsidRPr="005715BE">
          <w:rPr>
            <w:b w:val="0"/>
            <w:noProof/>
            <w:webHidden/>
          </w:rPr>
        </w:r>
        <w:r w:rsidR="0083218E" w:rsidRPr="005715BE">
          <w:rPr>
            <w:b w:val="0"/>
            <w:noProof/>
            <w:webHidden/>
          </w:rPr>
          <w:fldChar w:fldCharType="separate"/>
        </w:r>
        <w:r w:rsidR="0083218E" w:rsidRPr="005715BE">
          <w:rPr>
            <w:b w:val="0"/>
            <w:noProof/>
            <w:webHidden/>
          </w:rPr>
          <w:t>42</w:t>
        </w:r>
        <w:r w:rsidR="0083218E" w:rsidRPr="005715BE">
          <w:rPr>
            <w:b w:val="0"/>
            <w:noProof/>
            <w:webHidden/>
          </w:rPr>
          <w:fldChar w:fldCharType="end"/>
        </w:r>
      </w:hyperlink>
    </w:p>
    <w:p w14:paraId="2E471DEA"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68" w:history="1">
        <w:r w:rsidR="0083218E" w:rsidRPr="005715BE">
          <w:rPr>
            <w:rStyle w:val="Hyperlink"/>
            <w:b w:val="0"/>
            <w:noProof/>
          </w:rPr>
          <w:t>1.4. Disability etiquette</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_Toc440632368 \h </w:instrText>
        </w:r>
        <w:r w:rsidR="0083218E" w:rsidRPr="005715BE">
          <w:rPr>
            <w:b w:val="0"/>
            <w:noProof/>
            <w:webHidden/>
          </w:rPr>
        </w:r>
        <w:r w:rsidR="0083218E" w:rsidRPr="005715BE">
          <w:rPr>
            <w:b w:val="0"/>
            <w:noProof/>
            <w:webHidden/>
          </w:rPr>
          <w:fldChar w:fldCharType="separate"/>
        </w:r>
        <w:r w:rsidR="0083218E" w:rsidRPr="005715BE">
          <w:rPr>
            <w:b w:val="0"/>
            <w:noProof/>
            <w:webHidden/>
          </w:rPr>
          <w:t>53</w:t>
        </w:r>
        <w:r w:rsidR="0083218E" w:rsidRPr="005715BE">
          <w:rPr>
            <w:b w:val="0"/>
            <w:noProof/>
            <w:webHidden/>
          </w:rPr>
          <w:fldChar w:fldCharType="end"/>
        </w:r>
      </w:hyperlink>
    </w:p>
    <w:p w14:paraId="7953768B"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69" w:history="1">
        <w:r w:rsidR="0083218E" w:rsidRPr="005715BE">
          <w:rPr>
            <w:rStyle w:val="Hyperlink"/>
            <w:b w:val="0"/>
            <w:noProof/>
          </w:rPr>
          <w:t>Topic 1: Endnotes</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_Toc440632369 \h </w:instrText>
        </w:r>
        <w:r w:rsidR="0083218E" w:rsidRPr="005715BE">
          <w:rPr>
            <w:b w:val="0"/>
            <w:noProof/>
            <w:webHidden/>
          </w:rPr>
        </w:r>
        <w:r w:rsidR="0083218E" w:rsidRPr="005715BE">
          <w:rPr>
            <w:b w:val="0"/>
            <w:noProof/>
            <w:webHidden/>
          </w:rPr>
          <w:fldChar w:fldCharType="separate"/>
        </w:r>
        <w:r w:rsidR="0083218E" w:rsidRPr="005715BE">
          <w:rPr>
            <w:b w:val="0"/>
            <w:noProof/>
            <w:webHidden/>
          </w:rPr>
          <w:t>57</w:t>
        </w:r>
        <w:r w:rsidR="0083218E" w:rsidRPr="005715BE">
          <w:rPr>
            <w:b w:val="0"/>
            <w:noProof/>
            <w:webHidden/>
          </w:rPr>
          <w:fldChar w:fldCharType="end"/>
        </w:r>
      </w:hyperlink>
    </w:p>
    <w:p w14:paraId="11F798DA" w14:textId="77777777" w:rsidR="0083218E" w:rsidRPr="005715BE" w:rsidRDefault="008D5615">
      <w:pPr>
        <w:pStyle w:val="TOC1"/>
        <w:rPr>
          <w:rFonts w:asciiTheme="minorHAnsi" w:eastAsiaTheme="minorEastAsia" w:hAnsiTheme="minorHAnsi" w:cstheme="minorBidi"/>
          <w:b w:val="0"/>
          <w:sz w:val="22"/>
          <w:szCs w:val="22"/>
        </w:rPr>
      </w:pPr>
      <w:hyperlink w:anchor="_Toc440632370" w:history="1">
        <w:r w:rsidR="0083218E" w:rsidRPr="005715BE">
          <w:rPr>
            <w:rStyle w:val="Hyperlink"/>
            <w:b w:val="0"/>
          </w:rPr>
          <w:t>Topic 2: Discrimination and anti-discrimination law</w:t>
        </w:r>
        <w:r w:rsidR="0083218E" w:rsidRPr="005715BE">
          <w:rPr>
            <w:b w:val="0"/>
            <w:webHidden/>
          </w:rPr>
          <w:tab/>
        </w:r>
        <w:r w:rsidR="0083218E" w:rsidRPr="005715BE">
          <w:rPr>
            <w:b w:val="0"/>
            <w:webHidden/>
          </w:rPr>
          <w:fldChar w:fldCharType="begin"/>
        </w:r>
        <w:r w:rsidR="0083218E" w:rsidRPr="005715BE">
          <w:rPr>
            <w:b w:val="0"/>
            <w:webHidden/>
          </w:rPr>
          <w:instrText xml:space="preserve"> PAGEREF _Toc440632370 \h </w:instrText>
        </w:r>
        <w:r w:rsidR="0083218E" w:rsidRPr="005715BE">
          <w:rPr>
            <w:b w:val="0"/>
            <w:webHidden/>
          </w:rPr>
        </w:r>
        <w:r w:rsidR="0083218E" w:rsidRPr="005715BE">
          <w:rPr>
            <w:b w:val="0"/>
            <w:webHidden/>
          </w:rPr>
          <w:fldChar w:fldCharType="separate"/>
        </w:r>
        <w:r w:rsidR="0083218E" w:rsidRPr="005715BE">
          <w:rPr>
            <w:b w:val="0"/>
            <w:webHidden/>
          </w:rPr>
          <w:t>60</w:t>
        </w:r>
        <w:r w:rsidR="0083218E" w:rsidRPr="005715BE">
          <w:rPr>
            <w:b w:val="0"/>
            <w:webHidden/>
          </w:rPr>
          <w:fldChar w:fldCharType="end"/>
        </w:r>
      </w:hyperlink>
    </w:p>
    <w:p w14:paraId="62AF9B77"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71" w:history="1">
        <w:r w:rsidR="0083218E" w:rsidRPr="005715BE">
          <w:rPr>
            <w:rStyle w:val="Hyperlink"/>
            <w:b w:val="0"/>
            <w:noProof/>
          </w:rPr>
          <w:t>2.1. Australian anti-discrimination legislation</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_Toc440632371 \h </w:instrText>
        </w:r>
        <w:r w:rsidR="0083218E" w:rsidRPr="005715BE">
          <w:rPr>
            <w:b w:val="0"/>
            <w:noProof/>
            <w:webHidden/>
          </w:rPr>
        </w:r>
        <w:r w:rsidR="0083218E" w:rsidRPr="005715BE">
          <w:rPr>
            <w:b w:val="0"/>
            <w:noProof/>
            <w:webHidden/>
          </w:rPr>
          <w:fldChar w:fldCharType="separate"/>
        </w:r>
        <w:r w:rsidR="0083218E" w:rsidRPr="005715BE">
          <w:rPr>
            <w:b w:val="0"/>
            <w:noProof/>
            <w:webHidden/>
          </w:rPr>
          <w:t>61</w:t>
        </w:r>
        <w:r w:rsidR="0083218E" w:rsidRPr="005715BE">
          <w:rPr>
            <w:b w:val="0"/>
            <w:noProof/>
            <w:webHidden/>
          </w:rPr>
          <w:fldChar w:fldCharType="end"/>
        </w:r>
      </w:hyperlink>
    </w:p>
    <w:p w14:paraId="05EC0DE2"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72" w:history="1">
        <w:r w:rsidR="0083218E" w:rsidRPr="005715BE">
          <w:rPr>
            <w:rStyle w:val="Hyperlink"/>
            <w:b w:val="0"/>
            <w:noProof/>
          </w:rPr>
          <w:t>2.2. Accessibility standards</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_Toc440632372 \h </w:instrText>
        </w:r>
        <w:r w:rsidR="0083218E" w:rsidRPr="005715BE">
          <w:rPr>
            <w:b w:val="0"/>
            <w:noProof/>
            <w:webHidden/>
          </w:rPr>
        </w:r>
        <w:r w:rsidR="0083218E" w:rsidRPr="005715BE">
          <w:rPr>
            <w:b w:val="0"/>
            <w:noProof/>
            <w:webHidden/>
          </w:rPr>
          <w:fldChar w:fldCharType="separate"/>
        </w:r>
        <w:r w:rsidR="0083218E" w:rsidRPr="005715BE">
          <w:rPr>
            <w:b w:val="0"/>
            <w:noProof/>
            <w:webHidden/>
          </w:rPr>
          <w:t>64</w:t>
        </w:r>
        <w:r w:rsidR="0083218E" w:rsidRPr="005715BE">
          <w:rPr>
            <w:b w:val="0"/>
            <w:noProof/>
            <w:webHidden/>
          </w:rPr>
          <w:fldChar w:fldCharType="end"/>
        </w:r>
      </w:hyperlink>
    </w:p>
    <w:p w14:paraId="4BDD4EEC"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73" w:history="1">
        <w:r w:rsidR="0083218E" w:rsidRPr="005715BE">
          <w:rPr>
            <w:rStyle w:val="Hyperlink"/>
            <w:b w:val="0"/>
            <w:noProof/>
          </w:rPr>
          <w:t>2.3. Direct and indirect discrimination</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_Toc440632373 \h </w:instrText>
        </w:r>
        <w:r w:rsidR="0083218E" w:rsidRPr="005715BE">
          <w:rPr>
            <w:b w:val="0"/>
            <w:noProof/>
            <w:webHidden/>
          </w:rPr>
        </w:r>
        <w:r w:rsidR="0083218E" w:rsidRPr="005715BE">
          <w:rPr>
            <w:b w:val="0"/>
            <w:noProof/>
            <w:webHidden/>
          </w:rPr>
          <w:fldChar w:fldCharType="separate"/>
        </w:r>
        <w:r w:rsidR="0083218E" w:rsidRPr="005715BE">
          <w:rPr>
            <w:b w:val="0"/>
            <w:noProof/>
            <w:webHidden/>
          </w:rPr>
          <w:t>70</w:t>
        </w:r>
        <w:r w:rsidR="0083218E" w:rsidRPr="005715BE">
          <w:rPr>
            <w:b w:val="0"/>
            <w:noProof/>
            <w:webHidden/>
          </w:rPr>
          <w:fldChar w:fldCharType="end"/>
        </w:r>
      </w:hyperlink>
    </w:p>
    <w:p w14:paraId="042999F1"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74" w:history="1">
        <w:r w:rsidR="0083218E" w:rsidRPr="005715BE">
          <w:rPr>
            <w:rStyle w:val="Hyperlink"/>
            <w:b w:val="0"/>
            <w:noProof/>
          </w:rPr>
          <w:t>2.4. Reasonable adjustment and inherent requirements</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_Toc440632374 \h </w:instrText>
        </w:r>
        <w:r w:rsidR="0083218E" w:rsidRPr="005715BE">
          <w:rPr>
            <w:b w:val="0"/>
            <w:noProof/>
            <w:webHidden/>
          </w:rPr>
        </w:r>
        <w:r w:rsidR="0083218E" w:rsidRPr="005715BE">
          <w:rPr>
            <w:b w:val="0"/>
            <w:noProof/>
            <w:webHidden/>
          </w:rPr>
          <w:fldChar w:fldCharType="separate"/>
        </w:r>
        <w:r w:rsidR="0083218E" w:rsidRPr="005715BE">
          <w:rPr>
            <w:b w:val="0"/>
            <w:noProof/>
            <w:webHidden/>
          </w:rPr>
          <w:t>72</w:t>
        </w:r>
        <w:r w:rsidR="0083218E" w:rsidRPr="005715BE">
          <w:rPr>
            <w:b w:val="0"/>
            <w:noProof/>
            <w:webHidden/>
          </w:rPr>
          <w:fldChar w:fldCharType="end"/>
        </w:r>
      </w:hyperlink>
    </w:p>
    <w:p w14:paraId="4B035CBC"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75" w:history="1">
        <w:r w:rsidR="0083218E" w:rsidRPr="005715BE">
          <w:rPr>
            <w:rStyle w:val="Hyperlink"/>
            <w:b w:val="0"/>
            <w:noProof/>
          </w:rPr>
          <w:t>Topic 2: Endnotes</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_Toc440632375 \h </w:instrText>
        </w:r>
        <w:r w:rsidR="0083218E" w:rsidRPr="005715BE">
          <w:rPr>
            <w:b w:val="0"/>
            <w:noProof/>
            <w:webHidden/>
          </w:rPr>
        </w:r>
        <w:r w:rsidR="0083218E" w:rsidRPr="005715BE">
          <w:rPr>
            <w:b w:val="0"/>
            <w:noProof/>
            <w:webHidden/>
          </w:rPr>
          <w:fldChar w:fldCharType="separate"/>
        </w:r>
        <w:r w:rsidR="0083218E" w:rsidRPr="005715BE">
          <w:rPr>
            <w:b w:val="0"/>
            <w:noProof/>
            <w:webHidden/>
          </w:rPr>
          <w:t>77</w:t>
        </w:r>
        <w:r w:rsidR="0083218E" w:rsidRPr="005715BE">
          <w:rPr>
            <w:b w:val="0"/>
            <w:noProof/>
            <w:webHidden/>
          </w:rPr>
          <w:fldChar w:fldCharType="end"/>
        </w:r>
      </w:hyperlink>
    </w:p>
    <w:p w14:paraId="5B097C40" w14:textId="77777777" w:rsidR="0083218E" w:rsidRPr="005715BE" w:rsidRDefault="008D5615">
      <w:pPr>
        <w:pStyle w:val="TOC1"/>
        <w:rPr>
          <w:rFonts w:asciiTheme="minorHAnsi" w:eastAsiaTheme="minorEastAsia" w:hAnsiTheme="minorHAnsi" w:cstheme="minorBidi"/>
          <w:b w:val="0"/>
          <w:sz w:val="22"/>
          <w:szCs w:val="22"/>
        </w:rPr>
      </w:pPr>
      <w:hyperlink w:anchor="_Toc440632376" w:history="1">
        <w:r w:rsidR="0083218E" w:rsidRPr="005715BE">
          <w:rPr>
            <w:rStyle w:val="Hyperlink"/>
            <w:b w:val="0"/>
          </w:rPr>
          <w:t>Topic 3: The Convention on the Rights of Persons with Disabilities</w:t>
        </w:r>
        <w:r w:rsidR="0083218E" w:rsidRPr="005715BE">
          <w:rPr>
            <w:b w:val="0"/>
            <w:webHidden/>
          </w:rPr>
          <w:tab/>
        </w:r>
        <w:r w:rsidR="0083218E" w:rsidRPr="005715BE">
          <w:rPr>
            <w:b w:val="0"/>
            <w:webHidden/>
          </w:rPr>
          <w:fldChar w:fldCharType="begin"/>
        </w:r>
        <w:r w:rsidR="0083218E" w:rsidRPr="005715BE">
          <w:rPr>
            <w:b w:val="0"/>
            <w:webHidden/>
          </w:rPr>
          <w:instrText xml:space="preserve"> PAGEREF _Toc440632376 \h </w:instrText>
        </w:r>
        <w:r w:rsidR="0083218E" w:rsidRPr="005715BE">
          <w:rPr>
            <w:b w:val="0"/>
            <w:webHidden/>
          </w:rPr>
        </w:r>
        <w:r w:rsidR="0083218E" w:rsidRPr="005715BE">
          <w:rPr>
            <w:b w:val="0"/>
            <w:webHidden/>
          </w:rPr>
          <w:fldChar w:fldCharType="separate"/>
        </w:r>
        <w:r w:rsidR="0083218E" w:rsidRPr="005715BE">
          <w:rPr>
            <w:b w:val="0"/>
            <w:webHidden/>
          </w:rPr>
          <w:t>78</w:t>
        </w:r>
        <w:r w:rsidR="0083218E" w:rsidRPr="005715BE">
          <w:rPr>
            <w:b w:val="0"/>
            <w:webHidden/>
          </w:rPr>
          <w:fldChar w:fldCharType="end"/>
        </w:r>
      </w:hyperlink>
    </w:p>
    <w:p w14:paraId="15F088EE"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77" w:history="1">
        <w:r w:rsidR="0083218E" w:rsidRPr="005715BE">
          <w:rPr>
            <w:rStyle w:val="Hyperlink"/>
            <w:b w:val="0"/>
            <w:noProof/>
          </w:rPr>
          <w:t>3.1. About the Disability Convention</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_Toc440632377 \h </w:instrText>
        </w:r>
        <w:r w:rsidR="0083218E" w:rsidRPr="005715BE">
          <w:rPr>
            <w:b w:val="0"/>
            <w:noProof/>
            <w:webHidden/>
          </w:rPr>
        </w:r>
        <w:r w:rsidR="0083218E" w:rsidRPr="005715BE">
          <w:rPr>
            <w:b w:val="0"/>
            <w:noProof/>
            <w:webHidden/>
          </w:rPr>
          <w:fldChar w:fldCharType="separate"/>
        </w:r>
        <w:r w:rsidR="0083218E" w:rsidRPr="005715BE">
          <w:rPr>
            <w:b w:val="0"/>
            <w:noProof/>
            <w:webHidden/>
          </w:rPr>
          <w:t>79</w:t>
        </w:r>
        <w:r w:rsidR="0083218E" w:rsidRPr="005715BE">
          <w:rPr>
            <w:b w:val="0"/>
            <w:noProof/>
            <w:webHidden/>
          </w:rPr>
          <w:fldChar w:fldCharType="end"/>
        </w:r>
      </w:hyperlink>
    </w:p>
    <w:p w14:paraId="47C1D898"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78" w:history="1">
        <w:r w:rsidR="0083218E" w:rsidRPr="005715BE">
          <w:rPr>
            <w:rStyle w:val="Hyperlink"/>
            <w:b w:val="0"/>
            <w:noProof/>
          </w:rPr>
          <w:t>3.2. Implementation and monitoring</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_Toc440632378 \h </w:instrText>
        </w:r>
        <w:r w:rsidR="0083218E" w:rsidRPr="005715BE">
          <w:rPr>
            <w:b w:val="0"/>
            <w:noProof/>
            <w:webHidden/>
          </w:rPr>
        </w:r>
        <w:r w:rsidR="0083218E" w:rsidRPr="005715BE">
          <w:rPr>
            <w:b w:val="0"/>
            <w:noProof/>
            <w:webHidden/>
          </w:rPr>
          <w:fldChar w:fldCharType="separate"/>
        </w:r>
        <w:r w:rsidR="0083218E" w:rsidRPr="005715BE">
          <w:rPr>
            <w:b w:val="0"/>
            <w:noProof/>
            <w:webHidden/>
          </w:rPr>
          <w:t>88</w:t>
        </w:r>
        <w:r w:rsidR="0083218E" w:rsidRPr="005715BE">
          <w:rPr>
            <w:b w:val="0"/>
            <w:noProof/>
            <w:webHidden/>
          </w:rPr>
          <w:fldChar w:fldCharType="end"/>
        </w:r>
      </w:hyperlink>
    </w:p>
    <w:p w14:paraId="729F19A8"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79" w:history="1">
        <w:r w:rsidR="0083218E" w:rsidRPr="005715BE">
          <w:rPr>
            <w:rStyle w:val="Hyperlink"/>
            <w:b w:val="0"/>
            <w:noProof/>
          </w:rPr>
          <w:t>3.3. Progressive realisation</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_Toc440632379 \h </w:instrText>
        </w:r>
        <w:r w:rsidR="0083218E" w:rsidRPr="005715BE">
          <w:rPr>
            <w:b w:val="0"/>
            <w:noProof/>
            <w:webHidden/>
          </w:rPr>
        </w:r>
        <w:r w:rsidR="0083218E" w:rsidRPr="005715BE">
          <w:rPr>
            <w:b w:val="0"/>
            <w:noProof/>
            <w:webHidden/>
          </w:rPr>
          <w:fldChar w:fldCharType="separate"/>
        </w:r>
        <w:r w:rsidR="0083218E" w:rsidRPr="005715BE">
          <w:rPr>
            <w:b w:val="0"/>
            <w:noProof/>
            <w:webHidden/>
          </w:rPr>
          <w:t>90</w:t>
        </w:r>
        <w:r w:rsidR="0083218E" w:rsidRPr="005715BE">
          <w:rPr>
            <w:b w:val="0"/>
            <w:noProof/>
            <w:webHidden/>
          </w:rPr>
          <w:fldChar w:fldCharType="end"/>
        </w:r>
      </w:hyperlink>
    </w:p>
    <w:p w14:paraId="5CA82516"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80" w:history="1">
        <w:r w:rsidR="0083218E" w:rsidRPr="005715BE">
          <w:rPr>
            <w:rStyle w:val="Hyperlink"/>
            <w:b w:val="0"/>
            <w:noProof/>
          </w:rPr>
          <w:t>Topic 3: Endnotes</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_Toc440632380 \h </w:instrText>
        </w:r>
        <w:r w:rsidR="0083218E" w:rsidRPr="005715BE">
          <w:rPr>
            <w:b w:val="0"/>
            <w:noProof/>
            <w:webHidden/>
          </w:rPr>
        </w:r>
        <w:r w:rsidR="0083218E" w:rsidRPr="005715BE">
          <w:rPr>
            <w:b w:val="0"/>
            <w:noProof/>
            <w:webHidden/>
          </w:rPr>
          <w:fldChar w:fldCharType="separate"/>
        </w:r>
        <w:r w:rsidR="0083218E" w:rsidRPr="005715BE">
          <w:rPr>
            <w:b w:val="0"/>
            <w:noProof/>
            <w:webHidden/>
          </w:rPr>
          <w:t>95</w:t>
        </w:r>
        <w:r w:rsidR="0083218E" w:rsidRPr="005715BE">
          <w:rPr>
            <w:b w:val="0"/>
            <w:noProof/>
            <w:webHidden/>
          </w:rPr>
          <w:fldChar w:fldCharType="end"/>
        </w:r>
      </w:hyperlink>
    </w:p>
    <w:p w14:paraId="39A39BED" w14:textId="77777777" w:rsidR="0083218E" w:rsidRPr="005715BE" w:rsidRDefault="008D5615">
      <w:pPr>
        <w:pStyle w:val="TOC1"/>
        <w:rPr>
          <w:rFonts w:asciiTheme="minorHAnsi" w:eastAsiaTheme="minorEastAsia" w:hAnsiTheme="minorHAnsi" w:cstheme="minorBidi"/>
          <w:b w:val="0"/>
          <w:sz w:val="22"/>
          <w:szCs w:val="22"/>
        </w:rPr>
      </w:pPr>
      <w:hyperlink w:anchor="_Toc440632381" w:history="1">
        <w:r w:rsidR="0083218E" w:rsidRPr="005715BE">
          <w:rPr>
            <w:rStyle w:val="Hyperlink"/>
            <w:b w:val="0"/>
          </w:rPr>
          <w:t>Topic 4: An overview of the disability service system</w:t>
        </w:r>
        <w:r w:rsidR="0083218E" w:rsidRPr="005715BE">
          <w:rPr>
            <w:b w:val="0"/>
            <w:webHidden/>
          </w:rPr>
          <w:tab/>
        </w:r>
        <w:r w:rsidR="0083218E" w:rsidRPr="005715BE">
          <w:rPr>
            <w:b w:val="0"/>
            <w:webHidden/>
          </w:rPr>
          <w:fldChar w:fldCharType="begin"/>
        </w:r>
        <w:r w:rsidR="0083218E" w:rsidRPr="005715BE">
          <w:rPr>
            <w:b w:val="0"/>
            <w:webHidden/>
          </w:rPr>
          <w:instrText xml:space="preserve"> PAGEREF _Toc440632381 \h </w:instrText>
        </w:r>
        <w:r w:rsidR="0083218E" w:rsidRPr="005715BE">
          <w:rPr>
            <w:b w:val="0"/>
            <w:webHidden/>
          </w:rPr>
        </w:r>
        <w:r w:rsidR="0083218E" w:rsidRPr="005715BE">
          <w:rPr>
            <w:b w:val="0"/>
            <w:webHidden/>
          </w:rPr>
          <w:fldChar w:fldCharType="separate"/>
        </w:r>
        <w:r w:rsidR="0083218E" w:rsidRPr="005715BE">
          <w:rPr>
            <w:b w:val="0"/>
            <w:webHidden/>
          </w:rPr>
          <w:t>96</w:t>
        </w:r>
        <w:r w:rsidR="0083218E" w:rsidRPr="005715BE">
          <w:rPr>
            <w:b w:val="0"/>
            <w:webHidden/>
          </w:rPr>
          <w:fldChar w:fldCharType="end"/>
        </w:r>
      </w:hyperlink>
    </w:p>
    <w:p w14:paraId="54A1B241"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82" w:history="1">
        <w:r w:rsidR="0083218E" w:rsidRPr="005715BE">
          <w:rPr>
            <w:rStyle w:val="Hyperlink"/>
            <w:b w:val="0"/>
            <w:noProof/>
          </w:rPr>
          <w:t>4.1. About disability services</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_Toc440632382 \h </w:instrText>
        </w:r>
        <w:r w:rsidR="0083218E" w:rsidRPr="005715BE">
          <w:rPr>
            <w:b w:val="0"/>
            <w:noProof/>
            <w:webHidden/>
          </w:rPr>
        </w:r>
        <w:r w:rsidR="0083218E" w:rsidRPr="005715BE">
          <w:rPr>
            <w:b w:val="0"/>
            <w:noProof/>
            <w:webHidden/>
          </w:rPr>
          <w:fldChar w:fldCharType="separate"/>
        </w:r>
        <w:r w:rsidR="0083218E" w:rsidRPr="005715BE">
          <w:rPr>
            <w:b w:val="0"/>
            <w:noProof/>
            <w:webHidden/>
          </w:rPr>
          <w:t>97</w:t>
        </w:r>
        <w:r w:rsidR="0083218E" w:rsidRPr="005715BE">
          <w:rPr>
            <w:b w:val="0"/>
            <w:noProof/>
            <w:webHidden/>
          </w:rPr>
          <w:fldChar w:fldCharType="end"/>
        </w:r>
      </w:hyperlink>
    </w:p>
    <w:p w14:paraId="5A405BAD"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83" w:history="1">
        <w:r w:rsidR="0083218E" w:rsidRPr="005715BE">
          <w:rPr>
            <w:rStyle w:val="Hyperlink"/>
            <w:b w:val="0"/>
            <w:noProof/>
          </w:rPr>
          <w:t>4.2. The National Disability Insurance Scheme</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_Toc440632383 \h </w:instrText>
        </w:r>
        <w:r w:rsidR="0083218E" w:rsidRPr="005715BE">
          <w:rPr>
            <w:b w:val="0"/>
            <w:noProof/>
            <w:webHidden/>
          </w:rPr>
        </w:r>
        <w:r w:rsidR="0083218E" w:rsidRPr="005715BE">
          <w:rPr>
            <w:b w:val="0"/>
            <w:noProof/>
            <w:webHidden/>
          </w:rPr>
          <w:fldChar w:fldCharType="separate"/>
        </w:r>
        <w:r w:rsidR="0083218E" w:rsidRPr="005715BE">
          <w:rPr>
            <w:b w:val="0"/>
            <w:noProof/>
            <w:webHidden/>
          </w:rPr>
          <w:t>100</w:t>
        </w:r>
        <w:r w:rsidR="0083218E" w:rsidRPr="005715BE">
          <w:rPr>
            <w:b w:val="0"/>
            <w:noProof/>
            <w:webHidden/>
          </w:rPr>
          <w:fldChar w:fldCharType="end"/>
        </w:r>
      </w:hyperlink>
    </w:p>
    <w:p w14:paraId="7209E38C"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84" w:history="1">
        <w:r w:rsidR="0083218E" w:rsidRPr="005715BE">
          <w:rPr>
            <w:rStyle w:val="Hyperlink"/>
            <w:b w:val="0"/>
            <w:noProof/>
          </w:rPr>
          <w:t>4.3. My Aged Care</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_Toc440632384 \h </w:instrText>
        </w:r>
        <w:r w:rsidR="0083218E" w:rsidRPr="005715BE">
          <w:rPr>
            <w:b w:val="0"/>
            <w:noProof/>
            <w:webHidden/>
          </w:rPr>
        </w:r>
        <w:r w:rsidR="0083218E" w:rsidRPr="005715BE">
          <w:rPr>
            <w:b w:val="0"/>
            <w:noProof/>
            <w:webHidden/>
          </w:rPr>
          <w:fldChar w:fldCharType="separate"/>
        </w:r>
        <w:r w:rsidR="0083218E" w:rsidRPr="005715BE">
          <w:rPr>
            <w:b w:val="0"/>
            <w:noProof/>
            <w:webHidden/>
          </w:rPr>
          <w:t>104</w:t>
        </w:r>
        <w:r w:rsidR="0083218E" w:rsidRPr="005715BE">
          <w:rPr>
            <w:b w:val="0"/>
            <w:noProof/>
            <w:webHidden/>
          </w:rPr>
          <w:fldChar w:fldCharType="end"/>
        </w:r>
      </w:hyperlink>
    </w:p>
    <w:p w14:paraId="006B5AB0"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85" w:history="1">
        <w:r w:rsidR="0083218E" w:rsidRPr="005715BE">
          <w:rPr>
            <w:rStyle w:val="Hyperlink"/>
            <w:b w:val="0"/>
            <w:noProof/>
          </w:rPr>
          <w:t>4.4. The National Standards for Disability Services</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_Toc440632385 \h </w:instrText>
        </w:r>
        <w:r w:rsidR="0083218E" w:rsidRPr="005715BE">
          <w:rPr>
            <w:b w:val="0"/>
            <w:noProof/>
            <w:webHidden/>
          </w:rPr>
        </w:r>
        <w:r w:rsidR="0083218E" w:rsidRPr="005715BE">
          <w:rPr>
            <w:b w:val="0"/>
            <w:noProof/>
            <w:webHidden/>
          </w:rPr>
          <w:fldChar w:fldCharType="separate"/>
        </w:r>
        <w:r w:rsidR="0083218E" w:rsidRPr="005715BE">
          <w:rPr>
            <w:b w:val="0"/>
            <w:noProof/>
            <w:webHidden/>
          </w:rPr>
          <w:t>107</w:t>
        </w:r>
        <w:r w:rsidR="0083218E" w:rsidRPr="005715BE">
          <w:rPr>
            <w:b w:val="0"/>
            <w:noProof/>
            <w:webHidden/>
          </w:rPr>
          <w:fldChar w:fldCharType="end"/>
        </w:r>
      </w:hyperlink>
    </w:p>
    <w:p w14:paraId="3182C9E9"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86" w:history="1">
        <w:r w:rsidR="0083218E" w:rsidRPr="005715BE">
          <w:rPr>
            <w:rStyle w:val="Hyperlink"/>
            <w:b w:val="0"/>
            <w:noProof/>
          </w:rPr>
          <w:t>Topic 4: Endnotes</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_Toc440632386 \h </w:instrText>
        </w:r>
        <w:r w:rsidR="0083218E" w:rsidRPr="005715BE">
          <w:rPr>
            <w:b w:val="0"/>
            <w:noProof/>
            <w:webHidden/>
          </w:rPr>
        </w:r>
        <w:r w:rsidR="0083218E" w:rsidRPr="005715BE">
          <w:rPr>
            <w:b w:val="0"/>
            <w:noProof/>
            <w:webHidden/>
          </w:rPr>
          <w:fldChar w:fldCharType="separate"/>
        </w:r>
        <w:r w:rsidR="0083218E" w:rsidRPr="005715BE">
          <w:rPr>
            <w:b w:val="0"/>
            <w:noProof/>
            <w:webHidden/>
          </w:rPr>
          <w:t>113</w:t>
        </w:r>
        <w:r w:rsidR="0083218E" w:rsidRPr="005715BE">
          <w:rPr>
            <w:b w:val="0"/>
            <w:noProof/>
            <w:webHidden/>
          </w:rPr>
          <w:fldChar w:fldCharType="end"/>
        </w:r>
      </w:hyperlink>
    </w:p>
    <w:p w14:paraId="0188BD6D" w14:textId="77777777" w:rsidR="0083218E" w:rsidRPr="005715BE" w:rsidRDefault="008D5615">
      <w:pPr>
        <w:pStyle w:val="TOC1"/>
        <w:rPr>
          <w:rFonts w:asciiTheme="minorHAnsi" w:eastAsiaTheme="minorEastAsia" w:hAnsiTheme="minorHAnsi" w:cstheme="minorBidi"/>
          <w:b w:val="0"/>
          <w:sz w:val="22"/>
          <w:szCs w:val="22"/>
        </w:rPr>
      </w:pPr>
      <w:hyperlink w:anchor="_Toc440632387" w:history="1">
        <w:r w:rsidR="0083218E" w:rsidRPr="005715BE">
          <w:rPr>
            <w:rStyle w:val="Hyperlink"/>
            <w:b w:val="0"/>
          </w:rPr>
          <w:t>Topic 5: Communicating effectively with service users</w:t>
        </w:r>
        <w:r w:rsidR="0083218E" w:rsidRPr="005715BE">
          <w:rPr>
            <w:b w:val="0"/>
            <w:webHidden/>
          </w:rPr>
          <w:tab/>
        </w:r>
        <w:r w:rsidR="0083218E" w:rsidRPr="005715BE">
          <w:rPr>
            <w:b w:val="0"/>
            <w:webHidden/>
          </w:rPr>
          <w:fldChar w:fldCharType="begin"/>
        </w:r>
        <w:r w:rsidR="0083218E" w:rsidRPr="005715BE">
          <w:rPr>
            <w:b w:val="0"/>
            <w:webHidden/>
          </w:rPr>
          <w:instrText xml:space="preserve"> PAGEREF _Toc440632387 \h </w:instrText>
        </w:r>
        <w:r w:rsidR="0083218E" w:rsidRPr="005715BE">
          <w:rPr>
            <w:b w:val="0"/>
            <w:webHidden/>
          </w:rPr>
        </w:r>
        <w:r w:rsidR="0083218E" w:rsidRPr="005715BE">
          <w:rPr>
            <w:b w:val="0"/>
            <w:webHidden/>
          </w:rPr>
          <w:fldChar w:fldCharType="separate"/>
        </w:r>
        <w:r w:rsidR="0083218E" w:rsidRPr="005715BE">
          <w:rPr>
            <w:b w:val="0"/>
            <w:webHidden/>
          </w:rPr>
          <w:t>114</w:t>
        </w:r>
        <w:r w:rsidR="0083218E" w:rsidRPr="005715BE">
          <w:rPr>
            <w:b w:val="0"/>
            <w:webHidden/>
          </w:rPr>
          <w:fldChar w:fldCharType="end"/>
        </w:r>
      </w:hyperlink>
    </w:p>
    <w:p w14:paraId="75D7AC0A"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88" w:history="1">
        <w:r w:rsidR="0083218E" w:rsidRPr="005715BE">
          <w:rPr>
            <w:rStyle w:val="Hyperlink"/>
            <w:b w:val="0"/>
            <w:noProof/>
          </w:rPr>
          <w:t>5.1. Augmentative and alternative communication</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_Toc440632388 \h </w:instrText>
        </w:r>
        <w:r w:rsidR="0083218E" w:rsidRPr="005715BE">
          <w:rPr>
            <w:b w:val="0"/>
            <w:noProof/>
            <w:webHidden/>
          </w:rPr>
        </w:r>
        <w:r w:rsidR="0083218E" w:rsidRPr="005715BE">
          <w:rPr>
            <w:b w:val="0"/>
            <w:noProof/>
            <w:webHidden/>
          </w:rPr>
          <w:fldChar w:fldCharType="separate"/>
        </w:r>
        <w:r w:rsidR="0083218E" w:rsidRPr="005715BE">
          <w:rPr>
            <w:b w:val="0"/>
            <w:noProof/>
            <w:webHidden/>
          </w:rPr>
          <w:t>115</w:t>
        </w:r>
        <w:r w:rsidR="0083218E" w:rsidRPr="005715BE">
          <w:rPr>
            <w:b w:val="0"/>
            <w:noProof/>
            <w:webHidden/>
          </w:rPr>
          <w:fldChar w:fldCharType="end"/>
        </w:r>
      </w:hyperlink>
    </w:p>
    <w:p w14:paraId="6DEFEEFC"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89" w:history="1">
        <w:r w:rsidR="0083218E" w:rsidRPr="005715BE">
          <w:rPr>
            <w:rStyle w:val="Hyperlink"/>
            <w:b w:val="0"/>
            <w:noProof/>
          </w:rPr>
          <w:t>5.2. Easy English</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_Toc440632389 \h </w:instrText>
        </w:r>
        <w:r w:rsidR="0083218E" w:rsidRPr="005715BE">
          <w:rPr>
            <w:b w:val="0"/>
            <w:noProof/>
            <w:webHidden/>
          </w:rPr>
        </w:r>
        <w:r w:rsidR="0083218E" w:rsidRPr="005715BE">
          <w:rPr>
            <w:b w:val="0"/>
            <w:noProof/>
            <w:webHidden/>
          </w:rPr>
          <w:fldChar w:fldCharType="separate"/>
        </w:r>
        <w:r w:rsidR="0083218E" w:rsidRPr="005715BE">
          <w:rPr>
            <w:b w:val="0"/>
            <w:noProof/>
            <w:webHidden/>
          </w:rPr>
          <w:t>121</w:t>
        </w:r>
        <w:r w:rsidR="0083218E" w:rsidRPr="005715BE">
          <w:rPr>
            <w:b w:val="0"/>
            <w:noProof/>
            <w:webHidden/>
          </w:rPr>
          <w:fldChar w:fldCharType="end"/>
        </w:r>
      </w:hyperlink>
    </w:p>
    <w:p w14:paraId="28B0242C"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90" w:history="1">
        <w:r w:rsidR="0083218E" w:rsidRPr="005715BE">
          <w:rPr>
            <w:rStyle w:val="Hyperlink"/>
            <w:b w:val="0"/>
            <w:noProof/>
          </w:rPr>
          <w:t>5.3. Translation and interpreting services</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_Toc440632390 \h </w:instrText>
        </w:r>
        <w:r w:rsidR="0083218E" w:rsidRPr="005715BE">
          <w:rPr>
            <w:b w:val="0"/>
            <w:noProof/>
            <w:webHidden/>
          </w:rPr>
        </w:r>
        <w:r w:rsidR="0083218E" w:rsidRPr="005715BE">
          <w:rPr>
            <w:b w:val="0"/>
            <w:noProof/>
            <w:webHidden/>
          </w:rPr>
          <w:fldChar w:fldCharType="separate"/>
        </w:r>
        <w:r w:rsidR="0083218E" w:rsidRPr="005715BE">
          <w:rPr>
            <w:b w:val="0"/>
            <w:noProof/>
            <w:webHidden/>
          </w:rPr>
          <w:t>124</w:t>
        </w:r>
        <w:r w:rsidR="0083218E" w:rsidRPr="005715BE">
          <w:rPr>
            <w:b w:val="0"/>
            <w:noProof/>
            <w:webHidden/>
          </w:rPr>
          <w:fldChar w:fldCharType="end"/>
        </w:r>
      </w:hyperlink>
    </w:p>
    <w:p w14:paraId="086871BF"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91" w:history="1">
        <w:r w:rsidR="0083218E" w:rsidRPr="005715BE">
          <w:rPr>
            <w:rStyle w:val="Hyperlink"/>
            <w:b w:val="0"/>
            <w:noProof/>
          </w:rPr>
          <w:t>5.4.</w:t>
        </w:r>
        <w:r w:rsidR="0083218E" w:rsidRPr="005715BE">
          <w:rPr>
            <w:rFonts w:asciiTheme="minorHAnsi" w:eastAsiaTheme="minorEastAsia" w:hAnsiTheme="minorHAnsi" w:cstheme="minorBidi"/>
            <w:b w:val="0"/>
            <w:i w:val="0"/>
            <w:noProof/>
            <w:sz w:val="22"/>
            <w:szCs w:val="22"/>
          </w:rPr>
          <w:tab/>
        </w:r>
        <w:r w:rsidR="0083218E" w:rsidRPr="005715BE">
          <w:rPr>
            <w:rStyle w:val="Hyperlink"/>
            <w:b w:val="0"/>
            <w:noProof/>
          </w:rPr>
          <w:t>Alternative accessible formats</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_Toc440632391 \h </w:instrText>
        </w:r>
        <w:r w:rsidR="0083218E" w:rsidRPr="005715BE">
          <w:rPr>
            <w:b w:val="0"/>
            <w:noProof/>
            <w:webHidden/>
          </w:rPr>
        </w:r>
        <w:r w:rsidR="0083218E" w:rsidRPr="005715BE">
          <w:rPr>
            <w:b w:val="0"/>
            <w:noProof/>
            <w:webHidden/>
          </w:rPr>
          <w:fldChar w:fldCharType="separate"/>
        </w:r>
        <w:r w:rsidR="0083218E" w:rsidRPr="005715BE">
          <w:rPr>
            <w:b w:val="0"/>
            <w:noProof/>
            <w:webHidden/>
          </w:rPr>
          <w:t>128</w:t>
        </w:r>
        <w:r w:rsidR="0083218E" w:rsidRPr="005715BE">
          <w:rPr>
            <w:b w:val="0"/>
            <w:noProof/>
            <w:webHidden/>
          </w:rPr>
          <w:fldChar w:fldCharType="end"/>
        </w:r>
      </w:hyperlink>
    </w:p>
    <w:p w14:paraId="29E063FC" w14:textId="77777777" w:rsidR="0083218E" w:rsidRPr="005715BE" w:rsidRDefault="008D5615">
      <w:pPr>
        <w:pStyle w:val="TOC1"/>
        <w:rPr>
          <w:rFonts w:asciiTheme="minorHAnsi" w:eastAsiaTheme="minorEastAsia" w:hAnsiTheme="minorHAnsi" w:cstheme="minorBidi"/>
          <w:b w:val="0"/>
          <w:sz w:val="22"/>
          <w:szCs w:val="22"/>
        </w:rPr>
      </w:pPr>
      <w:hyperlink w:anchor="_Toc440632392" w:history="1">
        <w:r w:rsidR="0083218E" w:rsidRPr="005715BE">
          <w:rPr>
            <w:rStyle w:val="Hyperlink"/>
            <w:b w:val="0"/>
          </w:rPr>
          <w:t>Topic 6: Achieving cultural awareness in your work</w:t>
        </w:r>
        <w:r w:rsidR="0083218E" w:rsidRPr="005715BE">
          <w:rPr>
            <w:b w:val="0"/>
            <w:webHidden/>
          </w:rPr>
          <w:tab/>
        </w:r>
        <w:r w:rsidR="0083218E" w:rsidRPr="005715BE">
          <w:rPr>
            <w:b w:val="0"/>
            <w:webHidden/>
          </w:rPr>
          <w:fldChar w:fldCharType="begin"/>
        </w:r>
        <w:r w:rsidR="0083218E" w:rsidRPr="005715BE">
          <w:rPr>
            <w:b w:val="0"/>
            <w:webHidden/>
          </w:rPr>
          <w:instrText xml:space="preserve"> PAGEREF _Toc440632392 \h </w:instrText>
        </w:r>
        <w:r w:rsidR="0083218E" w:rsidRPr="005715BE">
          <w:rPr>
            <w:b w:val="0"/>
            <w:webHidden/>
          </w:rPr>
        </w:r>
        <w:r w:rsidR="0083218E" w:rsidRPr="005715BE">
          <w:rPr>
            <w:b w:val="0"/>
            <w:webHidden/>
          </w:rPr>
          <w:fldChar w:fldCharType="separate"/>
        </w:r>
        <w:r w:rsidR="0083218E" w:rsidRPr="005715BE">
          <w:rPr>
            <w:b w:val="0"/>
            <w:webHidden/>
          </w:rPr>
          <w:t>131</w:t>
        </w:r>
        <w:r w:rsidR="0083218E" w:rsidRPr="005715BE">
          <w:rPr>
            <w:b w:val="0"/>
            <w:webHidden/>
          </w:rPr>
          <w:fldChar w:fldCharType="end"/>
        </w:r>
      </w:hyperlink>
    </w:p>
    <w:p w14:paraId="20688BD9"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93" w:history="1">
        <w:r w:rsidR="0083218E" w:rsidRPr="005715BE">
          <w:rPr>
            <w:rStyle w:val="Hyperlink"/>
            <w:b w:val="0"/>
            <w:noProof/>
          </w:rPr>
          <w:t>6.1. Culturally and linguistically diverse communities</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_Toc440632393 \h </w:instrText>
        </w:r>
        <w:r w:rsidR="0083218E" w:rsidRPr="005715BE">
          <w:rPr>
            <w:b w:val="0"/>
            <w:noProof/>
            <w:webHidden/>
          </w:rPr>
        </w:r>
        <w:r w:rsidR="0083218E" w:rsidRPr="005715BE">
          <w:rPr>
            <w:b w:val="0"/>
            <w:noProof/>
            <w:webHidden/>
          </w:rPr>
          <w:fldChar w:fldCharType="separate"/>
        </w:r>
        <w:r w:rsidR="0083218E" w:rsidRPr="005715BE">
          <w:rPr>
            <w:b w:val="0"/>
            <w:noProof/>
            <w:webHidden/>
          </w:rPr>
          <w:t>132</w:t>
        </w:r>
        <w:r w:rsidR="0083218E" w:rsidRPr="005715BE">
          <w:rPr>
            <w:b w:val="0"/>
            <w:noProof/>
            <w:webHidden/>
          </w:rPr>
          <w:fldChar w:fldCharType="end"/>
        </w:r>
      </w:hyperlink>
    </w:p>
    <w:p w14:paraId="65C9BA61"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94" w:history="1">
        <w:r w:rsidR="0083218E" w:rsidRPr="005715BE">
          <w:rPr>
            <w:rStyle w:val="Hyperlink"/>
            <w:b w:val="0"/>
            <w:noProof/>
          </w:rPr>
          <w:t>6.2. Aboriginal and Torres Strait Islander peoples</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_Toc440632394 \h </w:instrText>
        </w:r>
        <w:r w:rsidR="0083218E" w:rsidRPr="005715BE">
          <w:rPr>
            <w:b w:val="0"/>
            <w:noProof/>
            <w:webHidden/>
          </w:rPr>
        </w:r>
        <w:r w:rsidR="0083218E" w:rsidRPr="005715BE">
          <w:rPr>
            <w:b w:val="0"/>
            <w:noProof/>
            <w:webHidden/>
          </w:rPr>
          <w:fldChar w:fldCharType="separate"/>
        </w:r>
        <w:r w:rsidR="0083218E" w:rsidRPr="005715BE">
          <w:rPr>
            <w:b w:val="0"/>
            <w:noProof/>
            <w:webHidden/>
          </w:rPr>
          <w:t>137</w:t>
        </w:r>
        <w:r w:rsidR="0083218E" w:rsidRPr="005715BE">
          <w:rPr>
            <w:b w:val="0"/>
            <w:noProof/>
            <w:webHidden/>
          </w:rPr>
          <w:fldChar w:fldCharType="end"/>
        </w:r>
      </w:hyperlink>
    </w:p>
    <w:p w14:paraId="06FFFE13"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95" w:history="1">
        <w:r w:rsidR="0083218E" w:rsidRPr="005715BE">
          <w:rPr>
            <w:rStyle w:val="Hyperlink"/>
            <w:b w:val="0"/>
            <w:noProof/>
          </w:rPr>
          <w:t>6.3. Unconscious bias and casual racism</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_Toc440632395 \h </w:instrText>
        </w:r>
        <w:r w:rsidR="0083218E" w:rsidRPr="005715BE">
          <w:rPr>
            <w:b w:val="0"/>
            <w:noProof/>
            <w:webHidden/>
          </w:rPr>
        </w:r>
        <w:r w:rsidR="0083218E" w:rsidRPr="005715BE">
          <w:rPr>
            <w:b w:val="0"/>
            <w:noProof/>
            <w:webHidden/>
          </w:rPr>
          <w:fldChar w:fldCharType="separate"/>
        </w:r>
        <w:r w:rsidR="0083218E" w:rsidRPr="005715BE">
          <w:rPr>
            <w:b w:val="0"/>
            <w:noProof/>
            <w:webHidden/>
          </w:rPr>
          <w:t>141</w:t>
        </w:r>
        <w:r w:rsidR="0083218E" w:rsidRPr="005715BE">
          <w:rPr>
            <w:b w:val="0"/>
            <w:noProof/>
            <w:webHidden/>
          </w:rPr>
          <w:fldChar w:fldCharType="end"/>
        </w:r>
      </w:hyperlink>
    </w:p>
    <w:p w14:paraId="25C2C26C" w14:textId="77777777" w:rsidR="0083218E" w:rsidRPr="005715BE" w:rsidRDefault="008D5615">
      <w:pPr>
        <w:pStyle w:val="TOC1"/>
        <w:rPr>
          <w:rFonts w:asciiTheme="minorHAnsi" w:eastAsiaTheme="minorEastAsia" w:hAnsiTheme="minorHAnsi" w:cstheme="minorBidi"/>
          <w:b w:val="0"/>
          <w:sz w:val="22"/>
          <w:szCs w:val="22"/>
        </w:rPr>
      </w:pPr>
      <w:hyperlink w:anchor="_Toc440632396" w:history="1">
        <w:r w:rsidR="0083218E" w:rsidRPr="005715BE">
          <w:rPr>
            <w:rStyle w:val="Hyperlink"/>
            <w:b w:val="0"/>
          </w:rPr>
          <w:t>Topic 7: Person-centred practice in action</w:t>
        </w:r>
        <w:r w:rsidR="0083218E" w:rsidRPr="005715BE">
          <w:rPr>
            <w:b w:val="0"/>
            <w:webHidden/>
          </w:rPr>
          <w:tab/>
        </w:r>
        <w:r w:rsidR="0083218E" w:rsidRPr="005715BE">
          <w:rPr>
            <w:b w:val="0"/>
            <w:webHidden/>
          </w:rPr>
          <w:fldChar w:fldCharType="begin"/>
        </w:r>
        <w:r w:rsidR="0083218E" w:rsidRPr="005715BE">
          <w:rPr>
            <w:b w:val="0"/>
            <w:webHidden/>
          </w:rPr>
          <w:instrText xml:space="preserve"> PAGEREF _Toc440632396 \h </w:instrText>
        </w:r>
        <w:r w:rsidR="0083218E" w:rsidRPr="005715BE">
          <w:rPr>
            <w:b w:val="0"/>
            <w:webHidden/>
          </w:rPr>
        </w:r>
        <w:r w:rsidR="0083218E" w:rsidRPr="005715BE">
          <w:rPr>
            <w:b w:val="0"/>
            <w:webHidden/>
          </w:rPr>
          <w:fldChar w:fldCharType="separate"/>
        </w:r>
        <w:r w:rsidR="0083218E" w:rsidRPr="005715BE">
          <w:rPr>
            <w:b w:val="0"/>
            <w:webHidden/>
          </w:rPr>
          <w:t>150</w:t>
        </w:r>
        <w:r w:rsidR="0083218E" w:rsidRPr="005715BE">
          <w:rPr>
            <w:b w:val="0"/>
            <w:webHidden/>
          </w:rPr>
          <w:fldChar w:fldCharType="end"/>
        </w:r>
      </w:hyperlink>
    </w:p>
    <w:p w14:paraId="3BA96075"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97" w:history="1">
        <w:r w:rsidR="0083218E" w:rsidRPr="005715BE">
          <w:rPr>
            <w:rStyle w:val="Hyperlink"/>
            <w:b w:val="0"/>
            <w:noProof/>
          </w:rPr>
          <w:t>7.1. Assisting service users to understand their rights</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_Toc440632397 \h </w:instrText>
        </w:r>
        <w:r w:rsidR="0083218E" w:rsidRPr="005715BE">
          <w:rPr>
            <w:b w:val="0"/>
            <w:noProof/>
            <w:webHidden/>
          </w:rPr>
        </w:r>
        <w:r w:rsidR="0083218E" w:rsidRPr="005715BE">
          <w:rPr>
            <w:b w:val="0"/>
            <w:noProof/>
            <w:webHidden/>
          </w:rPr>
          <w:fldChar w:fldCharType="separate"/>
        </w:r>
        <w:r w:rsidR="0083218E" w:rsidRPr="005715BE">
          <w:rPr>
            <w:b w:val="0"/>
            <w:noProof/>
            <w:webHidden/>
          </w:rPr>
          <w:t>151</w:t>
        </w:r>
        <w:r w:rsidR="0083218E" w:rsidRPr="005715BE">
          <w:rPr>
            <w:b w:val="0"/>
            <w:noProof/>
            <w:webHidden/>
          </w:rPr>
          <w:fldChar w:fldCharType="end"/>
        </w:r>
      </w:hyperlink>
    </w:p>
    <w:p w14:paraId="6BE63D52"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98" w:history="1">
        <w:r w:rsidR="0083218E" w:rsidRPr="005715BE">
          <w:rPr>
            <w:rStyle w:val="Hyperlink"/>
            <w:b w:val="0"/>
            <w:noProof/>
          </w:rPr>
          <w:t>7.2. Supported decision-making and the role of family, friends and carers</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_Toc440632398 \h </w:instrText>
        </w:r>
        <w:r w:rsidR="0083218E" w:rsidRPr="005715BE">
          <w:rPr>
            <w:b w:val="0"/>
            <w:noProof/>
            <w:webHidden/>
          </w:rPr>
        </w:r>
        <w:r w:rsidR="0083218E" w:rsidRPr="005715BE">
          <w:rPr>
            <w:b w:val="0"/>
            <w:noProof/>
            <w:webHidden/>
          </w:rPr>
          <w:fldChar w:fldCharType="separate"/>
        </w:r>
        <w:r w:rsidR="0083218E" w:rsidRPr="005715BE">
          <w:rPr>
            <w:b w:val="0"/>
            <w:noProof/>
            <w:webHidden/>
          </w:rPr>
          <w:t>154</w:t>
        </w:r>
        <w:r w:rsidR="0083218E" w:rsidRPr="005715BE">
          <w:rPr>
            <w:b w:val="0"/>
            <w:noProof/>
            <w:webHidden/>
          </w:rPr>
          <w:fldChar w:fldCharType="end"/>
        </w:r>
      </w:hyperlink>
    </w:p>
    <w:p w14:paraId="7ACB644D"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399" w:history="1">
        <w:r w:rsidR="0083218E" w:rsidRPr="005715BE">
          <w:rPr>
            <w:rStyle w:val="Hyperlink"/>
            <w:b w:val="0"/>
            <w:noProof/>
          </w:rPr>
          <w:t>7.3. Dignity of risk</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_Toc440632399 \h </w:instrText>
        </w:r>
        <w:r w:rsidR="0083218E" w:rsidRPr="005715BE">
          <w:rPr>
            <w:b w:val="0"/>
            <w:noProof/>
            <w:webHidden/>
          </w:rPr>
        </w:r>
        <w:r w:rsidR="0083218E" w:rsidRPr="005715BE">
          <w:rPr>
            <w:b w:val="0"/>
            <w:noProof/>
            <w:webHidden/>
          </w:rPr>
          <w:fldChar w:fldCharType="separate"/>
        </w:r>
        <w:r w:rsidR="0083218E" w:rsidRPr="005715BE">
          <w:rPr>
            <w:b w:val="0"/>
            <w:noProof/>
            <w:webHidden/>
          </w:rPr>
          <w:t>163</w:t>
        </w:r>
        <w:r w:rsidR="0083218E" w:rsidRPr="005715BE">
          <w:rPr>
            <w:b w:val="0"/>
            <w:noProof/>
            <w:webHidden/>
          </w:rPr>
          <w:fldChar w:fldCharType="end"/>
        </w:r>
      </w:hyperlink>
    </w:p>
    <w:p w14:paraId="67D3E55E"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400" w:history="1">
        <w:r w:rsidR="0083218E" w:rsidRPr="005715BE">
          <w:rPr>
            <w:rStyle w:val="Hyperlink"/>
            <w:b w:val="0"/>
            <w:noProof/>
          </w:rPr>
          <w:t>7.4. Advocacy and referral</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_Toc440632400 \h </w:instrText>
        </w:r>
        <w:r w:rsidR="0083218E" w:rsidRPr="005715BE">
          <w:rPr>
            <w:b w:val="0"/>
            <w:noProof/>
            <w:webHidden/>
          </w:rPr>
        </w:r>
        <w:r w:rsidR="0083218E" w:rsidRPr="005715BE">
          <w:rPr>
            <w:b w:val="0"/>
            <w:noProof/>
            <w:webHidden/>
          </w:rPr>
          <w:fldChar w:fldCharType="separate"/>
        </w:r>
        <w:r w:rsidR="0083218E" w:rsidRPr="005715BE">
          <w:rPr>
            <w:b w:val="0"/>
            <w:noProof/>
            <w:webHidden/>
          </w:rPr>
          <w:t>168</w:t>
        </w:r>
        <w:r w:rsidR="0083218E" w:rsidRPr="005715BE">
          <w:rPr>
            <w:b w:val="0"/>
            <w:noProof/>
            <w:webHidden/>
          </w:rPr>
          <w:fldChar w:fldCharType="end"/>
        </w:r>
      </w:hyperlink>
    </w:p>
    <w:p w14:paraId="471329AE"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401" w:history="1">
        <w:r w:rsidR="0083218E" w:rsidRPr="005715BE">
          <w:rPr>
            <w:rStyle w:val="Hyperlink"/>
            <w:b w:val="0"/>
            <w:noProof/>
          </w:rPr>
          <w:t>7.5. Inclusive practices</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_Toc440632401 \h </w:instrText>
        </w:r>
        <w:r w:rsidR="0083218E" w:rsidRPr="005715BE">
          <w:rPr>
            <w:b w:val="0"/>
            <w:noProof/>
            <w:webHidden/>
          </w:rPr>
        </w:r>
        <w:r w:rsidR="0083218E" w:rsidRPr="005715BE">
          <w:rPr>
            <w:b w:val="0"/>
            <w:noProof/>
            <w:webHidden/>
          </w:rPr>
          <w:fldChar w:fldCharType="separate"/>
        </w:r>
        <w:r w:rsidR="0083218E" w:rsidRPr="005715BE">
          <w:rPr>
            <w:b w:val="0"/>
            <w:noProof/>
            <w:webHidden/>
          </w:rPr>
          <w:t>173</w:t>
        </w:r>
        <w:r w:rsidR="0083218E" w:rsidRPr="005715BE">
          <w:rPr>
            <w:b w:val="0"/>
            <w:noProof/>
            <w:webHidden/>
          </w:rPr>
          <w:fldChar w:fldCharType="end"/>
        </w:r>
      </w:hyperlink>
    </w:p>
    <w:p w14:paraId="4532CC95" w14:textId="77777777" w:rsidR="0083218E" w:rsidRPr="005715BE" w:rsidRDefault="008D5615">
      <w:pPr>
        <w:pStyle w:val="TOC1"/>
        <w:rPr>
          <w:rFonts w:asciiTheme="minorHAnsi" w:eastAsiaTheme="minorEastAsia" w:hAnsiTheme="minorHAnsi" w:cstheme="minorBidi"/>
          <w:b w:val="0"/>
          <w:sz w:val="22"/>
          <w:szCs w:val="22"/>
        </w:rPr>
      </w:pPr>
      <w:hyperlink w:anchor="_Toc440632402" w:history="1">
        <w:r w:rsidR="0083218E" w:rsidRPr="005715BE">
          <w:rPr>
            <w:rStyle w:val="Hyperlink"/>
            <w:b w:val="0"/>
          </w:rPr>
          <w:t>Topic 8: Legal and ethical considerations of service delivery</w:t>
        </w:r>
        <w:r w:rsidR="0083218E" w:rsidRPr="005715BE">
          <w:rPr>
            <w:b w:val="0"/>
            <w:webHidden/>
          </w:rPr>
          <w:tab/>
        </w:r>
        <w:r w:rsidR="0083218E" w:rsidRPr="005715BE">
          <w:rPr>
            <w:b w:val="0"/>
            <w:webHidden/>
          </w:rPr>
          <w:fldChar w:fldCharType="begin"/>
        </w:r>
        <w:r w:rsidR="0083218E" w:rsidRPr="005715BE">
          <w:rPr>
            <w:b w:val="0"/>
            <w:webHidden/>
          </w:rPr>
          <w:instrText xml:space="preserve"> PAGEREF _Toc440632402 \h </w:instrText>
        </w:r>
        <w:r w:rsidR="0083218E" w:rsidRPr="005715BE">
          <w:rPr>
            <w:b w:val="0"/>
            <w:webHidden/>
          </w:rPr>
        </w:r>
        <w:r w:rsidR="0083218E" w:rsidRPr="005715BE">
          <w:rPr>
            <w:b w:val="0"/>
            <w:webHidden/>
          </w:rPr>
          <w:fldChar w:fldCharType="separate"/>
        </w:r>
        <w:r w:rsidR="0083218E" w:rsidRPr="005715BE">
          <w:rPr>
            <w:b w:val="0"/>
            <w:webHidden/>
          </w:rPr>
          <w:t>181</w:t>
        </w:r>
        <w:r w:rsidR="0083218E" w:rsidRPr="005715BE">
          <w:rPr>
            <w:b w:val="0"/>
            <w:webHidden/>
          </w:rPr>
          <w:fldChar w:fldCharType="end"/>
        </w:r>
      </w:hyperlink>
    </w:p>
    <w:p w14:paraId="48DF37D6"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403" w:history="1">
        <w:r w:rsidR="0083218E" w:rsidRPr="005715BE">
          <w:rPr>
            <w:rStyle w:val="Hyperlink"/>
            <w:b w:val="0"/>
            <w:noProof/>
          </w:rPr>
          <w:t>8.1. Legal and ethical frameworks</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_Toc440632403 \h </w:instrText>
        </w:r>
        <w:r w:rsidR="0083218E" w:rsidRPr="005715BE">
          <w:rPr>
            <w:b w:val="0"/>
            <w:noProof/>
            <w:webHidden/>
          </w:rPr>
        </w:r>
        <w:r w:rsidR="0083218E" w:rsidRPr="005715BE">
          <w:rPr>
            <w:b w:val="0"/>
            <w:noProof/>
            <w:webHidden/>
          </w:rPr>
          <w:fldChar w:fldCharType="separate"/>
        </w:r>
        <w:r w:rsidR="0083218E" w:rsidRPr="005715BE">
          <w:rPr>
            <w:b w:val="0"/>
            <w:noProof/>
            <w:webHidden/>
          </w:rPr>
          <w:t>182</w:t>
        </w:r>
        <w:r w:rsidR="0083218E" w:rsidRPr="005715BE">
          <w:rPr>
            <w:b w:val="0"/>
            <w:noProof/>
            <w:webHidden/>
          </w:rPr>
          <w:fldChar w:fldCharType="end"/>
        </w:r>
      </w:hyperlink>
    </w:p>
    <w:p w14:paraId="366DE010"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404" w:history="1">
        <w:r w:rsidR="0083218E" w:rsidRPr="005715BE">
          <w:rPr>
            <w:rStyle w:val="Hyperlink"/>
            <w:b w:val="0"/>
            <w:noProof/>
          </w:rPr>
          <w:t>8.2. Responding to service users at risk of harm</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_Toc440632404 \h </w:instrText>
        </w:r>
        <w:r w:rsidR="0083218E" w:rsidRPr="005715BE">
          <w:rPr>
            <w:b w:val="0"/>
            <w:noProof/>
            <w:webHidden/>
          </w:rPr>
        </w:r>
        <w:r w:rsidR="0083218E" w:rsidRPr="005715BE">
          <w:rPr>
            <w:b w:val="0"/>
            <w:noProof/>
            <w:webHidden/>
          </w:rPr>
          <w:fldChar w:fldCharType="separate"/>
        </w:r>
        <w:r w:rsidR="0083218E" w:rsidRPr="005715BE">
          <w:rPr>
            <w:b w:val="0"/>
            <w:noProof/>
            <w:webHidden/>
          </w:rPr>
          <w:t>184</w:t>
        </w:r>
        <w:r w:rsidR="0083218E" w:rsidRPr="005715BE">
          <w:rPr>
            <w:b w:val="0"/>
            <w:noProof/>
            <w:webHidden/>
          </w:rPr>
          <w:fldChar w:fldCharType="end"/>
        </w:r>
      </w:hyperlink>
    </w:p>
    <w:p w14:paraId="30399F0E"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405" w:history="1">
        <w:r w:rsidR="0083218E" w:rsidRPr="005715BE">
          <w:rPr>
            <w:rStyle w:val="Hyperlink"/>
            <w:b w:val="0"/>
            <w:noProof/>
          </w:rPr>
          <w:t>8.3. Protecting privacy and confidentiality</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_Toc440632405 \h </w:instrText>
        </w:r>
        <w:r w:rsidR="0083218E" w:rsidRPr="005715BE">
          <w:rPr>
            <w:b w:val="0"/>
            <w:noProof/>
            <w:webHidden/>
          </w:rPr>
        </w:r>
        <w:r w:rsidR="0083218E" w:rsidRPr="005715BE">
          <w:rPr>
            <w:b w:val="0"/>
            <w:noProof/>
            <w:webHidden/>
          </w:rPr>
          <w:fldChar w:fldCharType="separate"/>
        </w:r>
        <w:r w:rsidR="0083218E" w:rsidRPr="005715BE">
          <w:rPr>
            <w:b w:val="0"/>
            <w:noProof/>
            <w:webHidden/>
          </w:rPr>
          <w:t>193</w:t>
        </w:r>
        <w:r w:rsidR="0083218E" w:rsidRPr="005715BE">
          <w:rPr>
            <w:b w:val="0"/>
            <w:noProof/>
            <w:webHidden/>
          </w:rPr>
          <w:fldChar w:fldCharType="end"/>
        </w:r>
      </w:hyperlink>
    </w:p>
    <w:p w14:paraId="2D979C60"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406" w:history="1">
        <w:r w:rsidR="0083218E" w:rsidRPr="005715BE">
          <w:rPr>
            <w:rStyle w:val="Hyperlink"/>
            <w:b w:val="0"/>
            <w:noProof/>
          </w:rPr>
          <w:t>8.4. Managing conflicts of interest</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_Toc440632406 \h </w:instrText>
        </w:r>
        <w:r w:rsidR="0083218E" w:rsidRPr="005715BE">
          <w:rPr>
            <w:b w:val="0"/>
            <w:noProof/>
            <w:webHidden/>
          </w:rPr>
        </w:r>
        <w:r w:rsidR="0083218E" w:rsidRPr="005715BE">
          <w:rPr>
            <w:b w:val="0"/>
            <w:noProof/>
            <w:webHidden/>
          </w:rPr>
          <w:fldChar w:fldCharType="separate"/>
        </w:r>
        <w:r w:rsidR="0083218E" w:rsidRPr="005715BE">
          <w:rPr>
            <w:b w:val="0"/>
            <w:noProof/>
            <w:webHidden/>
          </w:rPr>
          <w:t>197</w:t>
        </w:r>
        <w:r w:rsidR="0083218E" w:rsidRPr="005715BE">
          <w:rPr>
            <w:b w:val="0"/>
            <w:noProof/>
            <w:webHidden/>
          </w:rPr>
          <w:fldChar w:fldCharType="end"/>
        </w:r>
      </w:hyperlink>
    </w:p>
    <w:p w14:paraId="2C56E2DF" w14:textId="77777777" w:rsidR="0083218E" w:rsidRPr="005715BE" w:rsidRDefault="008D5615">
      <w:pPr>
        <w:pStyle w:val="TOC2"/>
        <w:rPr>
          <w:rFonts w:asciiTheme="minorHAnsi" w:eastAsiaTheme="minorEastAsia" w:hAnsiTheme="minorHAnsi" w:cstheme="minorBidi"/>
          <w:b w:val="0"/>
          <w:i w:val="0"/>
          <w:noProof/>
          <w:sz w:val="22"/>
          <w:szCs w:val="22"/>
        </w:rPr>
      </w:pPr>
      <w:hyperlink w:anchor="_Toc440632407" w:history="1">
        <w:r w:rsidR="0083218E" w:rsidRPr="005715BE">
          <w:rPr>
            <w:rStyle w:val="Hyperlink"/>
            <w:b w:val="0"/>
            <w:noProof/>
          </w:rPr>
          <w:t>8.5. Monitoring workplace health and safety</w:t>
        </w:r>
        <w:r w:rsidR="0083218E" w:rsidRPr="005715BE">
          <w:rPr>
            <w:b w:val="0"/>
            <w:noProof/>
            <w:webHidden/>
          </w:rPr>
          <w:tab/>
        </w:r>
        <w:r w:rsidR="0083218E" w:rsidRPr="005715BE">
          <w:rPr>
            <w:b w:val="0"/>
            <w:noProof/>
            <w:webHidden/>
          </w:rPr>
          <w:fldChar w:fldCharType="begin"/>
        </w:r>
        <w:r w:rsidR="0083218E" w:rsidRPr="005715BE">
          <w:rPr>
            <w:b w:val="0"/>
            <w:noProof/>
            <w:webHidden/>
          </w:rPr>
          <w:instrText xml:space="preserve"> PAGEREF _Toc440632407 \h </w:instrText>
        </w:r>
        <w:r w:rsidR="0083218E" w:rsidRPr="005715BE">
          <w:rPr>
            <w:b w:val="0"/>
            <w:noProof/>
            <w:webHidden/>
          </w:rPr>
        </w:r>
        <w:r w:rsidR="0083218E" w:rsidRPr="005715BE">
          <w:rPr>
            <w:b w:val="0"/>
            <w:noProof/>
            <w:webHidden/>
          </w:rPr>
          <w:fldChar w:fldCharType="separate"/>
        </w:r>
        <w:r w:rsidR="0083218E" w:rsidRPr="005715BE">
          <w:rPr>
            <w:b w:val="0"/>
            <w:noProof/>
            <w:webHidden/>
          </w:rPr>
          <w:t>199</w:t>
        </w:r>
        <w:r w:rsidR="0083218E" w:rsidRPr="005715BE">
          <w:rPr>
            <w:b w:val="0"/>
            <w:noProof/>
            <w:webHidden/>
          </w:rPr>
          <w:fldChar w:fldCharType="end"/>
        </w:r>
      </w:hyperlink>
    </w:p>
    <w:p w14:paraId="1C4A503E" w14:textId="77777777" w:rsidR="0083218E" w:rsidRPr="005715BE" w:rsidRDefault="008D5615">
      <w:pPr>
        <w:pStyle w:val="TOC1"/>
        <w:rPr>
          <w:rFonts w:asciiTheme="minorHAnsi" w:eastAsiaTheme="minorEastAsia" w:hAnsiTheme="minorHAnsi" w:cstheme="minorBidi"/>
          <w:b w:val="0"/>
          <w:sz w:val="22"/>
          <w:szCs w:val="22"/>
        </w:rPr>
      </w:pPr>
      <w:hyperlink w:anchor="_Toc440632408" w:history="1">
        <w:r w:rsidR="0083218E" w:rsidRPr="005715BE">
          <w:rPr>
            <w:rStyle w:val="Hyperlink"/>
            <w:b w:val="0"/>
          </w:rPr>
          <w:t>Unit summary and close</w:t>
        </w:r>
        <w:r w:rsidR="0083218E" w:rsidRPr="005715BE">
          <w:rPr>
            <w:b w:val="0"/>
            <w:webHidden/>
          </w:rPr>
          <w:tab/>
        </w:r>
        <w:r w:rsidR="0083218E" w:rsidRPr="005715BE">
          <w:rPr>
            <w:b w:val="0"/>
            <w:webHidden/>
          </w:rPr>
          <w:fldChar w:fldCharType="begin"/>
        </w:r>
        <w:r w:rsidR="0083218E" w:rsidRPr="005715BE">
          <w:rPr>
            <w:b w:val="0"/>
            <w:webHidden/>
          </w:rPr>
          <w:instrText xml:space="preserve"> PAGEREF _Toc440632408 \h </w:instrText>
        </w:r>
        <w:r w:rsidR="0083218E" w:rsidRPr="005715BE">
          <w:rPr>
            <w:b w:val="0"/>
            <w:webHidden/>
          </w:rPr>
        </w:r>
        <w:r w:rsidR="0083218E" w:rsidRPr="005715BE">
          <w:rPr>
            <w:b w:val="0"/>
            <w:webHidden/>
          </w:rPr>
          <w:fldChar w:fldCharType="separate"/>
        </w:r>
        <w:r w:rsidR="0083218E" w:rsidRPr="005715BE">
          <w:rPr>
            <w:b w:val="0"/>
            <w:webHidden/>
          </w:rPr>
          <w:t>203</w:t>
        </w:r>
        <w:r w:rsidR="0083218E" w:rsidRPr="005715BE">
          <w:rPr>
            <w:b w:val="0"/>
            <w:webHidden/>
          </w:rPr>
          <w:fldChar w:fldCharType="end"/>
        </w:r>
      </w:hyperlink>
    </w:p>
    <w:p w14:paraId="686533AD" w14:textId="45760C9B" w:rsidR="00786610" w:rsidRPr="00F434FC" w:rsidRDefault="000551EB" w:rsidP="007C489E">
      <w:pPr>
        <w:rPr>
          <w:rFonts w:eastAsia="MS Mincho"/>
          <w:b/>
          <w:sz w:val="22"/>
          <w:highlight w:val="lightGray"/>
        </w:rPr>
      </w:pPr>
      <w:r w:rsidRPr="005715BE">
        <w:rPr>
          <w:rFonts w:eastAsia="MS Mincho" w:cs="Arial"/>
          <w:i/>
          <w:sz w:val="22"/>
        </w:rPr>
        <w:fldChar w:fldCharType="end"/>
      </w:r>
      <w:r w:rsidR="00786610" w:rsidRPr="00F434FC">
        <w:rPr>
          <w:rFonts w:eastAsia="MS Mincho"/>
          <w:b/>
          <w:bCs/>
          <w:i/>
          <w:sz w:val="22"/>
          <w:highlight w:val="lightGray"/>
        </w:rPr>
        <w:br w:type="page"/>
      </w:r>
    </w:p>
    <w:p w14:paraId="0D7C5662" w14:textId="7A362F88" w:rsidR="001F598E" w:rsidRPr="009A0C6F" w:rsidRDefault="001F598E" w:rsidP="00BC0CFA">
      <w:pPr>
        <w:pStyle w:val="Heading1"/>
      </w:pPr>
      <w:bookmarkStart w:id="5" w:name="_Toc428974765"/>
      <w:bookmarkStart w:id="6" w:name="_Toc440632354"/>
      <w:r w:rsidRPr="009A0C6F">
        <w:lastRenderedPageBreak/>
        <w:t xml:space="preserve">About </w:t>
      </w:r>
      <w:bookmarkEnd w:id="5"/>
      <w:r w:rsidR="0025406B" w:rsidRPr="009A0C6F">
        <w:t>this Unit of Competency</w:t>
      </w:r>
      <w:bookmarkEnd w:id="6"/>
    </w:p>
    <w:p w14:paraId="2987135A" w14:textId="77777777" w:rsidR="00771563" w:rsidRPr="009A0C6F" w:rsidRDefault="00771563" w:rsidP="007C489E"/>
    <w:p w14:paraId="10007762" w14:textId="70E0B55C" w:rsidR="00914E69" w:rsidRPr="009A0C6F" w:rsidRDefault="001B0D24" w:rsidP="007C489E">
      <w:r w:rsidRPr="009A0C6F">
        <w:t>This unit</w:t>
      </w:r>
      <w:r w:rsidR="00164103" w:rsidRPr="009A0C6F">
        <w:t xml:space="preserve"> of competency </w:t>
      </w:r>
      <w:r w:rsidR="00C32DD2" w:rsidRPr="009A0C6F">
        <w:t>(</w:t>
      </w:r>
      <w:r w:rsidR="00C32DD2" w:rsidRPr="009A0C6F">
        <w:rPr>
          <w:i/>
        </w:rPr>
        <w:t xml:space="preserve">CHCDIS007 </w:t>
      </w:r>
      <w:r w:rsidR="000E7BB2">
        <w:rPr>
          <w:i/>
        </w:rPr>
        <w:t>–</w:t>
      </w:r>
      <w:r w:rsidR="00C32DD2" w:rsidRPr="009A0C6F">
        <w:rPr>
          <w:i/>
        </w:rPr>
        <w:t xml:space="preserve"> Facilitate the Empowerment of People with Disability</w:t>
      </w:r>
      <w:r w:rsidR="00C32DD2" w:rsidRPr="009A0C6F">
        <w:t xml:space="preserve">) </w:t>
      </w:r>
      <w:r w:rsidR="00164103" w:rsidRPr="009A0C6F">
        <w:t xml:space="preserve">has been designed to provide learners with </w:t>
      </w:r>
      <w:r w:rsidRPr="009A0C6F">
        <w:t xml:space="preserve">the skills and knowledge required to </w:t>
      </w:r>
      <w:r w:rsidR="00E115DC" w:rsidRPr="009A0C6F">
        <w:t>facilitate the empowerment of people with disability</w:t>
      </w:r>
      <w:r w:rsidR="00164103" w:rsidRPr="009A0C6F">
        <w:t>,</w:t>
      </w:r>
      <w:r w:rsidR="00E115DC" w:rsidRPr="009A0C6F">
        <w:t xml:space="preserve"> through the delivery of </w:t>
      </w:r>
      <w:r w:rsidR="00164103" w:rsidRPr="009A0C6F">
        <w:t>services driven by a person-centred, rights-based approach</w:t>
      </w:r>
      <w:r w:rsidR="0025406B" w:rsidRPr="009A0C6F">
        <w:t>.</w:t>
      </w:r>
    </w:p>
    <w:p w14:paraId="6139008D" w14:textId="77777777" w:rsidR="00997C27" w:rsidRPr="009A0C6F" w:rsidRDefault="00997C27" w:rsidP="007C489E"/>
    <w:p w14:paraId="1C380F2E" w14:textId="135323DD" w:rsidR="008071D0" w:rsidRPr="009A0C6F" w:rsidRDefault="000551EB" w:rsidP="007C489E">
      <w:r w:rsidRPr="009A0C6F">
        <w:t>The learning outcomes and performance criteria set out below have been endorsed by Australian and state and territory governments, and have been approved for use throughout Australia</w:t>
      </w:r>
      <w:r w:rsidR="00E140DB" w:rsidRPr="009A0C6F">
        <w:t>.</w:t>
      </w:r>
      <w:r w:rsidR="00AF7DDD" w:rsidRPr="009A0C6F">
        <w:rPr>
          <w:rStyle w:val="FootnoteReference"/>
        </w:rPr>
        <w:footnoteReference w:id="2"/>
      </w:r>
      <w:r w:rsidR="00AF7DDD" w:rsidRPr="009A0C6F">
        <w:t xml:space="preserve"> </w:t>
      </w:r>
    </w:p>
    <w:p w14:paraId="62D70F4A" w14:textId="2DAB1C6C" w:rsidR="00A222B3" w:rsidRPr="009A0C6F" w:rsidRDefault="00C32DD2" w:rsidP="007C489E">
      <w:r w:rsidRPr="009A0C6F">
        <w:t>(</w:t>
      </w:r>
      <w:r w:rsidR="00A222B3" w:rsidRPr="009A0C6F">
        <w:t xml:space="preserve">Elements define the essential </w:t>
      </w:r>
      <w:r w:rsidRPr="009A0C6F">
        <w:t xml:space="preserve">learning </w:t>
      </w:r>
      <w:r w:rsidR="00A222B3" w:rsidRPr="009A0C6F">
        <w:t>outcomes, while performance criteria describe the performance needed to demonstrate achievement of the element</w:t>
      </w:r>
      <w:r w:rsidRPr="009A0C6F">
        <w:t>)</w:t>
      </w:r>
      <w:r w:rsidR="00A222B3" w:rsidRPr="009A0C6F">
        <w:t>.</w:t>
      </w:r>
    </w:p>
    <w:p w14:paraId="6F728390" w14:textId="77777777" w:rsidR="00A222B3" w:rsidRPr="009A0C6F" w:rsidRDefault="00A222B3" w:rsidP="007C489E"/>
    <w:p w14:paraId="172E2AEB" w14:textId="77777777" w:rsidR="00A222B3" w:rsidRPr="009A0C6F" w:rsidRDefault="00A222B3" w:rsidP="007C489E">
      <w:pPr>
        <w:rPr>
          <w:b/>
        </w:rPr>
      </w:pPr>
      <w:r w:rsidRPr="009A0C6F">
        <w:rPr>
          <w:b/>
        </w:rPr>
        <w:t>Element 1. Demonstrate commitment to empowerment for people with disability</w:t>
      </w:r>
    </w:p>
    <w:p w14:paraId="613139BC" w14:textId="77777777" w:rsidR="00A222B3" w:rsidRPr="009A0C6F" w:rsidRDefault="00A222B3" w:rsidP="007C489E">
      <w:pPr>
        <w:rPr>
          <w:i/>
        </w:rPr>
      </w:pPr>
      <w:r w:rsidRPr="009A0C6F">
        <w:rPr>
          <w:i/>
        </w:rPr>
        <w:t>Performance criteria</w:t>
      </w:r>
    </w:p>
    <w:p w14:paraId="3880BC43" w14:textId="77777777" w:rsidR="00A222B3" w:rsidRPr="009A0C6F" w:rsidRDefault="00A222B3" w:rsidP="00C87648">
      <w:pPr>
        <w:ind w:left="709" w:hanging="709"/>
      </w:pPr>
      <w:r w:rsidRPr="009A0C6F">
        <w:t>1.1</w:t>
      </w:r>
      <w:r w:rsidRPr="009A0C6F">
        <w:tab/>
        <w:t>Identify changes in the legal, political and social frameworks within which the work is undertaken</w:t>
      </w:r>
    </w:p>
    <w:p w14:paraId="3DC31D72" w14:textId="77777777" w:rsidR="00A222B3" w:rsidRPr="009A0C6F" w:rsidRDefault="00A222B3" w:rsidP="00C87648">
      <w:pPr>
        <w:ind w:left="709" w:hanging="709"/>
      </w:pPr>
      <w:r w:rsidRPr="009A0C6F">
        <w:t>1.2</w:t>
      </w:r>
      <w:r w:rsidRPr="009A0C6F">
        <w:tab/>
        <w:t xml:space="preserve">Identify ways society can affect the level of </w:t>
      </w:r>
      <w:r w:rsidR="003A3709" w:rsidRPr="009A0C6F">
        <w:t>participation</w:t>
      </w:r>
      <w:r w:rsidRPr="009A0C6F">
        <w:t xml:space="preserve"> experienced by a person with disability</w:t>
      </w:r>
    </w:p>
    <w:p w14:paraId="014D86B8" w14:textId="77777777" w:rsidR="00A222B3" w:rsidRPr="009A0C6F" w:rsidRDefault="00A222B3" w:rsidP="00C87648">
      <w:pPr>
        <w:ind w:left="709" w:hanging="709"/>
      </w:pPr>
      <w:r w:rsidRPr="009A0C6F">
        <w:t>1.3</w:t>
      </w:r>
      <w:r w:rsidRPr="009A0C6F">
        <w:tab/>
        <w:t>Reflect on personal values and attitudes regarding disability and acknowledge their potential impact when working in disability contexts</w:t>
      </w:r>
    </w:p>
    <w:p w14:paraId="1635EE54" w14:textId="77777777" w:rsidR="00A222B3" w:rsidRPr="009A0C6F" w:rsidRDefault="00A222B3" w:rsidP="00C87648">
      <w:pPr>
        <w:ind w:left="709" w:hanging="709"/>
      </w:pPr>
      <w:r w:rsidRPr="009A0C6F">
        <w:t>1.4</w:t>
      </w:r>
      <w:r w:rsidRPr="009A0C6F">
        <w:tab/>
        <w:t>Develop and adjust own approaches to facilitate empowerment</w:t>
      </w:r>
    </w:p>
    <w:p w14:paraId="2E04C9CF" w14:textId="6D5106C5" w:rsidR="00A222B3" w:rsidRPr="009A0C6F" w:rsidRDefault="00A222B3" w:rsidP="007C489E"/>
    <w:p w14:paraId="08BEDF82" w14:textId="15E71BDA" w:rsidR="00A222B3" w:rsidRPr="009A0C6F" w:rsidRDefault="007816C9" w:rsidP="007C489E">
      <w:pPr>
        <w:rPr>
          <w:b/>
        </w:rPr>
      </w:pPr>
      <w:r>
        <w:rPr>
          <w:b/>
        </w:rPr>
        <w:t xml:space="preserve">Element 2. </w:t>
      </w:r>
      <w:r w:rsidR="00A222B3" w:rsidRPr="009A0C6F">
        <w:rPr>
          <w:b/>
        </w:rPr>
        <w:t>Foster human rights</w:t>
      </w:r>
    </w:p>
    <w:p w14:paraId="1D913D22" w14:textId="77777777" w:rsidR="00A222B3" w:rsidRPr="009A0C6F" w:rsidRDefault="00A222B3" w:rsidP="007C489E">
      <w:pPr>
        <w:rPr>
          <w:i/>
        </w:rPr>
      </w:pPr>
      <w:r w:rsidRPr="009A0C6F">
        <w:rPr>
          <w:i/>
        </w:rPr>
        <w:t>Performance criteria</w:t>
      </w:r>
    </w:p>
    <w:p w14:paraId="67E2F457" w14:textId="77777777" w:rsidR="00A222B3" w:rsidRPr="009A0C6F" w:rsidRDefault="00A222B3" w:rsidP="00C87648">
      <w:pPr>
        <w:ind w:left="709" w:hanging="709"/>
      </w:pPr>
      <w:r w:rsidRPr="009A0C6F">
        <w:t>2.1</w:t>
      </w:r>
      <w:r w:rsidRPr="009A0C6F">
        <w:tab/>
        <w:t>Assist the person with disability to understand their rights</w:t>
      </w:r>
    </w:p>
    <w:p w14:paraId="08C48B88" w14:textId="77777777" w:rsidR="00A222B3" w:rsidRPr="009A0C6F" w:rsidRDefault="00A222B3" w:rsidP="00C87648">
      <w:pPr>
        <w:ind w:left="709" w:hanging="709"/>
      </w:pPr>
      <w:r w:rsidRPr="009A0C6F">
        <w:t>2.2</w:t>
      </w:r>
      <w:r w:rsidRPr="009A0C6F">
        <w:tab/>
        <w:t xml:space="preserve">Deliver services </w:t>
      </w:r>
      <w:r w:rsidR="007F0F14" w:rsidRPr="009A0C6F">
        <w:t>that ensure the rights and priorities</w:t>
      </w:r>
      <w:r w:rsidRPr="009A0C6F">
        <w:t xml:space="preserve"> of the person are upheld in the context of person-centeredness</w:t>
      </w:r>
    </w:p>
    <w:p w14:paraId="77299AFF" w14:textId="77777777" w:rsidR="00A222B3" w:rsidRPr="009A0C6F" w:rsidRDefault="00A222B3" w:rsidP="00C87648">
      <w:pPr>
        <w:ind w:left="709" w:hanging="709"/>
      </w:pPr>
      <w:r w:rsidRPr="009A0C6F">
        <w:t>2.</w:t>
      </w:r>
      <w:r w:rsidR="007F0F14" w:rsidRPr="009A0C6F">
        <w:t>3</w:t>
      </w:r>
      <w:r w:rsidR="007F0F14" w:rsidRPr="009A0C6F">
        <w:tab/>
        <w:t>Ensure the cultural priorities</w:t>
      </w:r>
      <w:r w:rsidRPr="009A0C6F">
        <w:t xml:space="preserve"> of the person are identified, accepted and upheld</w:t>
      </w:r>
    </w:p>
    <w:p w14:paraId="122C2A7E" w14:textId="77777777" w:rsidR="00A222B3" w:rsidRPr="009A0C6F" w:rsidRDefault="00A222B3" w:rsidP="00C87648">
      <w:pPr>
        <w:ind w:left="709" w:hanging="709"/>
      </w:pPr>
      <w:r w:rsidRPr="009A0C6F">
        <w:t>2.4</w:t>
      </w:r>
      <w:r w:rsidRPr="009A0C6F">
        <w:tab/>
        <w:t>Identify breaches of human rights and respond and report according to organisation procedures</w:t>
      </w:r>
    </w:p>
    <w:p w14:paraId="4366CF02" w14:textId="77777777" w:rsidR="00A222B3" w:rsidRPr="009A0C6F" w:rsidRDefault="00A222B3" w:rsidP="00C87648">
      <w:pPr>
        <w:ind w:left="709" w:hanging="709"/>
      </w:pPr>
      <w:r w:rsidRPr="009A0C6F">
        <w:t>2.5</w:t>
      </w:r>
      <w:r w:rsidRPr="009A0C6F">
        <w:tab/>
        <w:t>Identify indications of possible abuse and/or neglect and report according to organisation procedure</w:t>
      </w:r>
    </w:p>
    <w:p w14:paraId="5A205225" w14:textId="587DAF6C" w:rsidR="00A222B3" w:rsidRPr="009A0C6F" w:rsidRDefault="00A222B3" w:rsidP="007C489E"/>
    <w:p w14:paraId="24FC4E27" w14:textId="3134A067" w:rsidR="00A222B3" w:rsidRPr="009A0C6F" w:rsidRDefault="00A222B3" w:rsidP="007C489E">
      <w:pPr>
        <w:rPr>
          <w:b/>
        </w:rPr>
      </w:pPr>
      <w:r w:rsidRPr="009A0C6F">
        <w:rPr>
          <w:b/>
        </w:rPr>
        <w:t>Element 3.</w:t>
      </w:r>
      <w:r w:rsidR="007816C9">
        <w:rPr>
          <w:b/>
        </w:rPr>
        <w:t xml:space="preserve"> </w:t>
      </w:r>
      <w:r w:rsidRPr="009A0C6F">
        <w:rPr>
          <w:b/>
        </w:rPr>
        <w:t>Facilitate choice and self-determination</w:t>
      </w:r>
    </w:p>
    <w:p w14:paraId="7E4EF98B" w14:textId="48F88A81" w:rsidR="0025377F" w:rsidRPr="00694627" w:rsidRDefault="0025377F" w:rsidP="007C489E">
      <w:pPr>
        <w:rPr>
          <w:i/>
        </w:rPr>
      </w:pPr>
      <w:r w:rsidRPr="00694627">
        <w:rPr>
          <w:i/>
        </w:rPr>
        <w:t>Performance criteria</w:t>
      </w:r>
    </w:p>
    <w:p w14:paraId="36C83F5C" w14:textId="77777777" w:rsidR="00A222B3" w:rsidRPr="009A0C6F" w:rsidRDefault="00A222B3" w:rsidP="00C87648">
      <w:pPr>
        <w:ind w:left="709" w:hanging="709"/>
      </w:pPr>
      <w:r w:rsidRPr="009A0C6F">
        <w:t>3.1</w:t>
      </w:r>
      <w:r w:rsidRPr="009A0C6F">
        <w:tab/>
        <w:t>Using a person-centred approach work in a manner that acknowledges the person with disability as their own expert</w:t>
      </w:r>
    </w:p>
    <w:p w14:paraId="3B337B9F" w14:textId="77777777" w:rsidR="00A222B3" w:rsidRPr="009A0C6F" w:rsidRDefault="00A222B3" w:rsidP="00C87648">
      <w:pPr>
        <w:ind w:left="709" w:hanging="709"/>
      </w:pPr>
      <w:r w:rsidRPr="009A0C6F">
        <w:t>3.2</w:t>
      </w:r>
      <w:r w:rsidRPr="009A0C6F">
        <w:tab/>
        <w:t xml:space="preserve">Facilitate person-centred options for action on relevant issues and discuss with the person and/or family and/or carer and/or relevant other </w:t>
      </w:r>
    </w:p>
    <w:p w14:paraId="411A5C60" w14:textId="77777777" w:rsidR="00A222B3" w:rsidRPr="009A0C6F" w:rsidRDefault="00A222B3" w:rsidP="00C87648">
      <w:pPr>
        <w:ind w:left="709" w:hanging="709"/>
      </w:pPr>
      <w:r w:rsidRPr="009A0C6F">
        <w:t>3.3</w:t>
      </w:r>
      <w:r w:rsidRPr="009A0C6F">
        <w:tab/>
        <w:t xml:space="preserve">Provide assistance to the person with disability to facilitate communication of their personal goals </w:t>
      </w:r>
    </w:p>
    <w:p w14:paraId="2B56B202" w14:textId="77777777" w:rsidR="00A222B3" w:rsidRPr="009A0C6F" w:rsidRDefault="00A222B3" w:rsidP="00C87648">
      <w:pPr>
        <w:ind w:left="709" w:hanging="709"/>
      </w:pPr>
      <w:r w:rsidRPr="009A0C6F">
        <w:t>3.4</w:t>
      </w:r>
      <w:r w:rsidRPr="009A0C6F">
        <w:tab/>
        <w:t>Provide person-centred support in a manner that encourages and empowers the person with disability to make their own choices</w:t>
      </w:r>
    </w:p>
    <w:p w14:paraId="37F7B61E" w14:textId="77777777" w:rsidR="00A222B3" w:rsidRPr="009A0C6F" w:rsidRDefault="00A222B3" w:rsidP="00C87648">
      <w:pPr>
        <w:ind w:left="709" w:hanging="709"/>
      </w:pPr>
      <w:r w:rsidRPr="009A0C6F">
        <w:t>3.5</w:t>
      </w:r>
      <w:r w:rsidRPr="009A0C6F">
        <w:tab/>
        <w:t>Assist with strategies to ensure that the person is comfortable with any decisions that are being made on their behalf</w:t>
      </w:r>
    </w:p>
    <w:p w14:paraId="35126A00" w14:textId="2664650F" w:rsidR="00A222B3" w:rsidRPr="009A0C6F" w:rsidRDefault="00A222B3" w:rsidP="00C87648">
      <w:pPr>
        <w:ind w:left="709" w:hanging="709"/>
      </w:pPr>
      <w:r w:rsidRPr="009A0C6F">
        <w:lastRenderedPageBreak/>
        <w:t>3.6</w:t>
      </w:r>
      <w:r w:rsidRPr="009A0C6F">
        <w:tab/>
        <w:t xml:space="preserve">Assist with accessing advocacy services and other </w:t>
      </w:r>
      <w:r w:rsidR="000729BE" w:rsidRPr="009A0C6F">
        <w:t>complaint mechanisms as required</w:t>
      </w:r>
    </w:p>
    <w:p w14:paraId="7C4DFA38" w14:textId="77777777" w:rsidR="003F6BD2" w:rsidRDefault="003F6BD2" w:rsidP="00A22512">
      <w:pPr>
        <w:rPr>
          <w:b/>
        </w:rPr>
      </w:pPr>
    </w:p>
    <w:p w14:paraId="1DACE71F" w14:textId="77777777" w:rsidR="00A22512" w:rsidRPr="009A0C6F" w:rsidRDefault="00A22512" w:rsidP="00A22512">
      <w:pPr>
        <w:rPr>
          <w:b/>
        </w:rPr>
      </w:pPr>
      <w:r w:rsidRPr="009A0C6F">
        <w:rPr>
          <w:b/>
        </w:rPr>
        <w:t>Knowledge Evidence</w:t>
      </w:r>
    </w:p>
    <w:p w14:paraId="3DFE22F9" w14:textId="77777777" w:rsidR="00771563" w:rsidRPr="009A0C6F" w:rsidRDefault="00771563" w:rsidP="00A22512">
      <w:pPr>
        <w:rPr>
          <w:b/>
        </w:rPr>
      </w:pPr>
    </w:p>
    <w:p w14:paraId="0D2B4B3C" w14:textId="12D55F36" w:rsidR="00A22512" w:rsidRPr="009A0C6F" w:rsidRDefault="00A22512" w:rsidP="00A22512">
      <w:r w:rsidRPr="009A0C6F">
        <w:t>At the completion of this unit, learners must be able to demonstrate the essential knowledge required to effectively manage tasks outlined in the elements and performance criteria of this unit. This includes knowledge of:</w:t>
      </w:r>
    </w:p>
    <w:p w14:paraId="50F1EE66" w14:textId="77777777" w:rsidR="00A22512" w:rsidRPr="009A0C6F" w:rsidRDefault="00A22512" w:rsidP="00A22512"/>
    <w:p w14:paraId="6C53A255" w14:textId="77777777" w:rsidR="00A22512" w:rsidRPr="009A0C6F" w:rsidRDefault="00A22512" w:rsidP="005027C8">
      <w:pPr>
        <w:pStyle w:val="ListParagraph"/>
        <w:numPr>
          <w:ilvl w:val="0"/>
          <w:numId w:val="114"/>
        </w:numPr>
      </w:pPr>
      <w:r w:rsidRPr="009A0C6F">
        <w:t>history and recent developments in disability</w:t>
      </w:r>
    </w:p>
    <w:p w14:paraId="5F878A91" w14:textId="77777777" w:rsidR="00A22512" w:rsidRPr="009A0C6F" w:rsidRDefault="00A22512" w:rsidP="005027C8">
      <w:pPr>
        <w:pStyle w:val="ListParagraph"/>
        <w:numPr>
          <w:ilvl w:val="0"/>
          <w:numId w:val="114"/>
        </w:numPr>
      </w:pPr>
      <w:r w:rsidRPr="009A0C6F">
        <w:t>social versus medical model of service</w:t>
      </w:r>
    </w:p>
    <w:p w14:paraId="6DDBC7E5" w14:textId="77777777" w:rsidR="00A22512" w:rsidRPr="009A0C6F" w:rsidRDefault="00A22512" w:rsidP="005027C8">
      <w:pPr>
        <w:pStyle w:val="ListParagraph"/>
        <w:numPr>
          <w:ilvl w:val="0"/>
          <w:numId w:val="114"/>
        </w:numPr>
      </w:pPr>
      <w:r w:rsidRPr="009A0C6F">
        <w:t>institutionalised versus person-centred, self-directed model of support</w:t>
      </w:r>
    </w:p>
    <w:p w14:paraId="239099A0" w14:textId="77777777" w:rsidR="00A22512" w:rsidRPr="009A0C6F" w:rsidRDefault="00A22512" w:rsidP="005027C8">
      <w:pPr>
        <w:pStyle w:val="ListParagraph"/>
        <w:numPr>
          <w:ilvl w:val="0"/>
          <w:numId w:val="114"/>
        </w:numPr>
      </w:pPr>
      <w:r w:rsidRPr="009A0C6F">
        <w:t>social constructs of disability and the impact of own attitudes on working with people with disabilities</w:t>
      </w:r>
    </w:p>
    <w:p w14:paraId="7D62454B" w14:textId="77777777" w:rsidR="00A22512" w:rsidRPr="009A0C6F" w:rsidRDefault="00A22512" w:rsidP="005027C8">
      <w:pPr>
        <w:pStyle w:val="ListParagraph"/>
        <w:numPr>
          <w:ilvl w:val="0"/>
          <w:numId w:val="114"/>
        </w:numPr>
      </w:pPr>
      <w:r w:rsidRPr="009A0C6F">
        <w:t>how and when to seek support from more experienced and qualified staff</w:t>
      </w:r>
    </w:p>
    <w:p w14:paraId="3E095AF6" w14:textId="77777777" w:rsidR="00A22512" w:rsidRPr="009A0C6F" w:rsidRDefault="00A22512" w:rsidP="005027C8">
      <w:pPr>
        <w:pStyle w:val="ListParagraph"/>
        <w:numPr>
          <w:ilvl w:val="0"/>
          <w:numId w:val="114"/>
        </w:numPr>
      </w:pPr>
      <w:r w:rsidRPr="009A0C6F">
        <w:t>types of disability, including:</w:t>
      </w:r>
    </w:p>
    <w:p w14:paraId="07F36E01" w14:textId="77777777" w:rsidR="00A22512" w:rsidRPr="009A0C6F" w:rsidRDefault="00A22512" w:rsidP="005027C8">
      <w:pPr>
        <w:pStyle w:val="ListParagraph"/>
        <w:numPr>
          <w:ilvl w:val="1"/>
          <w:numId w:val="114"/>
        </w:numPr>
        <w:ind w:left="1276"/>
      </w:pPr>
      <w:r w:rsidRPr="009A0C6F">
        <w:t>acquired brain injury</w:t>
      </w:r>
    </w:p>
    <w:p w14:paraId="20CFDFA7" w14:textId="77777777" w:rsidR="00A22512" w:rsidRPr="009A0C6F" w:rsidRDefault="00A22512" w:rsidP="005027C8">
      <w:pPr>
        <w:pStyle w:val="ListParagraph"/>
        <w:numPr>
          <w:ilvl w:val="1"/>
          <w:numId w:val="114"/>
        </w:numPr>
        <w:ind w:left="1276"/>
      </w:pPr>
      <w:r w:rsidRPr="009A0C6F">
        <w:t>autism spectrum disorder</w:t>
      </w:r>
    </w:p>
    <w:p w14:paraId="61C3C17D" w14:textId="77777777" w:rsidR="00A22512" w:rsidRPr="009A0C6F" w:rsidRDefault="00A22512" w:rsidP="005027C8">
      <w:pPr>
        <w:pStyle w:val="ListParagraph"/>
        <w:numPr>
          <w:ilvl w:val="1"/>
          <w:numId w:val="114"/>
        </w:numPr>
        <w:ind w:left="1276"/>
      </w:pPr>
      <w:r w:rsidRPr="009A0C6F">
        <w:t>cognitive disability</w:t>
      </w:r>
    </w:p>
    <w:p w14:paraId="2DE2BE9D" w14:textId="77777777" w:rsidR="00A22512" w:rsidRPr="009A0C6F" w:rsidRDefault="00A22512" w:rsidP="005027C8">
      <w:pPr>
        <w:pStyle w:val="ListParagraph"/>
        <w:numPr>
          <w:ilvl w:val="1"/>
          <w:numId w:val="114"/>
        </w:numPr>
        <w:ind w:left="1276"/>
      </w:pPr>
      <w:r w:rsidRPr="009A0C6F">
        <w:t>developmental delay</w:t>
      </w:r>
    </w:p>
    <w:p w14:paraId="6EB75D95" w14:textId="77777777" w:rsidR="00A22512" w:rsidRPr="009A0C6F" w:rsidRDefault="00A22512" w:rsidP="005027C8">
      <w:pPr>
        <w:pStyle w:val="ListParagraph"/>
        <w:numPr>
          <w:ilvl w:val="1"/>
          <w:numId w:val="114"/>
        </w:numPr>
        <w:ind w:left="1276"/>
      </w:pPr>
      <w:r w:rsidRPr="009A0C6F">
        <w:t>intellectual disability</w:t>
      </w:r>
    </w:p>
    <w:p w14:paraId="0B8E0116" w14:textId="77777777" w:rsidR="00A22512" w:rsidRPr="009A0C6F" w:rsidRDefault="00A22512" w:rsidP="005027C8">
      <w:pPr>
        <w:pStyle w:val="ListParagraph"/>
        <w:numPr>
          <w:ilvl w:val="1"/>
          <w:numId w:val="114"/>
        </w:numPr>
        <w:ind w:left="1276"/>
      </w:pPr>
      <w:r w:rsidRPr="009A0C6F">
        <w:t>neurological impairment</w:t>
      </w:r>
    </w:p>
    <w:p w14:paraId="61CC6874" w14:textId="77777777" w:rsidR="00A22512" w:rsidRPr="009A0C6F" w:rsidRDefault="00A22512" w:rsidP="005027C8">
      <w:pPr>
        <w:pStyle w:val="ListParagraph"/>
        <w:numPr>
          <w:ilvl w:val="1"/>
          <w:numId w:val="114"/>
        </w:numPr>
        <w:ind w:left="1276"/>
      </w:pPr>
      <w:r w:rsidRPr="009A0C6F">
        <w:t>physical disability</w:t>
      </w:r>
    </w:p>
    <w:p w14:paraId="79D02492" w14:textId="77777777" w:rsidR="00A22512" w:rsidRPr="009A0C6F" w:rsidRDefault="00A22512" w:rsidP="005027C8">
      <w:pPr>
        <w:pStyle w:val="ListParagraph"/>
        <w:numPr>
          <w:ilvl w:val="1"/>
          <w:numId w:val="114"/>
        </w:numPr>
        <w:ind w:left="1276"/>
      </w:pPr>
      <w:r w:rsidRPr="009A0C6F">
        <w:t>sensory disability, including hearing, vision impairment</w:t>
      </w:r>
    </w:p>
    <w:p w14:paraId="4117ED99" w14:textId="77777777" w:rsidR="00A22512" w:rsidRPr="009A0C6F" w:rsidRDefault="00A22512" w:rsidP="005027C8">
      <w:pPr>
        <w:pStyle w:val="ListParagraph"/>
        <w:numPr>
          <w:ilvl w:val="1"/>
          <w:numId w:val="114"/>
        </w:numPr>
        <w:ind w:left="1276"/>
      </w:pPr>
      <w:r w:rsidRPr="009A0C6F">
        <w:t>speech/language disability</w:t>
      </w:r>
    </w:p>
    <w:p w14:paraId="4E02EA76" w14:textId="77777777" w:rsidR="00A22512" w:rsidRPr="009A0C6F" w:rsidRDefault="00A22512" w:rsidP="005027C8">
      <w:pPr>
        <w:pStyle w:val="ListParagraph"/>
        <w:numPr>
          <w:ilvl w:val="0"/>
          <w:numId w:val="114"/>
        </w:numPr>
      </w:pPr>
      <w:r w:rsidRPr="009A0C6F">
        <w:t>support practices for people, including but not limited to, the following conditions:</w:t>
      </w:r>
    </w:p>
    <w:p w14:paraId="60E98F93" w14:textId="77777777" w:rsidR="00A22512" w:rsidRPr="009A0C6F" w:rsidRDefault="00A22512" w:rsidP="005027C8">
      <w:pPr>
        <w:pStyle w:val="ListParagraph"/>
        <w:numPr>
          <w:ilvl w:val="1"/>
          <w:numId w:val="114"/>
        </w:numPr>
        <w:ind w:left="1276"/>
      </w:pPr>
      <w:r w:rsidRPr="009A0C6F">
        <w:t>genetic factors</w:t>
      </w:r>
    </w:p>
    <w:p w14:paraId="7B35EB04" w14:textId="77777777" w:rsidR="00A22512" w:rsidRPr="009A0C6F" w:rsidRDefault="00A22512" w:rsidP="005027C8">
      <w:pPr>
        <w:pStyle w:val="ListParagraph"/>
        <w:numPr>
          <w:ilvl w:val="1"/>
          <w:numId w:val="114"/>
        </w:numPr>
        <w:ind w:left="1276"/>
      </w:pPr>
      <w:r w:rsidRPr="009A0C6F">
        <w:t>physical trauma</w:t>
      </w:r>
    </w:p>
    <w:p w14:paraId="5E85F8E1" w14:textId="77777777" w:rsidR="00A22512" w:rsidRPr="009A0C6F" w:rsidRDefault="00A22512" w:rsidP="005027C8">
      <w:pPr>
        <w:pStyle w:val="ListParagraph"/>
        <w:numPr>
          <w:ilvl w:val="1"/>
          <w:numId w:val="114"/>
        </w:numPr>
        <w:ind w:left="1276"/>
      </w:pPr>
      <w:r w:rsidRPr="009A0C6F">
        <w:t>psychological trauma</w:t>
      </w:r>
    </w:p>
    <w:p w14:paraId="54A9B677" w14:textId="77777777" w:rsidR="00A22512" w:rsidRPr="009A0C6F" w:rsidRDefault="00A22512" w:rsidP="005027C8">
      <w:pPr>
        <w:pStyle w:val="ListParagraph"/>
        <w:numPr>
          <w:ilvl w:val="1"/>
          <w:numId w:val="114"/>
        </w:numPr>
        <w:ind w:left="1276"/>
      </w:pPr>
      <w:r w:rsidRPr="009A0C6F">
        <w:t>chronic lifestyle conditions</w:t>
      </w:r>
    </w:p>
    <w:p w14:paraId="0DC9CE32" w14:textId="77777777" w:rsidR="00A22512" w:rsidRPr="009A0C6F" w:rsidRDefault="00A22512" w:rsidP="005027C8">
      <w:pPr>
        <w:pStyle w:val="ListParagraph"/>
        <w:numPr>
          <w:ilvl w:val="1"/>
          <w:numId w:val="114"/>
        </w:numPr>
        <w:ind w:left="1276"/>
      </w:pPr>
      <w:r w:rsidRPr="009A0C6F">
        <w:t>acquired brain injury</w:t>
      </w:r>
    </w:p>
    <w:p w14:paraId="11F81B46" w14:textId="77777777" w:rsidR="00A22512" w:rsidRPr="009A0C6F" w:rsidRDefault="00A22512" w:rsidP="005027C8">
      <w:pPr>
        <w:pStyle w:val="ListParagraph"/>
        <w:numPr>
          <w:ilvl w:val="0"/>
          <w:numId w:val="114"/>
        </w:numPr>
      </w:pPr>
      <w:r w:rsidRPr="009A0C6F">
        <w:t>legal and ethical considerations for working with people with disability:</w:t>
      </w:r>
    </w:p>
    <w:p w14:paraId="763B0E5D" w14:textId="77777777" w:rsidR="00A22512" w:rsidRPr="009A0C6F" w:rsidRDefault="00A22512" w:rsidP="005027C8">
      <w:pPr>
        <w:pStyle w:val="ListParagraph"/>
        <w:numPr>
          <w:ilvl w:val="1"/>
          <w:numId w:val="114"/>
        </w:numPr>
        <w:ind w:left="1276"/>
      </w:pPr>
      <w:r w:rsidRPr="009A0C6F">
        <w:t>codes of conduct</w:t>
      </w:r>
    </w:p>
    <w:p w14:paraId="52A2FFFE" w14:textId="77777777" w:rsidR="00A22512" w:rsidRPr="009A0C6F" w:rsidRDefault="00A22512" w:rsidP="005027C8">
      <w:pPr>
        <w:pStyle w:val="ListParagraph"/>
        <w:numPr>
          <w:ilvl w:val="1"/>
          <w:numId w:val="114"/>
        </w:numPr>
        <w:ind w:left="1276"/>
      </w:pPr>
      <w:r w:rsidRPr="009A0C6F">
        <w:t>discrimination</w:t>
      </w:r>
    </w:p>
    <w:p w14:paraId="52439701" w14:textId="77777777" w:rsidR="00A22512" w:rsidRPr="009A0C6F" w:rsidRDefault="00A22512" w:rsidP="005027C8">
      <w:pPr>
        <w:pStyle w:val="ListParagraph"/>
        <w:numPr>
          <w:ilvl w:val="1"/>
          <w:numId w:val="114"/>
        </w:numPr>
        <w:ind w:left="1276"/>
      </w:pPr>
      <w:r w:rsidRPr="009A0C6F">
        <w:t>dignity of risk</w:t>
      </w:r>
    </w:p>
    <w:p w14:paraId="0604D224" w14:textId="77777777" w:rsidR="00A22512" w:rsidRPr="009A0C6F" w:rsidRDefault="00A22512" w:rsidP="005027C8">
      <w:pPr>
        <w:pStyle w:val="ListParagraph"/>
        <w:numPr>
          <w:ilvl w:val="1"/>
          <w:numId w:val="114"/>
        </w:numPr>
        <w:ind w:left="1276"/>
      </w:pPr>
      <w:r w:rsidRPr="009A0C6F">
        <w:t>duty of care</w:t>
      </w:r>
    </w:p>
    <w:p w14:paraId="01FE5B37" w14:textId="77777777" w:rsidR="00A22512" w:rsidRPr="009A0C6F" w:rsidRDefault="00A22512" w:rsidP="005027C8">
      <w:pPr>
        <w:pStyle w:val="ListParagraph"/>
        <w:numPr>
          <w:ilvl w:val="1"/>
          <w:numId w:val="114"/>
        </w:numPr>
        <w:ind w:left="1276"/>
      </w:pPr>
      <w:r w:rsidRPr="009A0C6F">
        <w:t>human rights, including the United nations convention on the rights of persons with disabilities (UNCRPD)</w:t>
      </w:r>
    </w:p>
    <w:p w14:paraId="15FDFFEF" w14:textId="77777777" w:rsidR="00A22512" w:rsidRPr="009A0C6F" w:rsidRDefault="00A22512" w:rsidP="005027C8">
      <w:pPr>
        <w:pStyle w:val="ListParagraph"/>
        <w:numPr>
          <w:ilvl w:val="1"/>
          <w:numId w:val="114"/>
        </w:numPr>
        <w:ind w:left="1276"/>
      </w:pPr>
      <w:r w:rsidRPr="009A0C6F">
        <w:t>informed consent</w:t>
      </w:r>
    </w:p>
    <w:p w14:paraId="4C503B15" w14:textId="77777777" w:rsidR="00A22512" w:rsidRPr="009A0C6F" w:rsidRDefault="00A22512" w:rsidP="005027C8">
      <w:pPr>
        <w:pStyle w:val="ListParagraph"/>
        <w:numPr>
          <w:ilvl w:val="1"/>
          <w:numId w:val="114"/>
        </w:numPr>
        <w:ind w:left="1276"/>
      </w:pPr>
      <w:r w:rsidRPr="009A0C6F">
        <w:t>mandatory reporting</w:t>
      </w:r>
    </w:p>
    <w:p w14:paraId="3CF77B82" w14:textId="77777777" w:rsidR="00A22512" w:rsidRPr="009A0C6F" w:rsidRDefault="00A22512" w:rsidP="005027C8">
      <w:pPr>
        <w:pStyle w:val="ListParagraph"/>
        <w:numPr>
          <w:ilvl w:val="1"/>
          <w:numId w:val="114"/>
        </w:numPr>
        <w:ind w:left="1276"/>
      </w:pPr>
      <w:r w:rsidRPr="009A0C6F">
        <w:t>privacy, confidentiality and disclosure</w:t>
      </w:r>
    </w:p>
    <w:p w14:paraId="7D49ECC2" w14:textId="77777777" w:rsidR="00A22512" w:rsidRPr="009A0C6F" w:rsidRDefault="00A22512" w:rsidP="005027C8">
      <w:pPr>
        <w:pStyle w:val="ListParagraph"/>
        <w:numPr>
          <w:ilvl w:val="1"/>
          <w:numId w:val="114"/>
        </w:numPr>
        <w:ind w:left="1276"/>
      </w:pPr>
      <w:r w:rsidRPr="009A0C6F">
        <w:t>work role boundaries – responsibilities and limitations</w:t>
      </w:r>
    </w:p>
    <w:p w14:paraId="180CDA12" w14:textId="77777777" w:rsidR="00A22512" w:rsidRPr="009A0C6F" w:rsidRDefault="00A22512" w:rsidP="005027C8">
      <w:pPr>
        <w:pStyle w:val="ListParagraph"/>
        <w:numPr>
          <w:ilvl w:val="1"/>
          <w:numId w:val="114"/>
        </w:numPr>
        <w:ind w:left="1276"/>
      </w:pPr>
      <w:r w:rsidRPr="009A0C6F">
        <w:t>work health and safety</w:t>
      </w:r>
    </w:p>
    <w:p w14:paraId="4016A74D" w14:textId="77777777" w:rsidR="00A22512" w:rsidRPr="009A0C6F" w:rsidRDefault="00A22512" w:rsidP="005027C8">
      <w:pPr>
        <w:pStyle w:val="ListParagraph"/>
        <w:numPr>
          <w:ilvl w:val="0"/>
          <w:numId w:val="114"/>
        </w:numPr>
      </w:pPr>
      <w:r w:rsidRPr="009A0C6F">
        <w:t>principles of:</w:t>
      </w:r>
    </w:p>
    <w:p w14:paraId="401D08BE" w14:textId="77777777" w:rsidR="00A22512" w:rsidRPr="009A0C6F" w:rsidRDefault="00A22512" w:rsidP="005027C8">
      <w:pPr>
        <w:pStyle w:val="ListParagraph"/>
        <w:numPr>
          <w:ilvl w:val="1"/>
          <w:numId w:val="114"/>
        </w:numPr>
        <w:ind w:left="1276"/>
      </w:pPr>
      <w:r w:rsidRPr="009A0C6F">
        <w:t>empowerment</w:t>
      </w:r>
    </w:p>
    <w:p w14:paraId="34E53DB6" w14:textId="77777777" w:rsidR="00A22512" w:rsidRPr="009A0C6F" w:rsidRDefault="00A22512" w:rsidP="005027C8">
      <w:pPr>
        <w:pStyle w:val="ListParagraph"/>
        <w:numPr>
          <w:ilvl w:val="1"/>
          <w:numId w:val="114"/>
        </w:numPr>
        <w:ind w:left="1276"/>
      </w:pPr>
      <w:r w:rsidRPr="009A0C6F">
        <w:t>rights-based approaches</w:t>
      </w:r>
    </w:p>
    <w:p w14:paraId="597D3D0B" w14:textId="77777777" w:rsidR="00A22512" w:rsidRPr="009A0C6F" w:rsidRDefault="00A22512" w:rsidP="005027C8">
      <w:pPr>
        <w:pStyle w:val="ListParagraph"/>
        <w:numPr>
          <w:ilvl w:val="1"/>
          <w:numId w:val="114"/>
        </w:numPr>
        <w:ind w:left="1276"/>
      </w:pPr>
      <w:r w:rsidRPr="009A0C6F">
        <w:t>person-centred practices</w:t>
      </w:r>
    </w:p>
    <w:p w14:paraId="349BA53D" w14:textId="77777777" w:rsidR="00A22512" w:rsidRPr="009A0C6F" w:rsidRDefault="00A22512" w:rsidP="005027C8">
      <w:pPr>
        <w:pStyle w:val="ListParagraph"/>
        <w:numPr>
          <w:ilvl w:val="1"/>
          <w:numId w:val="114"/>
        </w:numPr>
        <w:ind w:left="1276"/>
      </w:pPr>
      <w:r w:rsidRPr="009A0C6F">
        <w:t>self-advocacy</w:t>
      </w:r>
    </w:p>
    <w:p w14:paraId="521EF19F" w14:textId="77777777" w:rsidR="00A22512" w:rsidRPr="009A0C6F" w:rsidRDefault="00A22512" w:rsidP="005027C8">
      <w:pPr>
        <w:pStyle w:val="ListParagraph"/>
        <w:numPr>
          <w:ilvl w:val="1"/>
          <w:numId w:val="114"/>
        </w:numPr>
        <w:ind w:left="1276"/>
      </w:pPr>
      <w:r w:rsidRPr="009A0C6F">
        <w:t>active support</w:t>
      </w:r>
    </w:p>
    <w:p w14:paraId="08284026" w14:textId="77777777" w:rsidR="00A22512" w:rsidRPr="009A0C6F" w:rsidRDefault="00A22512" w:rsidP="005027C8">
      <w:pPr>
        <w:pStyle w:val="ListParagraph"/>
        <w:numPr>
          <w:ilvl w:val="1"/>
          <w:numId w:val="114"/>
        </w:numPr>
        <w:ind w:left="1276"/>
      </w:pPr>
      <w:r w:rsidRPr="009A0C6F">
        <w:lastRenderedPageBreak/>
        <w:t>active listening</w:t>
      </w:r>
    </w:p>
    <w:p w14:paraId="0B31AE0D" w14:textId="77777777" w:rsidR="00A22512" w:rsidRPr="009A0C6F" w:rsidRDefault="00A22512" w:rsidP="005027C8">
      <w:pPr>
        <w:pStyle w:val="ListParagraph"/>
        <w:numPr>
          <w:ilvl w:val="1"/>
          <w:numId w:val="114"/>
        </w:numPr>
        <w:ind w:left="1276"/>
      </w:pPr>
      <w:r w:rsidRPr="009A0C6F">
        <w:t>social justice, and the importance of knowing and respecting each person as an individual</w:t>
      </w:r>
    </w:p>
    <w:p w14:paraId="0BEEDDB3" w14:textId="77777777" w:rsidR="00A22512" w:rsidRPr="009A0C6F" w:rsidRDefault="00A22512" w:rsidP="005027C8">
      <w:pPr>
        <w:pStyle w:val="ListParagraph"/>
        <w:numPr>
          <w:ilvl w:val="1"/>
          <w:numId w:val="114"/>
        </w:numPr>
        <w:ind w:left="1276"/>
      </w:pPr>
      <w:r w:rsidRPr="009A0C6F">
        <w:t>strengths-based approaches</w:t>
      </w:r>
    </w:p>
    <w:p w14:paraId="65BBDF9C" w14:textId="77777777" w:rsidR="00A22512" w:rsidRPr="009A0C6F" w:rsidRDefault="00A22512" w:rsidP="005027C8">
      <w:pPr>
        <w:pStyle w:val="ListParagraph"/>
        <w:numPr>
          <w:ilvl w:val="0"/>
          <w:numId w:val="114"/>
        </w:numPr>
      </w:pPr>
      <w:r w:rsidRPr="009A0C6F">
        <w:t>strategies that assist people with disabilities to exercise their rights and support independent action and thinking, including use of technology (e.g. laptops or tablets) to facilitate choice</w:t>
      </w:r>
    </w:p>
    <w:p w14:paraId="737E5DBA" w14:textId="77777777" w:rsidR="00A22512" w:rsidRPr="009A0C6F" w:rsidRDefault="00A22512" w:rsidP="005027C8">
      <w:pPr>
        <w:pStyle w:val="ListParagraph"/>
        <w:numPr>
          <w:ilvl w:val="0"/>
          <w:numId w:val="114"/>
        </w:numPr>
      </w:pPr>
      <w:r w:rsidRPr="009A0C6F">
        <w:t>how to access and use advocacy services and complaint mechanisms</w:t>
      </w:r>
    </w:p>
    <w:p w14:paraId="6B5D9944" w14:textId="77777777" w:rsidR="00A22512" w:rsidRPr="009A0C6F" w:rsidRDefault="00A22512" w:rsidP="005027C8">
      <w:pPr>
        <w:pStyle w:val="ListParagraph"/>
        <w:numPr>
          <w:ilvl w:val="0"/>
          <w:numId w:val="114"/>
        </w:numPr>
      </w:pPr>
      <w:r w:rsidRPr="009A0C6F">
        <w:t>indicators of abuse and/or neglect in relation to people with disabilities</w:t>
      </w:r>
    </w:p>
    <w:p w14:paraId="697E4544" w14:textId="56852982" w:rsidR="003F6BD2" w:rsidRDefault="003F6BD2">
      <w:r>
        <w:br w:type="page"/>
      </w:r>
    </w:p>
    <w:p w14:paraId="322F68FC" w14:textId="77777777" w:rsidR="0020330C" w:rsidRPr="009A0C6F" w:rsidRDefault="0020330C" w:rsidP="00BC0CFA">
      <w:pPr>
        <w:pStyle w:val="Heading1"/>
        <w:rPr>
          <w:i/>
        </w:rPr>
      </w:pPr>
      <w:bookmarkStart w:id="7" w:name="_Toc428974766"/>
      <w:bookmarkStart w:id="8" w:name="_Toc440632355"/>
      <w:r w:rsidRPr="009A0C6F">
        <w:lastRenderedPageBreak/>
        <w:t>About this resource</w:t>
      </w:r>
      <w:bookmarkEnd w:id="7"/>
      <w:bookmarkEnd w:id="8"/>
    </w:p>
    <w:p w14:paraId="7EF3F775" w14:textId="77777777" w:rsidR="00771563" w:rsidRPr="009A0C6F" w:rsidRDefault="00771563" w:rsidP="00BC0CFA"/>
    <w:p w14:paraId="4EF8AB9C" w14:textId="22AEC6A0" w:rsidR="00F67636" w:rsidRPr="009A0C6F" w:rsidRDefault="0020330C" w:rsidP="00BC0CFA">
      <w:r w:rsidRPr="009A0C6F">
        <w:t xml:space="preserve">This resource has been developed by the Australian Human Rights Commission </w:t>
      </w:r>
      <w:r w:rsidR="00212ED5" w:rsidRPr="009A0C6F">
        <w:t xml:space="preserve">(the Commission) </w:t>
      </w:r>
      <w:r w:rsidRPr="009A0C6F">
        <w:t>to enabl</w:t>
      </w:r>
      <w:r w:rsidR="00D215B9" w:rsidRPr="009A0C6F">
        <w:t xml:space="preserve">e trainers to </w:t>
      </w:r>
      <w:r w:rsidR="00A222B3" w:rsidRPr="009A0C6F">
        <w:t>teach</w:t>
      </w:r>
      <w:r w:rsidR="00D215B9" w:rsidRPr="009A0C6F">
        <w:t xml:space="preserve"> </w:t>
      </w:r>
      <w:r w:rsidR="00E75AE9" w:rsidRPr="009A0C6F">
        <w:rPr>
          <w:i/>
        </w:rPr>
        <w:t xml:space="preserve">CHCDIS007 - </w:t>
      </w:r>
      <w:r w:rsidR="00D215B9" w:rsidRPr="009A0C6F">
        <w:rPr>
          <w:i/>
        </w:rPr>
        <w:t>Facilitate the Empowerment of People with Disability</w:t>
      </w:r>
      <w:r w:rsidR="00A222B3" w:rsidRPr="009A0C6F">
        <w:t xml:space="preserve"> </w:t>
      </w:r>
      <w:r w:rsidR="00BE4463" w:rsidRPr="009A0C6F">
        <w:t>using</w:t>
      </w:r>
      <w:r w:rsidR="00997C27" w:rsidRPr="009A0C6F">
        <w:t xml:space="preserve"> a disability rights framework and </w:t>
      </w:r>
      <w:r w:rsidR="00F67636" w:rsidRPr="009A0C6F">
        <w:t>a human rights-</w:t>
      </w:r>
      <w:r w:rsidR="00A222B3" w:rsidRPr="009A0C6F">
        <w:t xml:space="preserve">based approach. </w:t>
      </w:r>
    </w:p>
    <w:p w14:paraId="2AACA574" w14:textId="00D912B1" w:rsidR="00934B71" w:rsidRPr="009A0C6F" w:rsidRDefault="00934B71" w:rsidP="001B7DEF">
      <w:pPr>
        <w:pStyle w:val="Heading2"/>
      </w:pPr>
      <w:bookmarkStart w:id="9" w:name="_Toc440632356"/>
      <w:r w:rsidRPr="009A0C6F">
        <w:t>About the Commission</w:t>
      </w:r>
      <w:bookmarkEnd w:id="9"/>
    </w:p>
    <w:p w14:paraId="7069394A" w14:textId="77777777" w:rsidR="00771563" w:rsidRPr="009A0C6F" w:rsidRDefault="00771563" w:rsidP="00BC0CFA"/>
    <w:p w14:paraId="0AE231F5" w14:textId="7F91FDC7" w:rsidR="003B7A93" w:rsidRPr="009A0C6F" w:rsidRDefault="003B7A93" w:rsidP="00BC0CFA">
      <w:r w:rsidRPr="009A0C6F">
        <w:t xml:space="preserve">The Australian Human Rights Commission is an independent government body, established to promote and protect human rights in Australia. </w:t>
      </w:r>
    </w:p>
    <w:p w14:paraId="1EC1BBB9" w14:textId="77777777" w:rsidR="003B7A93" w:rsidRPr="009A0C6F" w:rsidRDefault="003B7A93" w:rsidP="00BC0CFA"/>
    <w:p w14:paraId="6B35341C" w14:textId="01E65A72" w:rsidR="003B7A93" w:rsidRPr="009A0C6F" w:rsidRDefault="003B7A93" w:rsidP="00BC0CFA">
      <w:r w:rsidRPr="009A0C6F">
        <w:t>The goal of the Commission is to make human rights part of everyday life and empower all Australians to understand and exercise their human rights.</w:t>
      </w:r>
    </w:p>
    <w:p w14:paraId="731D1553" w14:textId="77777777" w:rsidR="003B7A93" w:rsidRPr="009A0C6F" w:rsidRDefault="003B7A93" w:rsidP="00BC0CFA"/>
    <w:p w14:paraId="5F39E031" w14:textId="3E9E2FBE" w:rsidR="00934B71" w:rsidRPr="009A0C6F" w:rsidRDefault="00934B71" w:rsidP="00BC0CFA">
      <w:r w:rsidRPr="009A0C6F">
        <w:t xml:space="preserve">Through the Commission’s role administering the </w:t>
      </w:r>
      <w:r w:rsidRPr="009A0C6F">
        <w:rPr>
          <w:i/>
        </w:rPr>
        <w:t xml:space="preserve">Disability Discrimination Act 1992 </w:t>
      </w:r>
      <w:r w:rsidRPr="009A0C6F">
        <w:t xml:space="preserve">(Cth), the Commission possesses a unique level of experience and knowledge about policy issues arising in relation to the rights of people with disability. </w:t>
      </w:r>
    </w:p>
    <w:p w14:paraId="38BB4B60" w14:textId="77777777" w:rsidR="00553F7A" w:rsidRPr="009A0C6F" w:rsidRDefault="00553F7A" w:rsidP="00BC0CFA"/>
    <w:p w14:paraId="37A4D9B9" w14:textId="6DB6213B" w:rsidR="00553F7A" w:rsidRPr="009A0C6F" w:rsidRDefault="00553F7A" w:rsidP="00BC0CFA">
      <w:r w:rsidRPr="009A0C6F">
        <w:t xml:space="preserve">For more information about the Commission’s work in relation to the rights of people with disability go to: </w:t>
      </w:r>
      <w:hyperlink r:id="rId11" w:history="1">
        <w:r w:rsidRPr="009A0C6F">
          <w:rPr>
            <w:rStyle w:val="Hyperlink"/>
          </w:rPr>
          <w:t>https://www.humanrights.gov.au/our-work/disability-rights</w:t>
        </w:r>
      </w:hyperlink>
    </w:p>
    <w:p w14:paraId="4A5AB12F" w14:textId="6D171C7C" w:rsidR="00934B71" w:rsidRPr="009A0C6F" w:rsidRDefault="00934B71" w:rsidP="001B7DEF">
      <w:pPr>
        <w:pStyle w:val="Heading2"/>
      </w:pPr>
      <w:bookmarkStart w:id="10" w:name="_Toc440632357"/>
      <w:r w:rsidRPr="009A0C6F">
        <w:t>About human rights-based approaches</w:t>
      </w:r>
      <w:bookmarkEnd w:id="10"/>
    </w:p>
    <w:p w14:paraId="7B917DE1" w14:textId="773F3893" w:rsidR="00914E69" w:rsidRPr="009A0C6F" w:rsidRDefault="0020330C" w:rsidP="00CF0138">
      <w:r w:rsidRPr="009A0C6F">
        <w:t xml:space="preserve">A human rights-based approach </w:t>
      </w:r>
      <w:r w:rsidR="00CF0138" w:rsidRPr="009A0C6F">
        <w:t xml:space="preserve">is about translating the principles, standards and goals of international human rights law into </w:t>
      </w:r>
      <w:r w:rsidR="00AD69C9" w:rsidRPr="009A0C6F">
        <w:t xml:space="preserve">the </w:t>
      </w:r>
      <w:r w:rsidR="00CF0138" w:rsidRPr="009A0C6F">
        <w:t xml:space="preserve">policies, practices, and practical </w:t>
      </w:r>
      <w:r w:rsidR="00272FAB" w:rsidRPr="009A0C6F">
        <w:t xml:space="preserve">realities </w:t>
      </w:r>
      <w:r w:rsidR="00AD69C9" w:rsidRPr="009A0C6F">
        <w:t>of everyday life</w:t>
      </w:r>
      <w:r w:rsidR="00914E69" w:rsidRPr="009A0C6F">
        <w:t>.</w:t>
      </w:r>
    </w:p>
    <w:p w14:paraId="459BBB2D" w14:textId="77777777" w:rsidR="00CF0138" w:rsidRPr="009A0C6F" w:rsidRDefault="00CF0138" w:rsidP="00CF0138"/>
    <w:p w14:paraId="02687E20" w14:textId="33925F9F" w:rsidR="00CF0138" w:rsidRPr="009A0C6F" w:rsidRDefault="00AD69C9" w:rsidP="00CF0138">
      <w:r w:rsidRPr="009A0C6F">
        <w:t>H</w:t>
      </w:r>
      <w:r w:rsidR="00CF0138" w:rsidRPr="009A0C6F">
        <w:t xml:space="preserve">uman rights principles and standards provide guidance about </w:t>
      </w:r>
      <w:r w:rsidR="00CF0138" w:rsidRPr="009A0C6F">
        <w:rPr>
          <w:i/>
        </w:rPr>
        <w:t>what</w:t>
      </w:r>
      <w:r w:rsidR="00CF0138" w:rsidRPr="009A0C6F">
        <w:t xml:space="preserve"> should be done to achieve freedom and dignity for all</w:t>
      </w:r>
      <w:r w:rsidRPr="009A0C6F">
        <w:t>. A</w:t>
      </w:r>
      <w:r w:rsidR="00CF0138" w:rsidRPr="009A0C6F">
        <w:t xml:space="preserve"> human rights-based approach emphasises </w:t>
      </w:r>
      <w:r w:rsidR="00CF0138" w:rsidRPr="009A0C6F">
        <w:rPr>
          <w:i/>
        </w:rPr>
        <w:t>how</w:t>
      </w:r>
      <w:r w:rsidR="00CF0138" w:rsidRPr="009A0C6F">
        <w:t xml:space="preserve"> this can be achieved.</w:t>
      </w:r>
    </w:p>
    <w:p w14:paraId="116B24EA" w14:textId="77777777" w:rsidR="00AD69C9" w:rsidRPr="009A0C6F" w:rsidRDefault="00AD69C9" w:rsidP="00CF0138"/>
    <w:p w14:paraId="5673E9CA" w14:textId="2D8194E5" w:rsidR="00AD69C9" w:rsidRPr="009A0C6F" w:rsidRDefault="00272FAB" w:rsidP="00CF0138">
      <w:r w:rsidRPr="009A0C6F">
        <w:t>Details of a human rights</w:t>
      </w:r>
      <w:r w:rsidR="00934B71" w:rsidRPr="009A0C6F">
        <w:t>-based</w:t>
      </w:r>
      <w:r w:rsidRPr="009A0C6F">
        <w:t xml:space="preserve"> approach will vary depending on the nature of the organisation concerned and the issues it deals with</w:t>
      </w:r>
      <w:r w:rsidR="00934B71" w:rsidRPr="009A0C6F">
        <w:t xml:space="preserve">, however most approaches commonly hold that </w:t>
      </w:r>
      <w:r w:rsidR="00AD69C9" w:rsidRPr="009A0C6F">
        <w:t>actions and decisions should be informed by the key human rights principles of participation, accountability, equality, non-discrimination and empowerment.</w:t>
      </w:r>
    </w:p>
    <w:p w14:paraId="66333DEA" w14:textId="77777777" w:rsidR="008C0D81" w:rsidRPr="009A0C6F" w:rsidRDefault="003B7A93">
      <w:pPr>
        <w:sectPr w:rsidR="008C0D81" w:rsidRPr="009A0C6F" w:rsidSect="00F434FC">
          <w:headerReference w:type="default" r:id="rId12"/>
          <w:footerReference w:type="default" r:id="rId13"/>
          <w:endnotePr>
            <w:numFmt w:val="decimal"/>
            <w:numRestart w:val="eachSect"/>
          </w:endnotePr>
          <w:pgSz w:w="11906" w:h="16838"/>
          <w:pgMar w:top="1418" w:right="1418" w:bottom="1418" w:left="1276" w:header="709" w:footer="709" w:gutter="0"/>
          <w:cols w:space="720"/>
          <w:docGrid w:linePitch="326"/>
        </w:sectPr>
      </w:pPr>
      <w:r w:rsidRPr="009A0C6F">
        <w:br w:type="page"/>
      </w:r>
    </w:p>
    <w:p w14:paraId="5F60F716" w14:textId="4D4617C6" w:rsidR="00934B71" w:rsidRPr="009A0C6F" w:rsidRDefault="00934B71" w:rsidP="008977F3">
      <w:pPr>
        <w:pStyle w:val="Heading1"/>
      </w:pPr>
      <w:bookmarkStart w:id="11" w:name="_Toc424220143"/>
      <w:bookmarkStart w:id="12" w:name="_Toc423093276"/>
      <w:bookmarkStart w:id="13" w:name="_Toc422910337"/>
      <w:bookmarkStart w:id="14" w:name="_Toc415062201"/>
      <w:bookmarkStart w:id="15" w:name="_Toc440632358"/>
      <w:r w:rsidRPr="009A0C6F">
        <w:lastRenderedPageBreak/>
        <w:t xml:space="preserve">Course overview and </w:t>
      </w:r>
      <w:bookmarkEnd w:id="11"/>
      <w:bookmarkEnd w:id="12"/>
      <w:bookmarkEnd w:id="13"/>
      <w:bookmarkEnd w:id="14"/>
      <w:r w:rsidRPr="009A0C6F">
        <w:t>performance criteria</w:t>
      </w:r>
      <w:bookmarkEnd w:id="15"/>
    </w:p>
    <w:p w14:paraId="0FC7BA68" w14:textId="77777777" w:rsidR="00771563" w:rsidRPr="009A0C6F" w:rsidRDefault="00771563" w:rsidP="003B7A93">
      <w:pPr>
        <w:rPr>
          <w:rFonts w:eastAsia="MS Mincho"/>
        </w:rPr>
      </w:pPr>
    </w:p>
    <w:p w14:paraId="38CAA205" w14:textId="77777777" w:rsidR="003B7A93" w:rsidRPr="009A0C6F" w:rsidRDefault="003B7A93" w:rsidP="003B7A93">
      <w:pPr>
        <w:rPr>
          <w:rFonts w:eastAsia="MS Mincho"/>
        </w:rPr>
      </w:pPr>
      <w:r w:rsidRPr="009A0C6F">
        <w:rPr>
          <w:rFonts w:eastAsia="MS Mincho"/>
        </w:rPr>
        <w:t xml:space="preserve">The content and activities included throughout this resource address each of the key unit elements and performance criteria for </w:t>
      </w:r>
      <w:r w:rsidRPr="009A0C6F">
        <w:rPr>
          <w:rFonts w:eastAsia="MS Mincho"/>
          <w:i/>
        </w:rPr>
        <w:t>CHCDIS007 - Facilitate the Empowerment of People with Disability</w:t>
      </w:r>
      <w:r w:rsidRPr="009A0C6F">
        <w:rPr>
          <w:rFonts w:eastAsia="MS Mincho"/>
        </w:rPr>
        <w:t xml:space="preserve">. </w:t>
      </w:r>
    </w:p>
    <w:p w14:paraId="50B66305" w14:textId="77777777" w:rsidR="003B7A93" w:rsidRPr="009A0C6F" w:rsidRDefault="003B7A93" w:rsidP="003B7A93">
      <w:pPr>
        <w:rPr>
          <w:rFonts w:eastAsia="MS Mincho"/>
        </w:rPr>
      </w:pPr>
    </w:p>
    <w:p w14:paraId="4E9D3AE7" w14:textId="1AF50661" w:rsidR="003B7A93" w:rsidRPr="009A0C6F" w:rsidRDefault="003B7A93" w:rsidP="003B7A93">
      <w:pPr>
        <w:rPr>
          <w:rFonts w:eastAsia="MS Mincho"/>
        </w:rPr>
      </w:pPr>
      <w:r w:rsidRPr="009A0C6F">
        <w:rPr>
          <w:rFonts w:eastAsia="MS Mincho"/>
        </w:rPr>
        <w:t xml:space="preserve">The course </w:t>
      </w:r>
      <w:r w:rsidR="005211C3" w:rsidRPr="009A0C6F">
        <w:rPr>
          <w:rFonts w:eastAsia="MS Mincho"/>
        </w:rPr>
        <w:t xml:space="preserve">overview </w:t>
      </w:r>
      <w:r w:rsidRPr="009A0C6F">
        <w:rPr>
          <w:rFonts w:eastAsia="MS Mincho"/>
        </w:rPr>
        <w:t>outline</w:t>
      </w:r>
      <w:r w:rsidR="005211C3" w:rsidRPr="009A0C6F">
        <w:rPr>
          <w:rFonts w:eastAsia="MS Mincho"/>
        </w:rPr>
        <w:t xml:space="preserve">s how </w:t>
      </w:r>
      <w:r w:rsidRPr="009A0C6F">
        <w:rPr>
          <w:rFonts w:eastAsia="MS Mincho"/>
        </w:rPr>
        <w:t>each of the training topics relate</w:t>
      </w:r>
      <w:r w:rsidR="005211C3" w:rsidRPr="009A0C6F">
        <w:rPr>
          <w:rFonts w:eastAsia="MS Mincho"/>
        </w:rPr>
        <w:t>s</w:t>
      </w:r>
      <w:r w:rsidRPr="009A0C6F">
        <w:rPr>
          <w:rFonts w:eastAsia="MS Mincho"/>
        </w:rPr>
        <w:t xml:space="preserve"> to the </w:t>
      </w:r>
      <w:r w:rsidR="005211C3" w:rsidRPr="009A0C6F">
        <w:rPr>
          <w:rFonts w:eastAsia="MS Mincho"/>
        </w:rPr>
        <w:t xml:space="preserve">unit </w:t>
      </w:r>
      <w:r w:rsidRPr="009A0C6F">
        <w:rPr>
          <w:rFonts w:eastAsia="MS Mincho"/>
        </w:rPr>
        <w:t>performance criteria.</w:t>
      </w:r>
    </w:p>
    <w:p w14:paraId="30C74464" w14:textId="77777777" w:rsidR="00A02EDC" w:rsidRPr="009A0C6F" w:rsidRDefault="00A02EDC" w:rsidP="003B7A93">
      <w:pPr>
        <w:rPr>
          <w:rFonts w:eastAsia="MS Mincho"/>
        </w:rPr>
      </w:pPr>
    </w:p>
    <w:tbl>
      <w:tblPr>
        <w:tblStyle w:val="TableGrid"/>
        <w:tblW w:w="13892" w:type="dxa"/>
        <w:tblInd w:w="137" w:type="dxa"/>
        <w:tblLayout w:type="fixed"/>
        <w:tblLook w:val="04A0" w:firstRow="1" w:lastRow="0" w:firstColumn="1" w:lastColumn="0" w:noHBand="0" w:noVBand="1"/>
        <w:tblCaption w:val="Course overview and learning objectives"/>
      </w:tblPr>
      <w:tblGrid>
        <w:gridCol w:w="2122"/>
        <w:gridCol w:w="1057"/>
        <w:gridCol w:w="4334"/>
        <w:gridCol w:w="6379"/>
      </w:tblGrid>
      <w:tr w:rsidR="00985A77" w:rsidRPr="009A0C6F" w14:paraId="3EC217DB" w14:textId="77777777" w:rsidTr="00102ED0">
        <w:trPr>
          <w:tblHeader/>
        </w:trPr>
        <w:tc>
          <w:tcPr>
            <w:tcW w:w="2122"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7F064AD" w14:textId="77777777" w:rsidR="00985A77" w:rsidRPr="009A0C6F" w:rsidRDefault="00985A77" w:rsidP="00A02EDC">
            <w:pPr>
              <w:spacing w:before="120" w:after="120"/>
              <w:rPr>
                <w:rFonts w:eastAsia="MS Mincho"/>
                <w:b/>
                <w:szCs w:val="22"/>
              </w:rPr>
            </w:pPr>
            <w:r w:rsidRPr="009A0C6F">
              <w:rPr>
                <w:rFonts w:eastAsia="MS Mincho"/>
                <w:b/>
                <w:szCs w:val="22"/>
              </w:rPr>
              <w:t>Topic</w:t>
            </w:r>
          </w:p>
        </w:tc>
        <w:tc>
          <w:tcPr>
            <w:tcW w:w="1057"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7C52EDF3" w14:textId="32D74781" w:rsidR="00985A77" w:rsidRPr="009A0C6F" w:rsidRDefault="00DF2053" w:rsidP="00A02EDC">
            <w:pPr>
              <w:spacing w:before="120" w:after="120"/>
              <w:rPr>
                <w:rFonts w:eastAsia="MS Mincho"/>
                <w:b/>
                <w:szCs w:val="22"/>
              </w:rPr>
            </w:pPr>
            <w:r w:rsidRPr="009A0C6F">
              <w:rPr>
                <w:rFonts w:eastAsia="MS Mincho"/>
                <w:b/>
                <w:szCs w:val="22"/>
              </w:rPr>
              <w:t>Time</w:t>
            </w:r>
          </w:p>
        </w:tc>
        <w:tc>
          <w:tcPr>
            <w:tcW w:w="433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47F90D2" w14:textId="77777777" w:rsidR="00985A77" w:rsidRPr="009A0C6F" w:rsidRDefault="00B023FC" w:rsidP="00A02EDC">
            <w:pPr>
              <w:spacing w:before="120" w:after="120"/>
              <w:rPr>
                <w:rFonts w:eastAsia="MS Mincho"/>
                <w:b/>
                <w:szCs w:val="22"/>
              </w:rPr>
            </w:pPr>
            <w:r w:rsidRPr="009A0C6F">
              <w:rPr>
                <w:rFonts w:eastAsia="MS Mincho"/>
                <w:b/>
                <w:szCs w:val="22"/>
              </w:rPr>
              <w:t>Content</w:t>
            </w:r>
          </w:p>
        </w:tc>
        <w:tc>
          <w:tcPr>
            <w:tcW w:w="637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7CE38068" w14:textId="77777777" w:rsidR="00985A77" w:rsidRPr="009A0C6F" w:rsidRDefault="004555A4" w:rsidP="00A02EDC">
            <w:pPr>
              <w:spacing w:before="120" w:after="120"/>
              <w:rPr>
                <w:rFonts w:eastAsia="MS Mincho"/>
                <w:b/>
                <w:szCs w:val="22"/>
              </w:rPr>
            </w:pPr>
            <w:r w:rsidRPr="009A0C6F">
              <w:rPr>
                <w:rFonts w:eastAsia="MS Mincho"/>
                <w:b/>
                <w:szCs w:val="22"/>
              </w:rPr>
              <w:t>Performance criteria</w:t>
            </w:r>
          </w:p>
        </w:tc>
      </w:tr>
      <w:tr w:rsidR="00985A77" w:rsidRPr="009A0C6F" w14:paraId="2DDFFB8E" w14:textId="77777777" w:rsidTr="00102ED0">
        <w:tc>
          <w:tcPr>
            <w:tcW w:w="2122" w:type="dxa"/>
            <w:tcBorders>
              <w:top w:val="single" w:sz="4" w:space="0" w:color="auto"/>
              <w:left w:val="single" w:sz="4" w:space="0" w:color="auto"/>
              <w:bottom w:val="single" w:sz="4" w:space="0" w:color="auto"/>
              <w:right w:val="single" w:sz="4" w:space="0" w:color="auto"/>
            </w:tcBorders>
            <w:hideMark/>
          </w:tcPr>
          <w:p w14:paraId="7E5732FF" w14:textId="0F4C1BF1" w:rsidR="00985A77" w:rsidRPr="009A0C6F" w:rsidRDefault="00985A77" w:rsidP="00A02EDC">
            <w:pPr>
              <w:spacing w:before="120" w:after="120"/>
              <w:rPr>
                <w:rFonts w:eastAsia="MS Mincho"/>
                <w:b/>
                <w:szCs w:val="22"/>
              </w:rPr>
            </w:pPr>
            <w:r w:rsidRPr="009A0C6F">
              <w:rPr>
                <w:rFonts w:eastAsia="MS Mincho"/>
                <w:b/>
                <w:szCs w:val="22"/>
              </w:rPr>
              <w:t xml:space="preserve">Introduction </w:t>
            </w:r>
          </w:p>
        </w:tc>
        <w:tc>
          <w:tcPr>
            <w:tcW w:w="1057" w:type="dxa"/>
            <w:tcBorders>
              <w:top w:val="single" w:sz="4" w:space="0" w:color="auto"/>
              <w:left w:val="single" w:sz="4" w:space="0" w:color="auto"/>
              <w:bottom w:val="single" w:sz="4" w:space="0" w:color="auto"/>
              <w:right w:val="single" w:sz="4" w:space="0" w:color="auto"/>
            </w:tcBorders>
          </w:tcPr>
          <w:p w14:paraId="724C5E97" w14:textId="003BD54D" w:rsidR="00985A77" w:rsidRPr="009A0C6F" w:rsidRDefault="00AD1F35" w:rsidP="00A02EDC">
            <w:pPr>
              <w:spacing w:before="120" w:after="120"/>
              <w:rPr>
                <w:rFonts w:eastAsia="MS Mincho"/>
                <w:szCs w:val="22"/>
              </w:rPr>
            </w:pPr>
            <w:r w:rsidRPr="009A0C6F">
              <w:rPr>
                <w:rFonts w:eastAsia="MS Mincho"/>
                <w:szCs w:val="22"/>
              </w:rPr>
              <w:t xml:space="preserve">30 </w:t>
            </w:r>
            <w:r w:rsidR="001E0FD8" w:rsidRPr="009A0C6F">
              <w:rPr>
                <w:rFonts w:eastAsia="MS Mincho"/>
                <w:szCs w:val="22"/>
              </w:rPr>
              <w:t>mins</w:t>
            </w:r>
          </w:p>
        </w:tc>
        <w:tc>
          <w:tcPr>
            <w:tcW w:w="4334" w:type="dxa"/>
            <w:tcBorders>
              <w:top w:val="single" w:sz="4" w:space="0" w:color="auto"/>
              <w:left w:val="single" w:sz="4" w:space="0" w:color="auto"/>
              <w:bottom w:val="single" w:sz="4" w:space="0" w:color="auto"/>
              <w:right w:val="single" w:sz="4" w:space="0" w:color="auto"/>
            </w:tcBorders>
            <w:hideMark/>
          </w:tcPr>
          <w:p w14:paraId="76D5ADBB" w14:textId="77777777" w:rsidR="00985A77" w:rsidRPr="009A0C6F" w:rsidRDefault="00877149" w:rsidP="00A02EDC">
            <w:pPr>
              <w:spacing w:before="120" w:after="120"/>
              <w:rPr>
                <w:rFonts w:eastAsia="MS Mincho"/>
                <w:szCs w:val="22"/>
              </w:rPr>
            </w:pPr>
            <w:r w:rsidRPr="009A0C6F">
              <w:rPr>
                <w:rFonts w:eastAsia="MS Mincho"/>
                <w:szCs w:val="22"/>
              </w:rPr>
              <w:t>Introductions, housekeeping and course outline</w:t>
            </w:r>
          </w:p>
        </w:tc>
        <w:tc>
          <w:tcPr>
            <w:tcW w:w="6379" w:type="dxa"/>
            <w:tcBorders>
              <w:top w:val="single" w:sz="4" w:space="0" w:color="auto"/>
              <w:left w:val="single" w:sz="4" w:space="0" w:color="auto"/>
              <w:bottom w:val="single" w:sz="4" w:space="0" w:color="auto"/>
              <w:right w:val="single" w:sz="4" w:space="0" w:color="auto"/>
            </w:tcBorders>
            <w:hideMark/>
          </w:tcPr>
          <w:p w14:paraId="7E76C7E8" w14:textId="77777777" w:rsidR="00985A77" w:rsidRPr="009A0C6F" w:rsidRDefault="00877149" w:rsidP="00A02EDC">
            <w:pPr>
              <w:spacing w:before="120" w:after="120"/>
              <w:rPr>
                <w:rFonts w:eastAsia="MS Mincho"/>
                <w:szCs w:val="22"/>
              </w:rPr>
            </w:pPr>
            <w:r w:rsidRPr="009A0C6F">
              <w:rPr>
                <w:rFonts w:eastAsia="MS Mincho"/>
                <w:szCs w:val="22"/>
              </w:rPr>
              <w:t>N/A</w:t>
            </w:r>
          </w:p>
        </w:tc>
      </w:tr>
      <w:tr w:rsidR="00985A77" w:rsidRPr="009A0C6F" w14:paraId="198A2F17" w14:textId="77777777" w:rsidTr="00102ED0">
        <w:tc>
          <w:tcPr>
            <w:tcW w:w="2122" w:type="dxa"/>
            <w:tcBorders>
              <w:top w:val="single" w:sz="4" w:space="0" w:color="auto"/>
              <w:left w:val="single" w:sz="4" w:space="0" w:color="auto"/>
              <w:bottom w:val="single" w:sz="4" w:space="0" w:color="auto"/>
              <w:right w:val="single" w:sz="4" w:space="0" w:color="auto"/>
            </w:tcBorders>
            <w:hideMark/>
          </w:tcPr>
          <w:p w14:paraId="49B52988" w14:textId="46071049" w:rsidR="00DF2053" w:rsidRPr="009A0C6F" w:rsidRDefault="00DF2053" w:rsidP="00A02EDC">
            <w:pPr>
              <w:spacing w:before="120" w:after="120"/>
              <w:rPr>
                <w:rFonts w:eastAsia="MS Mincho"/>
                <w:b/>
                <w:szCs w:val="22"/>
              </w:rPr>
            </w:pPr>
            <w:r w:rsidRPr="009A0C6F">
              <w:rPr>
                <w:rFonts w:eastAsia="MS Mincho"/>
                <w:b/>
                <w:szCs w:val="22"/>
              </w:rPr>
              <w:t>Topic 1:</w:t>
            </w:r>
          </w:p>
          <w:p w14:paraId="04C23C33" w14:textId="7DE998DD" w:rsidR="00985A77" w:rsidRPr="009A0C6F" w:rsidRDefault="00985A77" w:rsidP="00A02EDC">
            <w:pPr>
              <w:spacing w:before="120" w:after="120"/>
              <w:rPr>
                <w:rFonts w:eastAsia="MS Mincho"/>
                <w:b/>
                <w:szCs w:val="22"/>
              </w:rPr>
            </w:pPr>
            <w:r w:rsidRPr="009A0C6F">
              <w:rPr>
                <w:rFonts w:eastAsia="MS Mincho"/>
                <w:b/>
                <w:szCs w:val="22"/>
              </w:rPr>
              <w:t>Getting the facts straight</w:t>
            </w:r>
          </w:p>
        </w:tc>
        <w:tc>
          <w:tcPr>
            <w:tcW w:w="1057" w:type="dxa"/>
            <w:tcBorders>
              <w:top w:val="single" w:sz="4" w:space="0" w:color="auto"/>
              <w:left w:val="single" w:sz="4" w:space="0" w:color="auto"/>
              <w:bottom w:val="single" w:sz="4" w:space="0" w:color="auto"/>
              <w:right w:val="single" w:sz="4" w:space="0" w:color="auto"/>
            </w:tcBorders>
          </w:tcPr>
          <w:p w14:paraId="2A8C1A30" w14:textId="77777777" w:rsidR="00985A77" w:rsidRPr="009A0C6F" w:rsidRDefault="002E592D" w:rsidP="00A02EDC">
            <w:pPr>
              <w:spacing w:before="120" w:after="120"/>
              <w:rPr>
                <w:rFonts w:eastAsia="MS Mincho"/>
                <w:szCs w:val="22"/>
              </w:rPr>
            </w:pPr>
            <w:r w:rsidRPr="009A0C6F">
              <w:rPr>
                <w:rFonts w:eastAsia="MS Mincho"/>
                <w:szCs w:val="22"/>
              </w:rPr>
              <w:t>3 hours</w:t>
            </w:r>
          </w:p>
        </w:tc>
        <w:tc>
          <w:tcPr>
            <w:tcW w:w="4334" w:type="dxa"/>
            <w:tcBorders>
              <w:top w:val="single" w:sz="4" w:space="0" w:color="auto"/>
              <w:left w:val="single" w:sz="4" w:space="0" w:color="auto"/>
              <w:bottom w:val="single" w:sz="4" w:space="0" w:color="auto"/>
              <w:right w:val="single" w:sz="4" w:space="0" w:color="auto"/>
            </w:tcBorders>
            <w:hideMark/>
          </w:tcPr>
          <w:p w14:paraId="7AD539CC" w14:textId="46DEC9A8" w:rsidR="00DF2053" w:rsidRPr="009A0C6F" w:rsidRDefault="00DF2053" w:rsidP="005027C8">
            <w:pPr>
              <w:pStyle w:val="ListParagraph"/>
              <w:numPr>
                <w:ilvl w:val="1"/>
                <w:numId w:val="115"/>
              </w:numPr>
              <w:spacing w:before="120" w:after="120"/>
              <w:contextualSpacing w:val="0"/>
              <w:rPr>
                <w:szCs w:val="22"/>
              </w:rPr>
            </w:pPr>
            <w:r w:rsidRPr="009A0C6F">
              <w:rPr>
                <w:szCs w:val="22"/>
              </w:rPr>
              <w:t>Evolving definitions and demographics of disability</w:t>
            </w:r>
          </w:p>
          <w:p w14:paraId="70BC871B" w14:textId="39B81632" w:rsidR="00DF2053" w:rsidRPr="009A0C6F" w:rsidRDefault="00555ADD" w:rsidP="005027C8">
            <w:pPr>
              <w:pStyle w:val="ListParagraph"/>
              <w:numPr>
                <w:ilvl w:val="1"/>
                <w:numId w:val="115"/>
              </w:numPr>
              <w:spacing w:before="120" w:after="120"/>
              <w:contextualSpacing w:val="0"/>
              <w:rPr>
                <w:szCs w:val="22"/>
              </w:rPr>
            </w:pPr>
            <w:r w:rsidRPr="009A0C6F">
              <w:rPr>
                <w:szCs w:val="22"/>
              </w:rPr>
              <w:t>Common conditions and impairments</w:t>
            </w:r>
          </w:p>
          <w:p w14:paraId="4F62BAA4" w14:textId="733CBE08" w:rsidR="00DF2053" w:rsidRPr="009A0C6F" w:rsidRDefault="00DF2053" w:rsidP="005027C8">
            <w:pPr>
              <w:pStyle w:val="ListParagraph"/>
              <w:numPr>
                <w:ilvl w:val="1"/>
                <w:numId w:val="115"/>
              </w:numPr>
              <w:spacing w:before="120" w:after="120"/>
              <w:contextualSpacing w:val="0"/>
              <w:rPr>
                <w:szCs w:val="22"/>
              </w:rPr>
            </w:pPr>
            <w:r w:rsidRPr="009A0C6F">
              <w:rPr>
                <w:szCs w:val="22"/>
              </w:rPr>
              <w:t>Community attitudes towards people with disability</w:t>
            </w:r>
          </w:p>
          <w:p w14:paraId="738BE52C" w14:textId="5DB5072E" w:rsidR="00985A77" w:rsidRPr="009A0C6F" w:rsidRDefault="00DF2053" w:rsidP="005027C8">
            <w:pPr>
              <w:pStyle w:val="ListParagraph"/>
              <w:numPr>
                <w:ilvl w:val="1"/>
                <w:numId w:val="115"/>
              </w:numPr>
              <w:spacing w:before="120" w:after="120"/>
              <w:contextualSpacing w:val="0"/>
              <w:rPr>
                <w:szCs w:val="22"/>
              </w:rPr>
            </w:pPr>
            <w:r w:rsidRPr="009A0C6F">
              <w:rPr>
                <w:szCs w:val="22"/>
              </w:rPr>
              <w:t>Disability etiquette</w:t>
            </w:r>
          </w:p>
        </w:tc>
        <w:tc>
          <w:tcPr>
            <w:tcW w:w="6379" w:type="dxa"/>
            <w:tcBorders>
              <w:top w:val="single" w:sz="4" w:space="0" w:color="auto"/>
              <w:left w:val="single" w:sz="4" w:space="0" w:color="auto"/>
              <w:bottom w:val="single" w:sz="4" w:space="0" w:color="auto"/>
              <w:right w:val="single" w:sz="4" w:space="0" w:color="auto"/>
            </w:tcBorders>
            <w:hideMark/>
          </w:tcPr>
          <w:p w14:paraId="55DA2877" w14:textId="09F67039" w:rsidR="00DF2053" w:rsidRPr="009A0C6F" w:rsidRDefault="00DF2053" w:rsidP="005027C8">
            <w:pPr>
              <w:pStyle w:val="ListBullet"/>
              <w:numPr>
                <w:ilvl w:val="1"/>
                <w:numId w:val="116"/>
              </w:numPr>
              <w:spacing w:before="120" w:after="120"/>
            </w:pPr>
            <w:r w:rsidRPr="009A0C6F">
              <w:t>Identify changes in the legal, political and social frameworks within which the work is undertaken</w:t>
            </w:r>
          </w:p>
          <w:p w14:paraId="5C3C9E6D" w14:textId="6F78F433" w:rsidR="00A02EDC" w:rsidRPr="009A0C6F" w:rsidRDefault="00B9200B" w:rsidP="005027C8">
            <w:pPr>
              <w:pStyle w:val="ListBullet"/>
              <w:numPr>
                <w:ilvl w:val="1"/>
                <w:numId w:val="116"/>
              </w:numPr>
              <w:spacing w:before="120" w:after="120"/>
            </w:pPr>
            <w:r w:rsidRPr="009A0C6F">
              <w:t>Identify ways society can affect the level of impairment experienced by a person with disability</w:t>
            </w:r>
          </w:p>
          <w:p w14:paraId="2C136669" w14:textId="1C96A972" w:rsidR="00DF2053" w:rsidRPr="009A0C6F" w:rsidRDefault="00DF2053" w:rsidP="005027C8">
            <w:pPr>
              <w:pStyle w:val="ListBullet"/>
              <w:numPr>
                <w:ilvl w:val="1"/>
                <w:numId w:val="116"/>
              </w:numPr>
              <w:spacing w:before="120" w:after="120"/>
            </w:pPr>
            <w:r w:rsidRPr="009A0C6F">
              <w:t>Reflect on personal values and attitudes regarding disability and acknowledge their potential impact when working in disability contexts</w:t>
            </w:r>
          </w:p>
          <w:p w14:paraId="08A4136F" w14:textId="4253350D" w:rsidR="001E0FD8" w:rsidRPr="009A0C6F" w:rsidRDefault="00DF2053" w:rsidP="005027C8">
            <w:pPr>
              <w:pStyle w:val="ListBullet"/>
              <w:numPr>
                <w:ilvl w:val="1"/>
                <w:numId w:val="116"/>
              </w:numPr>
              <w:spacing w:before="120" w:after="120"/>
            </w:pPr>
            <w:r w:rsidRPr="009A0C6F">
              <w:t>Develop and adjust own approaches to facilitate empowerment</w:t>
            </w:r>
          </w:p>
        </w:tc>
      </w:tr>
      <w:tr w:rsidR="00985A77" w:rsidRPr="009A0C6F" w14:paraId="2824F1F3" w14:textId="77777777" w:rsidTr="00102ED0">
        <w:tc>
          <w:tcPr>
            <w:tcW w:w="2122" w:type="dxa"/>
            <w:tcBorders>
              <w:top w:val="single" w:sz="4" w:space="0" w:color="auto"/>
              <w:left w:val="single" w:sz="4" w:space="0" w:color="auto"/>
              <w:bottom w:val="single" w:sz="4" w:space="0" w:color="auto"/>
              <w:right w:val="single" w:sz="4" w:space="0" w:color="auto"/>
            </w:tcBorders>
            <w:hideMark/>
          </w:tcPr>
          <w:p w14:paraId="3DA51BA0" w14:textId="4403624D" w:rsidR="00DF2053" w:rsidRPr="009A0C6F" w:rsidRDefault="00985A77" w:rsidP="00A02EDC">
            <w:pPr>
              <w:spacing w:before="120" w:after="120"/>
              <w:rPr>
                <w:rFonts w:eastAsia="MS Mincho"/>
                <w:b/>
                <w:szCs w:val="22"/>
              </w:rPr>
            </w:pPr>
            <w:r w:rsidRPr="009A0C6F">
              <w:rPr>
                <w:rFonts w:eastAsia="MS Mincho"/>
                <w:b/>
                <w:szCs w:val="22"/>
              </w:rPr>
              <w:t xml:space="preserve">Topic 2: </w:t>
            </w:r>
          </w:p>
          <w:p w14:paraId="653D4DCF" w14:textId="02219362" w:rsidR="00985A77" w:rsidRPr="009A0C6F" w:rsidRDefault="00985A77" w:rsidP="00A02EDC">
            <w:pPr>
              <w:spacing w:before="120" w:after="120"/>
              <w:rPr>
                <w:rFonts w:eastAsia="MS Mincho"/>
                <w:b/>
                <w:szCs w:val="22"/>
              </w:rPr>
            </w:pPr>
            <w:r w:rsidRPr="009A0C6F">
              <w:rPr>
                <w:rFonts w:eastAsia="MS Mincho"/>
                <w:b/>
                <w:szCs w:val="22"/>
              </w:rPr>
              <w:t>Discrimination and anti-discrimination law</w:t>
            </w:r>
          </w:p>
        </w:tc>
        <w:tc>
          <w:tcPr>
            <w:tcW w:w="1057" w:type="dxa"/>
            <w:tcBorders>
              <w:top w:val="single" w:sz="4" w:space="0" w:color="auto"/>
              <w:left w:val="single" w:sz="4" w:space="0" w:color="auto"/>
              <w:bottom w:val="single" w:sz="4" w:space="0" w:color="auto"/>
              <w:right w:val="single" w:sz="4" w:space="0" w:color="auto"/>
            </w:tcBorders>
          </w:tcPr>
          <w:p w14:paraId="7BDEF0D6" w14:textId="6091609C" w:rsidR="00985A77" w:rsidRPr="009A0C6F" w:rsidRDefault="006719CB" w:rsidP="00A02EDC">
            <w:pPr>
              <w:spacing w:before="120" w:after="120"/>
              <w:rPr>
                <w:rFonts w:eastAsia="MS Mincho"/>
                <w:szCs w:val="22"/>
              </w:rPr>
            </w:pPr>
            <w:r w:rsidRPr="009A0C6F">
              <w:rPr>
                <w:rFonts w:eastAsia="MS Mincho"/>
                <w:szCs w:val="22"/>
              </w:rPr>
              <w:t>2 hours</w:t>
            </w:r>
            <w:r w:rsidR="006C7219" w:rsidRPr="009A0C6F">
              <w:rPr>
                <w:rFonts w:eastAsia="MS Mincho"/>
                <w:szCs w:val="22"/>
              </w:rPr>
              <w:t xml:space="preserve"> 15 mins</w:t>
            </w:r>
          </w:p>
        </w:tc>
        <w:tc>
          <w:tcPr>
            <w:tcW w:w="4334" w:type="dxa"/>
            <w:tcBorders>
              <w:top w:val="single" w:sz="4" w:space="0" w:color="auto"/>
              <w:left w:val="single" w:sz="4" w:space="0" w:color="auto"/>
              <w:bottom w:val="single" w:sz="4" w:space="0" w:color="auto"/>
              <w:right w:val="single" w:sz="4" w:space="0" w:color="auto"/>
            </w:tcBorders>
            <w:hideMark/>
          </w:tcPr>
          <w:p w14:paraId="4C5F57BB" w14:textId="4F4DE6E5" w:rsidR="001E0FD8" w:rsidRPr="009A0C6F" w:rsidRDefault="001E0FD8" w:rsidP="00A02EDC">
            <w:pPr>
              <w:spacing w:before="120" w:after="120"/>
              <w:ind w:left="536" w:hanging="536"/>
            </w:pPr>
            <w:r w:rsidRPr="009A0C6F">
              <w:t>2.1.</w:t>
            </w:r>
            <w:r w:rsidRPr="009A0C6F">
              <w:tab/>
              <w:t>Australian anti-discrimination legislation</w:t>
            </w:r>
          </w:p>
          <w:p w14:paraId="00B581AC" w14:textId="09A6E0E9" w:rsidR="001E0FD8" w:rsidRPr="009A0C6F" w:rsidRDefault="001E0FD8" w:rsidP="00A02EDC">
            <w:pPr>
              <w:spacing w:before="120" w:after="120"/>
              <w:ind w:left="536" w:hanging="536"/>
            </w:pPr>
            <w:r w:rsidRPr="009A0C6F">
              <w:t>2.2.</w:t>
            </w:r>
            <w:r w:rsidRPr="009A0C6F">
              <w:tab/>
              <w:t>Accessibility standards</w:t>
            </w:r>
          </w:p>
          <w:p w14:paraId="4E3C43B4" w14:textId="6DE41D5B" w:rsidR="001E0FD8" w:rsidRPr="009A0C6F" w:rsidRDefault="001E0FD8" w:rsidP="00A02EDC">
            <w:pPr>
              <w:spacing w:before="120" w:after="120"/>
              <w:ind w:left="536" w:hanging="536"/>
            </w:pPr>
            <w:r w:rsidRPr="009A0C6F">
              <w:t>2.3.</w:t>
            </w:r>
            <w:r w:rsidRPr="009A0C6F">
              <w:tab/>
              <w:t>Direct and indirect discrimination</w:t>
            </w:r>
          </w:p>
          <w:p w14:paraId="60AB95E3" w14:textId="5E2E4984" w:rsidR="00985A77" w:rsidRPr="009A0C6F" w:rsidRDefault="001E0FD8" w:rsidP="00A02EDC">
            <w:pPr>
              <w:spacing w:before="120" w:after="120"/>
              <w:ind w:left="536" w:hanging="536"/>
            </w:pPr>
            <w:r w:rsidRPr="009A0C6F">
              <w:t>2.4.</w:t>
            </w:r>
            <w:r w:rsidRPr="009A0C6F">
              <w:tab/>
              <w:t>Reasonable adjustment and inherent requirements</w:t>
            </w:r>
          </w:p>
        </w:tc>
        <w:tc>
          <w:tcPr>
            <w:tcW w:w="6379" w:type="dxa"/>
            <w:tcBorders>
              <w:top w:val="single" w:sz="4" w:space="0" w:color="auto"/>
              <w:left w:val="single" w:sz="4" w:space="0" w:color="auto"/>
              <w:bottom w:val="single" w:sz="4" w:space="0" w:color="auto"/>
              <w:right w:val="single" w:sz="4" w:space="0" w:color="auto"/>
            </w:tcBorders>
            <w:hideMark/>
          </w:tcPr>
          <w:p w14:paraId="31A22080" w14:textId="77777777" w:rsidR="00E75AE9" w:rsidRPr="009A0C6F" w:rsidRDefault="00B27682" w:rsidP="00A02EDC">
            <w:pPr>
              <w:spacing w:before="120" w:after="120"/>
              <w:ind w:left="459" w:hanging="459"/>
              <w:rPr>
                <w:rFonts w:eastAsia="MS Mincho"/>
                <w:szCs w:val="22"/>
              </w:rPr>
            </w:pPr>
            <w:r w:rsidRPr="009A0C6F">
              <w:rPr>
                <w:rFonts w:eastAsia="MS Mincho"/>
                <w:szCs w:val="22"/>
              </w:rPr>
              <w:t>1.1</w:t>
            </w:r>
            <w:r w:rsidRPr="009A0C6F">
              <w:rPr>
                <w:rFonts w:eastAsia="MS Mincho"/>
                <w:szCs w:val="22"/>
              </w:rPr>
              <w:tab/>
              <w:t>Identify changes in the legal, political and social frameworks within which the work is</w:t>
            </w:r>
            <w:r w:rsidR="00E75AE9" w:rsidRPr="009A0C6F">
              <w:rPr>
                <w:rFonts w:eastAsia="MS Mincho"/>
                <w:szCs w:val="22"/>
              </w:rPr>
              <w:t xml:space="preserve"> undertaken</w:t>
            </w:r>
          </w:p>
          <w:p w14:paraId="33C58BB8" w14:textId="77777777" w:rsidR="00E75AE9" w:rsidRPr="009A0C6F" w:rsidRDefault="00B27682" w:rsidP="00A02EDC">
            <w:pPr>
              <w:spacing w:before="120" w:after="120"/>
              <w:ind w:left="459" w:hanging="459"/>
              <w:rPr>
                <w:rFonts w:eastAsia="MS Mincho"/>
                <w:szCs w:val="22"/>
              </w:rPr>
            </w:pPr>
            <w:r w:rsidRPr="009A0C6F">
              <w:rPr>
                <w:rFonts w:eastAsia="MS Mincho"/>
                <w:szCs w:val="22"/>
              </w:rPr>
              <w:t>1.2</w:t>
            </w:r>
            <w:r w:rsidRPr="009A0C6F">
              <w:rPr>
                <w:rFonts w:eastAsia="MS Mincho"/>
                <w:szCs w:val="22"/>
              </w:rPr>
              <w:tab/>
              <w:t>Identify ways society can affect the level of impairment experien</w:t>
            </w:r>
            <w:r w:rsidR="00E75AE9" w:rsidRPr="009A0C6F">
              <w:rPr>
                <w:rFonts w:eastAsia="MS Mincho"/>
                <w:szCs w:val="22"/>
              </w:rPr>
              <w:t>ced by a person with disability</w:t>
            </w:r>
          </w:p>
          <w:p w14:paraId="3C8DD4AE" w14:textId="77777777" w:rsidR="00985A77" w:rsidRPr="009A0C6F" w:rsidRDefault="00B27682" w:rsidP="00A02EDC">
            <w:pPr>
              <w:spacing w:before="120" w:after="120"/>
              <w:ind w:left="459" w:hanging="459"/>
              <w:rPr>
                <w:rFonts w:eastAsia="MS Mincho"/>
                <w:szCs w:val="22"/>
              </w:rPr>
            </w:pPr>
            <w:r w:rsidRPr="009A0C6F">
              <w:rPr>
                <w:rFonts w:eastAsia="MS Mincho"/>
                <w:szCs w:val="22"/>
              </w:rPr>
              <w:t>1.4</w:t>
            </w:r>
            <w:r w:rsidRPr="009A0C6F">
              <w:rPr>
                <w:rFonts w:eastAsia="MS Mincho"/>
                <w:szCs w:val="22"/>
              </w:rPr>
              <w:tab/>
              <w:t>Develop and adjust own approaches to facilitate empowerment</w:t>
            </w:r>
          </w:p>
        </w:tc>
      </w:tr>
      <w:tr w:rsidR="00985A77" w:rsidRPr="009A0C6F" w14:paraId="79D73D0A" w14:textId="77777777" w:rsidTr="00102ED0">
        <w:tc>
          <w:tcPr>
            <w:tcW w:w="2122" w:type="dxa"/>
            <w:tcBorders>
              <w:top w:val="single" w:sz="4" w:space="0" w:color="auto"/>
              <w:left w:val="single" w:sz="4" w:space="0" w:color="auto"/>
              <w:bottom w:val="single" w:sz="4" w:space="0" w:color="auto"/>
              <w:right w:val="single" w:sz="4" w:space="0" w:color="auto"/>
            </w:tcBorders>
            <w:hideMark/>
          </w:tcPr>
          <w:p w14:paraId="43EA49F5" w14:textId="54C609C1" w:rsidR="001E0FD8" w:rsidRPr="009A0C6F" w:rsidRDefault="00985A77" w:rsidP="00A02EDC">
            <w:pPr>
              <w:spacing w:before="120" w:after="120"/>
              <w:rPr>
                <w:rFonts w:eastAsia="MS Mincho"/>
                <w:b/>
                <w:szCs w:val="22"/>
              </w:rPr>
            </w:pPr>
            <w:r w:rsidRPr="009A0C6F">
              <w:rPr>
                <w:rFonts w:eastAsia="MS Mincho"/>
                <w:b/>
                <w:szCs w:val="22"/>
              </w:rPr>
              <w:lastRenderedPageBreak/>
              <w:t xml:space="preserve">Topic 3: </w:t>
            </w:r>
          </w:p>
          <w:p w14:paraId="2C62CFD8" w14:textId="0E24103A" w:rsidR="00985A77" w:rsidRPr="009A0C6F" w:rsidRDefault="00985A77" w:rsidP="00A02EDC">
            <w:pPr>
              <w:spacing w:before="120" w:after="120"/>
              <w:rPr>
                <w:rFonts w:eastAsia="MS Mincho"/>
                <w:b/>
                <w:szCs w:val="22"/>
              </w:rPr>
            </w:pPr>
            <w:r w:rsidRPr="009A0C6F">
              <w:rPr>
                <w:rFonts w:eastAsia="MS Mincho"/>
                <w:b/>
                <w:szCs w:val="22"/>
              </w:rPr>
              <w:t>The Convention on the Rights of Persons with Disabilities</w:t>
            </w:r>
          </w:p>
        </w:tc>
        <w:tc>
          <w:tcPr>
            <w:tcW w:w="1057" w:type="dxa"/>
            <w:tcBorders>
              <w:top w:val="single" w:sz="4" w:space="0" w:color="auto"/>
              <w:left w:val="single" w:sz="4" w:space="0" w:color="auto"/>
              <w:bottom w:val="single" w:sz="4" w:space="0" w:color="auto"/>
              <w:right w:val="single" w:sz="4" w:space="0" w:color="auto"/>
            </w:tcBorders>
          </w:tcPr>
          <w:p w14:paraId="65CC5FC4" w14:textId="6013B10A" w:rsidR="00985A77" w:rsidRPr="009A0C6F" w:rsidRDefault="008A2C49" w:rsidP="00A02EDC">
            <w:pPr>
              <w:spacing w:before="120" w:after="120"/>
              <w:rPr>
                <w:rFonts w:eastAsia="MS Mincho"/>
                <w:szCs w:val="22"/>
              </w:rPr>
            </w:pPr>
            <w:r w:rsidRPr="009A0C6F">
              <w:rPr>
                <w:rFonts w:eastAsia="MS Mincho"/>
                <w:szCs w:val="22"/>
              </w:rPr>
              <w:t>1 hour 40 min</w:t>
            </w:r>
            <w:r w:rsidR="001E0FD8" w:rsidRPr="009A0C6F">
              <w:rPr>
                <w:rFonts w:eastAsia="MS Mincho"/>
                <w:szCs w:val="22"/>
              </w:rPr>
              <w:t>s</w:t>
            </w:r>
          </w:p>
        </w:tc>
        <w:tc>
          <w:tcPr>
            <w:tcW w:w="4334" w:type="dxa"/>
            <w:tcBorders>
              <w:top w:val="single" w:sz="4" w:space="0" w:color="auto"/>
              <w:left w:val="single" w:sz="4" w:space="0" w:color="auto"/>
              <w:bottom w:val="single" w:sz="4" w:space="0" w:color="auto"/>
              <w:right w:val="single" w:sz="4" w:space="0" w:color="auto"/>
            </w:tcBorders>
            <w:hideMark/>
          </w:tcPr>
          <w:p w14:paraId="09BE6DCD" w14:textId="645D64B8" w:rsidR="00A02EDC" w:rsidRPr="009A0C6F" w:rsidRDefault="00A02EDC" w:rsidP="00A02EDC">
            <w:pPr>
              <w:spacing w:before="120" w:after="120"/>
              <w:ind w:left="536" w:hanging="536"/>
            </w:pPr>
            <w:r w:rsidRPr="009A0C6F">
              <w:t>3.1.</w:t>
            </w:r>
            <w:r w:rsidRPr="009A0C6F">
              <w:tab/>
              <w:t xml:space="preserve">About the </w:t>
            </w:r>
            <w:r w:rsidR="0033417B" w:rsidRPr="009A0C6F">
              <w:t xml:space="preserve">Disability </w:t>
            </w:r>
            <w:r w:rsidRPr="009A0C6F">
              <w:t>Convention</w:t>
            </w:r>
          </w:p>
          <w:p w14:paraId="69871A27" w14:textId="77777777" w:rsidR="00A02EDC" w:rsidRPr="009A0C6F" w:rsidRDefault="00A02EDC" w:rsidP="00A02EDC">
            <w:pPr>
              <w:spacing w:before="120" w:after="120"/>
              <w:ind w:left="536" w:hanging="536"/>
            </w:pPr>
            <w:r w:rsidRPr="009A0C6F">
              <w:t>3.2.</w:t>
            </w:r>
            <w:r w:rsidRPr="009A0C6F">
              <w:tab/>
              <w:t>Implementation and monitoring</w:t>
            </w:r>
          </w:p>
          <w:p w14:paraId="3135CCFE" w14:textId="404F2387" w:rsidR="00985A77" w:rsidRPr="009A0C6F" w:rsidRDefault="00A02EDC" w:rsidP="008D2A50">
            <w:pPr>
              <w:spacing w:after="0"/>
              <w:ind w:left="536" w:hanging="536"/>
              <w:rPr>
                <w:rFonts w:eastAsia="MS Mincho"/>
                <w:szCs w:val="22"/>
              </w:rPr>
            </w:pPr>
            <w:r w:rsidRPr="009A0C6F">
              <w:t>3.3.</w:t>
            </w:r>
            <w:r w:rsidRPr="009A0C6F">
              <w:tab/>
              <w:t>Progressive realisation</w:t>
            </w:r>
          </w:p>
        </w:tc>
        <w:tc>
          <w:tcPr>
            <w:tcW w:w="6379" w:type="dxa"/>
            <w:tcBorders>
              <w:top w:val="single" w:sz="4" w:space="0" w:color="auto"/>
              <w:left w:val="single" w:sz="4" w:space="0" w:color="auto"/>
              <w:bottom w:val="single" w:sz="4" w:space="0" w:color="auto"/>
              <w:right w:val="single" w:sz="4" w:space="0" w:color="auto"/>
            </w:tcBorders>
            <w:hideMark/>
          </w:tcPr>
          <w:p w14:paraId="78060450" w14:textId="77777777" w:rsidR="00E75AE9" w:rsidRPr="009A0C6F" w:rsidRDefault="00B27682" w:rsidP="00A02EDC">
            <w:pPr>
              <w:spacing w:before="120" w:after="120"/>
              <w:ind w:left="459" w:hanging="459"/>
              <w:rPr>
                <w:rFonts w:eastAsia="MS Mincho"/>
                <w:szCs w:val="22"/>
              </w:rPr>
            </w:pPr>
            <w:r w:rsidRPr="009A0C6F">
              <w:rPr>
                <w:rFonts w:eastAsia="MS Mincho"/>
                <w:szCs w:val="22"/>
              </w:rPr>
              <w:t>1.1</w:t>
            </w:r>
            <w:r w:rsidRPr="009A0C6F">
              <w:rPr>
                <w:rFonts w:eastAsia="MS Mincho"/>
                <w:szCs w:val="22"/>
              </w:rPr>
              <w:tab/>
              <w:t>Identify changes in the legal, political and social frameworks with</w:t>
            </w:r>
            <w:r w:rsidR="00E75AE9" w:rsidRPr="009A0C6F">
              <w:rPr>
                <w:rFonts w:eastAsia="MS Mincho"/>
                <w:szCs w:val="22"/>
              </w:rPr>
              <w:t>in which the work is undertaken</w:t>
            </w:r>
          </w:p>
          <w:p w14:paraId="19E05B50" w14:textId="77777777" w:rsidR="00E75AE9" w:rsidRPr="009A0C6F" w:rsidRDefault="00B27682" w:rsidP="00A02EDC">
            <w:pPr>
              <w:spacing w:before="120" w:after="120"/>
              <w:ind w:left="459" w:hanging="459"/>
              <w:rPr>
                <w:rFonts w:eastAsia="MS Mincho"/>
                <w:szCs w:val="22"/>
              </w:rPr>
            </w:pPr>
            <w:r w:rsidRPr="009A0C6F">
              <w:rPr>
                <w:rFonts w:eastAsia="MS Mincho"/>
                <w:szCs w:val="22"/>
              </w:rPr>
              <w:t>1.2</w:t>
            </w:r>
            <w:r w:rsidRPr="009A0C6F">
              <w:rPr>
                <w:rFonts w:eastAsia="MS Mincho"/>
                <w:szCs w:val="22"/>
              </w:rPr>
              <w:tab/>
              <w:t>Identify ways society can affect the level of impairment experien</w:t>
            </w:r>
            <w:r w:rsidR="00E75AE9" w:rsidRPr="009A0C6F">
              <w:rPr>
                <w:rFonts w:eastAsia="MS Mincho"/>
                <w:szCs w:val="22"/>
              </w:rPr>
              <w:t>ced by a person with disability</w:t>
            </w:r>
          </w:p>
          <w:p w14:paraId="4F1BD56B" w14:textId="77777777" w:rsidR="00985A77" w:rsidRPr="009A0C6F" w:rsidRDefault="00B27682" w:rsidP="00A02EDC">
            <w:pPr>
              <w:spacing w:before="120" w:after="120"/>
              <w:ind w:left="459" w:hanging="459"/>
              <w:rPr>
                <w:rFonts w:eastAsia="MS Mincho"/>
                <w:szCs w:val="22"/>
              </w:rPr>
            </w:pPr>
            <w:r w:rsidRPr="009A0C6F">
              <w:rPr>
                <w:rFonts w:eastAsia="MS Mincho"/>
                <w:szCs w:val="22"/>
              </w:rPr>
              <w:t>1.4</w:t>
            </w:r>
            <w:r w:rsidRPr="009A0C6F">
              <w:rPr>
                <w:rFonts w:eastAsia="MS Mincho"/>
                <w:szCs w:val="22"/>
              </w:rPr>
              <w:tab/>
              <w:t>Develop and adjust own approaches to facilitate empowerment</w:t>
            </w:r>
          </w:p>
        </w:tc>
      </w:tr>
      <w:tr w:rsidR="00985A77" w:rsidRPr="009A0C6F" w14:paraId="70C9A69B" w14:textId="77777777" w:rsidTr="00102ED0">
        <w:tc>
          <w:tcPr>
            <w:tcW w:w="2122" w:type="dxa"/>
            <w:tcBorders>
              <w:top w:val="single" w:sz="4" w:space="0" w:color="auto"/>
              <w:left w:val="single" w:sz="4" w:space="0" w:color="auto"/>
              <w:bottom w:val="single" w:sz="4" w:space="0" w:color="auto"/>
              <w:right w:val="single" w:sz="4" w:space="0" w:color="auto"/>
            </w:tcBorders>
            <w:hideMark/>
          </w:tcPr>
          <w:p w14:paraId="6312BB3C" w14:textId="77777777" w:rsidR="00A02EDC" w:rsidRPr="009A0C6F" w:rsidRDefault="00985A77" w:rsidP="008D2A50">
            <w:pPr>
              <w:spacing w:before="120" w:after="120"/>
              <w:rPr>
                <w:rFonts w:eastAsia="MS Mincho"/>
                <w:b/>
                <w:szCs w:val="22"/>
              </w:rPr>
            </w:pPr>
            <w:r w:rsidRPr="009A0C6F">
              <w:rPr>
                <w:rFonts w:eastAsia="MS Mincho"/>
                <w:b/>
                <w:szCs w:val="22"/>
              </w:rPr>
              <w:t xml:space="preserve">Topic 4: </w:t>
            </w:r>
          </w:p>
          <w:p w14:paraId="514D9A4C" w14:textId="60A5D7F1" w:rsidR="00985A77" w:rsidRPr="009A0C6F" w:rsidRDefault="00985A77" w:rsidP="008D2A50">
            <w:pPr>
              <w:spacing w:before="120" w:after="120"/>
              <w:rPr>
                <w:rFonts w:eastAsia="MS Mincho"/>
                <w:b/>
                <w:szCs w:val="22"/>
              </w:rPr>
            </w:pPr>
            <w:r w:rsidRPr="009A0C6F">
              <w:rPr>
                <w:rFonts w:eastAsia="MS Mincho"/>
                <w:b/>
                <w:szCs w:val="22"/>
              </w:rPr>
              <w:t>An overview of the disability service system</w:t>
            </w:r>
          </w:p>
        </w:tc>
        <w:tc>
          <w:tcPr>
            <w:tcW w:w="1057" w:type="dxa"/>
            <w:tcBorders>
              <w:top w:val="single" w:sz="4" w:space="0" w:color="auto"/>
              <w:left w:val="single" w:sz="4" w:space="0" w:color="auto"/>
              <w:bottom w:val="single" w:sz="4" w:space="0" w:color="auto"/>
              <w:right w:val="single" w:sz="4" w:space="0" w:color="auto"/>
            </w:tcBorders>
          </w:tcPr>
          <w:p w14:paraId="29254494" w14:textId="73D1BA25" w:rsidR="00985A77" w:rsidRPr="009A0C6F" w:rsidRDefault="00537CA4" w:rsidP="008D2A50">
            <w:pPr>
              <w:spacing w:before="120" w:after="120"/>
              <w:rPr>
                <w:rFonts w:eastAsia="MS Mincho"/>
                <w:szCs w:val="22"/>
              </w:rPr>
            </w:pPr>
            <w:r w:rsidRPr="009A0C6F">
              <w:rPr>
                <w:rFonts w:eastAsia="MS Mincho"/>
                <w:szCs w:val="22"/>
              </w:rPr>
              <w:t>1 hour 45 min</w:t>
            </w:r>
            <w:r w:rsidR="00A02EDC" w:rsidRPr="009A0C6F">
              <w:rPr>
                <w:rFonts w:eastAsia="MS Mincho"/>
                <w:szCs w:val="22"/>
              </w:rPr>
              <w:t>s</w:t>
            </w:r>
          </w:p>
        </w:tc>
        <w:tc>
          <w:tcPr>
            <w:tcW w:w="4334" w:type="dxa"/>
            <w:tcBorders>
              <w:top w:val="single" w:sz="4" w:space="0" w:color="auto"/>
              <w:left w:val="single" w:sz="4" w:space="0" w:color="auto"/>
              <w:bottom w:val="single" w:sz="4" w:space="0" w:color="auto"/>
              <w:right w:val="single" w:sz="4" w:space="0" w:color="auto"/>
            </w:tcBorders>
            <w:hideMark/>
          </w:tcPr>
          <w:p w14:paraId="2F94A86B" w14:textId="77777777" w:rsidR="00A02EDC" w:rsidRPr="009A0C6F" w:rsidRDefault="00A02EDC" w:rsidP="008D2A50">
            <w:pPr>
              <w:spacing w:before="120" w:after="120"/>
              <w:ind w:left="536" w:hanging="536"/>
              <w:rPr>
                <w:rFonts w:eastAsia="MS Mincho"/>
                <w:szCs w:val="22"/>
              </w:rPr>
            </w:pPr>
            <w:r w:rsidRPr="009A0C6F">
              <w:rPr>
                <w:rFonts w:eastAsia="MS Mincho"/>
                <w:szCs w:val="22"/>
              </w:rPr>
              <w:t>4.1.</w:t>
            </w:r>
            <w:r w:rsidRPr="009A0C6F">
              <w:rPr>
                <w:rFonts w:eastAsia="MS Mincho"/>
                <w:szCs w:val="22"/>
              </w:rPr>
              <w:tab/>
              <w:t>About disability services</w:t>
            </w:r>
          </w:p>
          <w:p w14:paraId="750DE6F6" w14:textId="77777777" w:rsidR="00A02EDC" w:rsidRPr="009A0C6F" w:rsidRDefault="00A02EDC" w:rsidP="008D2A50">
            <w:pPr>
              <w:spacing w:before="120" w:after="120"/>
              <w:ind w:left="536" w:hanging="536"/>
              <w:rPr>
                <w:rFonts w:eastAsia="MS Mincho"/>
                <w:szCs w:val="22"/>
              </w:rPr>
            </w:pPr>
            <w:r w:rsidRPr="009A0C6F">
              <w:rPr>
                <w:rFonts w:eastAsia="MS Mincho"/>
                <w:szCs w:val="22"/>
              </w:rPr>
              <w:t>4.2.</w:t>
            </w:r>
            <w:r w:rsidRPr="009A0C6F">
              <w:rPr>
                <w:rFonts w:eastAsia="MS Mincho"/>
                <w:szCs w:val="22"/>
              </w:rPr>
              <w:tab/>
              <w:t>The National Disability Insurance Scheme</w:t>
            </w:r>
          </w:p>
          <w:p w14:paraId="31626042" w14:textId="77777777" w:rsidR="00A02EDC" w:rsidRPr="009A0C6F" w:rsidRDefault="00A02EDC" w:rsidP="008D2A50">
            <w:pPr>
              <w:spacing w:before="120" w:after="120"/>
              <w:ind w:left="536" w:hanging="536"/>
              <w:rPr>
                <w:rFonts w:eastAsia="MS Mincho"/>
                <w:szCs w:val="22"/>
              </w:rPr>
            </w:pPr>
            <w:r w:rsidRPr="009A0C6F">
              <w:rPr>
                <w:rFonts w:eastAsia="MS Mincho"/>
                <w:szCs w:val="22"/>
              </w:rPr>
              <w:t>4.3.</w:t>
            </w:r>
            <w:r w:rsidRPr="009A0C6F">
              <w:rPr>
                <w:rFonts w:eastAsia="MS Mincho"/>
                <w:szCs w:val="22"/>
              </w:rPr>
              <w:tab/>
              <w:t>My Aged Care</w:t>
            </w:r>
          </w:p>
          <w:p w14:paraId="6AD48EA4" w14:textId="2EB0663E" w:rsidR="00985A77" w:rsidRPr="009A0C6F" w:rsidRDefault="00A02EDC" w:rsidP="008D2A50">
            <w:pPr>
              <w:spacing w:before="120" w:after="120"/>
              <w:ind w:left="536" w:hanging="536"/>
              <w:rPr>
                <w:rFonts w:eastAsia="MS Mincho"/>
                <w:szCs w:val="22"/>
              </w:rPr>
            </w:pPr>
            <w:r w:rsidRPr="009A0C6F">
              <w:rPr>
                <w:rFonts w:eastAsia="MS Mincho"/>
                <w:szCs w:val="22"/>
              </w:rPr>
              <w:t>4.4.</w:t>
            </w:r>
            <w:r w:rsidRPr="009A0C6F">
              <w:rPr>
                <w:rFonts w:eastAsia="MS Mincho"/>
                <w:szCs w:val="22"/>
              </w:rPr>
              <w:tab/>
              <w:t>The National Standards for Disability Services</w:t>
            </w:r>
          </w:p>
        </w:tc>
        <w:tc>
          <w:tcPr>
            <w:tcW w:w="6379" w:type="dxa"/>
            <w:tcBorders>
              <w:top w:val="single" w:sz="4" w:space="0" w:color="auto"/>
              <w:left w:val="single" w:sz="4" w:space="0" w:color="auto"/>
              <w:bottom w:val="single" w:sz="4" w:space="0" w:color="auto"/>
              <w:right w:val="single" w:sz="4" w:space="0" w:color="auto"/>
            </w:tcBorders>
            <w:hideMark/>
          </w:tcPr>
          <w:p w14:paraId="77710A15" w14:textId="77777777" w:rsidR="00E75AE9" w:rsidRPr="009A0C6F" w:rsidRDefault="009624CB" w:rsidP="008D2A50">
            <w:pPr>
              <w:spacing w:before="120" w:after="120"/>
              <w:ind w:left="459" w:hanging="459"/>
              <w:rPr>
                <w:rFonts w:eastAsia="MS Mincho"/>
                <w:szCs w:val="22"/>
              </w:rPr>
            </w:pPr>
            <w:r w:rsidRPr="009A0C6F">
              <w:rPr>
                <w:rFonts w:eastAsia="MS Mincho"/>
                <w:szCs w:val="22"/>
              </w:rPr>
              <w:t>1.1</w:t>
            </w:r>
            <w:r w:rsidRPr="009A0C6F">
              <w:rPr>
                <w:rFonts w:eastAsia="MS Mincho"/>
                <w:szCs w:val="22"/>
              </w:rPr>
              <w:tab/>
              <w:t>Identify changes in the legal, political and social frameworks with</w:t>
            </w:r>
            <w:r w:rsidR="00E75AE9" w:rsidRPr="009A0C6F">
              <w:rPr>
                <w:rFonts w:eastAsia="MS Mincho"/>
                <w:szCs w:val="22"/>
              </w:rPr>
              <w:t>in which the work is undertaken</w:t>
            </w:r>
          </w:p>
          <w:p w14:paraId="469CC608" w14:textId="77777777" w:rsidR="00E75AE9" w:rsidRPr="009A0C6F" w:rsidRDefault="009624CB" w:rsidP="008D2A50">
            <w:pPr>
              <w:spacing w:before="120" w:after="120"/>
              <w:ind w:left="459" w:hanging="459"/>
              <w:rPr>
                <w:rFonts w:eastAsia="MS Mincho"/>
                <w:szCs w:val="22"/>
              </w:rPr>
            </w:pPr>
            <w:r w:rsidRPr="009A0C6F">
              <w:rPr>
                <w:rFonts w:eastAsia="MS Mincho"/>
                <w:szCs w:val="22"/>
              </w:rPr>
              <w:t>1.2</w:t>
            </w:r>
            <w:r w:rsidRPr="009A0C6F">
              <w:rPr>
                <w:rFonts w:eastAsia="MS Mincho"/>
                <w:szCs w:val="22"/>
              </w:rPr>
              <w:tab/>
              <w:t>Identify ways society can affect the level of impairment experienced by a pe</w:t>
            </w:r>
            <w:r w:rsidR="00E75AE9" w:rsidRPr="009A0C6F">
              <w:rPr>
                <w:rFonts w:eastAsia="MS Mincho"/>
                <w:szCs w:val="22"/>
              </w:rPr>
              <w:t>rson with disability</w:t>
            </w:r>
          </w:p>
          <w:p w14:paraId="07660B3C" w14:textId="77777777" w:rsidR="00985A77" w:rsidRPr="009A0C6F" w:rsidRDefault="009624CB" w:rsidP="008D2A50">
            <w:pPr>
              <w:spacing w:before="120" w:after="120"/>
              <w:ind w:left="459" w:hanging="459"/>
              <w:rPr>
                <w:rFonts w:eastAsia="MS Mincho"/>
                <w:szCs w:val="22"/>
              </w:rPr>
            </w:pPr>
            <w:r w:rsidRPr="009A0C6F">
              <w:rPr>
                <w:rFonts w:eastAsia="MS Mincho"/>
                <w:szCs w:val="22"/>
              </w:rPr>
              <w:t>1.4</w:t>
            </w:r>
            <w:r w:rsidRPr="009A0C6F">
              <w:rPr>
                <w:rFonts w:eastAsia="MS Mincho"/>
                <w:szCs w:val="22"/>
              </w:rPr>
              <w:tab/>
              <w:t>Develop and adjust own approaches to facilitate empowerment</w:t>
            </w:r>
          </w:p>
        </w:tc>
      </w:tr>
      <w:tr w:rsidR="00985A77" w:rsidRPr="009A0C6F" w14:paraId="369E850C" w14:textId="77777777" w:rsidTr="00102ED0">
        <w:tc>
          <w:tcPr>
            <w:tcW w:w="2122" w:type="dxa"/>
            <w:tcBorders>
              <w:top w:val="single" w:sz="4" w:space="0" w:color="auto"/>
              <w:left w:val="single" w:sz="4" w:space="0" w:color="auto"/>
              <w:bottom w:val="single" w:sz="4" w:space="0" w:color="auto"/>
              <w:right w:val="single" w:sz="4" w:space="0" w:color="auto"/>
            </w:tcBorders>
            <w:hideMark/>
          </w:tcPr>
          <w:p w14:paraId="55EB5704" w14:textId="77777777" w:rsidR="00A02EDC" w:rsidRPr="009A0C6F" w:rsidRDefault="00985A77" w:rsidP="00A02EDC">
            <w:pPr>
              <w:spacing w:before="120" w:after="120"/>
              <w:rPr>
                <w:rFonts w:eastAsia="MS Mincho"/>
                <w:b/>
                <w:szCs w:val="22"/>
              </w:rPr>
            </w:pPr>
            <w:r w:rsidRPr="009A0C6F">
              <w:rPr>
                <w:rFonts w:eastAsia="MS Mincho"/>
                <w:b/>
                <w:szCs w:val="22"/>
              </w:rPr>
              <w:t xml:space="preserve">Topic 5: </w:t>
            </w:r>
          </w:p>
          <w:p w14:paraId="03096FCA" w14:textId="407616D6" w:rsidR="00985A77" w:rsidRPr="009A0C6F" w:rsidRDefault="00985A77" w:rsidP="00A02EDC">
            <w:pPr>
              <w:spacing w:before="120" w:after="120"/>
              <w:rPr>
                <w:rFonts w:eastAsia="MS Mincho"/>
                <w:b/>
                <w:szCs w:val="22"/>
              </w:rPr>
            </w:pPr>
            <w:r w:rsidRPr="009A0C6F">
              <w:rPr>
                <w:rFonts w:eastAsia="MS Mincho"/>
                <w:b/>
                <w:szCs w:val="22"/>
              </w:rPr>
              <w:t>Communicating effectively with service users</w:t>
            </w:r>
          </w:p>
        </w:tc>
        <w:tc>
          <w:tcPr>
            <w:tcW w:w="1057" w:type="dxa"/>
            <w:tcBorders>
              <w:top w:val="single" w:sz="4" w:space="0" w:color="auto"/>
              <w:left w:val="single" w:sz="4" w:space="0" w:color="auto"/>
              <w:bottom w:val="single" w:sz="4" w:space="0" w:color="auto"/>
              <w:right w:val="single" w:sz="4" w:space="0" w:color="auto"/>
            </w:tcBorders>
          </w:tcPr>
          <w:p w14:paraId="1C124604" w14:textId="79816F56" w:rsidR="00985A77" w:rsidRPr="009A0C6F" w:rsidRDefault="00D16192" w:rsidP="00D16192">
            <w:pPr>
              <w:spacing w:before="120" w:after="120"/>
              <w:rPr>
                <w:rFonts w:eastAsia="MS Mincho"/>
                <w:szCs w:val="22"/>
              </w:rPr>
            </w:pPr>
            <w:r w:rsidRPr="009A0C6F">
              <w:rPr>
                <w:rFonts w:eastAsia="MS Mincho"/>
                <w:szCs w:val="22"/>
              </w:rPr>
              <w:t>2 hours</w:t>
            </w:r>
          </w:p>
        </w:tc>
        <w:tc>
          <w:tcPr>
            <w:tcW w:w="4334" w:type="dxa"/>
            <w:tcBorders>
              <w:top w:val="single" w:sz="4" w:space="0" w:color="auto"/>
              <w:left w:val="single" w:sz="4" w:space="0" w:color="auto"/>
              <w:bottom w:val="single" w:sz="4" w:space="0" w:color="auto"/>
              <w:right w:val="single" w:sz="4" w:space="0" w:color="auto"/>
            </w:tcBorders>
            <w:hideMark/>
          </w:tcPr>
          <w:p w14:paraId="3A6E5162" w14:textId="77777777" w:rsidR="00A02EDC" w:rsidRPr="009A0C6F" w:rsidRDefault="00A02EDC" w:rsidP="00A02EDC">
            <w:pPr>
              <w:spacing w:before="120" w:after="120"/>
              <w:ind w:left="536" w:hanging="536"/>
              <w:rPr>
                <w:rFonts w:eastAsia="MS Mincho"/>
                <w:szCs w:val="22"/>
              </w:rPr>
            </w:pPr>
            <w:r w:rsidRPr="009A0C6F">
              <w:rPr>
                <w:rFonts w:eastAsia="MS Mincho"/>
                <w:szCs w:val="22"/>
              </w:rPr>
              <w:t>5.1.</w:t>
            </w:r>
            <w:r w:rsidRPr="009A0C6F">
              <w:rPr>
                <w:rFonts w:eastAsia="MS Mincho"/>
                <w:szCs w:val="22"/>
              </w:rPr>
              <w:tab/>
              <w:t>Augmentative and alternative communication</w:t>
            </w:r>
          </w:p>
          <w:p w14:paraId="3534ECDA" w14:textId="46E1136B" w:rsidR="00A02EDC" w:rsidRPr="009A0C6F" w:rsidRDefault="00A02EDC" w:rsidP="00A02EDC">
            <w:pPr>
              <w:spacing w:before="120" w:after="120"/>
              <w:ind w:left="536" w:hanging="536"/>
              <w:rPr>
                <w:rFonts w:eastAsia="MS Mincho"/>
                <w:szCs w:val="22"/>
              </w:rPr>
            </w:pPr>
            <w:r w:rsidRPr="009A0C6F">
              <w:rPr>
                <w:rFonts w:eastAsia="MS Mincho"/>
                <w:szCs w:val="22"/>
              </w:rPr>
              <w:t>5.2.</w:t>
            </w:r>
            <w:r w:rsidRPr="009A0C6F">
              <w:rPr>
                <w:rFonts w:eastAsia="MS Mincho"/>
                <w:szCs w:val="22"/>
              </w:rPr>
              <w:tab/>
            </w:r>
            <w:r w:rsidR="00076E99" w:rsidRPr="009A0C6F">
              <w:rPr>
                <w:rFonts w:eastAsia="MS Mincho"/>
                <w:szCs w:val="22"/>
              </w:rPr>
              <w:t>E</w:t>
            </w:r>
            <w:r w:rsidRPr="009A0C6F">
              <w:rPr>
                <w:rFonts w:eastAsia="MS Mincho"/>
                <w:szCs w:val="22"/>
              </w:rPr>
              <w:t>asy English</w:t>
            </w:r>
          </w:p>
          <w:p w14:paraId="4A6F2F47" w14:textId="77777777" w:rsidR="00A02EDC" w:rsidRPr="009A0C6F" w:rsidRDefault="00A02EDC" w:rsidP="00A02EDC">
            <w:pPr>
              <w:spacing w:before="120" w:after="120"/>
              <w:ind w:left="536" w:hanging="536"/>
              <w:rPr>
                <w:rFonts w:eastAsia="MS Mincho"/>
                <w:szCs w:val="22"/>
              </w:rPr>
            </w:pPr>
            <w:r w:rsidRPr="009A0C6F">
              <w:rPr>
                <w:rFonts w:eastAsia="MS Mincho"/>
                <w:szCs w:val="22"/>
              </w:rPr>
              <w:t>5.3.</w:t>
            </w:r>
            <w:r w:rsidRPr="009A0C6F">
              <w:rPr>
                <w:rFonts w:eastAsia="MS Mincho"/>
                <w:szCs w:val="22"/>
              </w:rPr>
              <w:tab/>
              <w:t>Translation and interpreting services</w:t>
            </w:r>
          </w:p>
          <w:p w14:paraId="2AB91EF6" w14:textId="3712C510" w:rsidR="00985A77" w:rsidRPr="009A0C6F" w:rsidRDefault="00A02EDC" w:rsidP="008D2A50">
            <w:pPr>
              <w:spacing w:after="0"/>
              <w:ind w:left="536" w:hanging="536"/>
              <w:rPr>
                <w:rFonts w:eastAsia="MS Mincho"/>
                <w:szCs w:val="22"/>
              </w:rPr>
            </w:pPr>
            <w:r w:rsidRPr="009A0C6F">
              <w:rPr>
                <w:rFonts w:eastAsia="MS Mincho"/>
                <w:szCs w:val="22"/>
              </w:rPr>
              <w:t>5.4.</w:t>
            </w:r>
            <w:r w:rsidRPr="009A0C6F">
              <w:rPr>
                <w:rFonts w:eastAsia="MS Mincho"/>
                <w:szCs w:val="22"/>
              </w:rPr>
              <w:tab/>
              <w:t>Alternative accessible formats</w:t>
            </w:r>
          </w:p>
        </w:tc>
        <w:tc>
          <w:tcPr>
            <w:tcW w:w="6379" w:type="dxa"/>
            <w:tcBorders>
              <w:top w:val="single" w:sz="4" w:space="0" w:color="auto"/>
              <w:left w:val="single" w:sz="4" w:space="0" w:color="auto"/>
              <w:bottom w:val="single" w:sz="4" w:space="0" w:color="auto"/>
              <w:right w:val="single" w:sz="4" w:space="0" w:color="auto"/>
            </w:tcBorders>
            <w:hideMark/>
          </w:tcPr>
          <w:p w14:paraId="1AE58B3A" w14:textId="77777777" w:rsidR="00E75AE9" w:rsidRPr="009A0C6F" w:rsidRDefault="009624CB" w:rsidP="00A02EDC">
            <w:pPr>
              <w:spacing w:before="120" w:after="120"/>
              <w:ind w:left="459" w:hanging="459"/>
              <w:rPr>
                <w:rFonts w:eastAsia="MS Mincho"/>
                <w:szCs w:val="22"/>
              </w:rPr>
            </w:pPr>
            <w:r w:rsidRPr="009A0C6F">
              <w:rPr>
                <w:rFonts w:eastAsia="MS Mincho"/>
                <w:szCs w:val="22"/>
              </w:rPr>
              <w:t>1.4</w:t>
            </w:r>
            <w:r w:rsidRPr="009A0C6F">
              <w:rPr>
                <w:rFonts w:eastAsia="MS Mincho"/>
                <w:szCs w:val="22"/>
              </w:rPr>
              <w:tab/>
              <w:t>Develop and adjust own appr</w:t>
            </w:r>
            <w:r w:rsidR="00E75AE9" w:rsidRPr="009A0C6F">
              <w:rPr>
                <w:rFonts w:eastAsia="MS Mincho"/>
                <w:szCs w:val="22"/>
              </w:rPr>
              <w:t>oaches to facilitate empowerment</w:t>
            </w:r>
          </w:p>
          <w:p w14:paraId="731AEAF6" w14:textId="77777777" w:rsidR="00E75AE9" w:rsidRPr="009A0C6F" w:rsidRDefault="009624CB" w:rsidP="005027C8">
            <w:pPr>
              <w:pStyle w:val="ListParagraph"/>
              <w:numPr>
                <w:ilvl w:val="1"/>
                <w:numId w:val="17"/>
              </w:numPr>
              <w:spacing w:before="120" w:after="120"/>
              <w:ind w:left="459" w:hanging="459"/>
              <w:contextualSpacing w:val="0"/>
              <w:rPr>
                <w:szCs w:val="22"/>
              </w:rPr>
            </w:pPr>
            <w:r w:rsidRPr="009A0C6F">
              <w:rPr>
                <w:szCs w:val="22"/>
              </w:rPr>
              <w:t>Deliver services that ensure the rights and needs of the person are upheld in th</w:t>
            </w:r>
            <w:r w:rsidR="00E75AE9" w:rsidRPr="009A0C6F">
              <w:rPr>
                <w:szCs w:val="22"/>
              </w:rPr>
              <w:t>e context of person-centeredness</w:t>
            </w:r>
          </w:p>
          <w:p w14:paraId="6AB4D6BA" w14:textId="77777777" w:rsidR="00985A77" w:rsidRPr="009A0C6F" w:rsidRDefault="009624CB" w:rsidP="00A02EDC">
            <w:pPr>
              <w:pStyle w:val="ListParagraph"/>
              <w:spacing w:before="120" w:after="120"/>
              <w:ind w:left="459" w:hanging="459"/>
              <w:contextualSpacing w:val="0"/>
              <w:rPr>
                <w:szCs w:val="22"/>
              </w:rPr>
            </w:pPr>
            <w:r w:rsidRPr="009A0C6F">
              <w:rPr>
                <w:szCs w:val="22"/>
              </w:rPr>
              <w:t>3.3</w:t>
            </w:r>
            <w:r w:rsidRPr="009A0C6F">
              <w:rPr>
                <w:szCs w:val="22"/>
              </w:rPr>
              <w:tab/>
              <w:t>Provide assistance to the person with disability to facilitate communication of their personal goals</w:t>
            </w:r>
          </w:p>
        </w:tc>
      </w:tr>
      <w:tr w:rsidR="00985A77" w:rsidRPr="009A0C6F" w14:paraId="516717A5" w14:textId="77777777" w:rsidTr="00102ED0">
        <w:tc>
          <w:tcPr>
            <w:tcW w:w="2122" w:type="dxa"/>
            <w:tcBorders>
              <w:top w:val="single" w:sz="4" w:space="0" w:color="auto"/>
              <w:left w:val="single" w:sz="4" w:space="0" w:color="auto"/>
              <w:bottom w:val="single" w:sz="4" w:space="0" w:color="auto"/>
              <w:right w:val="single" w:sz="4" w:space="0" w:color="auto"/>
            </w:tcBorders>
            <w:hideMark/>
          </w:tcPr>
          <w:p w14:paraId="69A4B916" w14:textId="77777777" w:rsidR="008C0D81" w:rsidRPr="009A0C6F" w:rsidRDefault="00B26133" w:rsidP="00A02EDC">
            <w:pPr>
              <w:spacing w:before="120" w:after="120"/>
              <w:rPr>
                <w:rFonts w:eastAsia="MS Mincho"/>
                <w:b/>
                <w:szCs w:val="22"/>
              </w:rPr>
            </w:pPr>
            <w:r w:rsidRPr="009A0C6F">
              <w:rPr>
                <w:rFonts w:eastAsia="MS Mincho"/>
                <w:b/>
                <w:szCs w:val="22"/>
              </w:rPr>
              <w:t xml:space="preserve">Topic 6: </w:t>
            </w:r>
          </w:p>
          <w:p w14:paraId="7A62F147" w14:textId="7D288A3F" w:rsidR="00985A77" w:rsidRPr="009A0C6F" w:rsidRDefault="00960893" w:rsidP="0083218E">
            <w:pPr>
              <w:spacing w:before="120" w:after="120"/>
              <w:rPr>
                <w:rFonts w:eastAsia="MS Mincho"/>
                <w:szCs w:val="22"/>
              </w:rPr>
            </w:pPr>
            <w:r w:rsidRPr="009A0C6F">
              <w:rPr>
                <w:rFonts w:eastAsia="MS Mincho"/>
                <w:b/>
                <w:szCs w:val="22"/>
              </w:rPr>
              <w:t xml:space="preserve">Achieving cultural </w:t>
            </w:r>
            <w:r w:rsidR="0083218E">
              <w:rPr>
                <w:rFonts w:eastAsia="MS Mincho"/>
                <w:b/>
                <w:szCs w:val="22"/>
              </w:rPr>
              <w:t>awareness</w:t>
            </w:r>
            <w:r w:rsidR="0083218E" w:rsidRPr="009A0C6F">
              <w:rPr>
                <w:rFonts w:eastAsia="MS Mincho"/>
                <w:b/>
                <w:szCs w:val="22"/>
              </w:rPr>
              <w:t xml:space="preserve"> </w:t>
            </w:r>
            <w:r w:rsidRPr="009A0C6F">
              <w:rPr>
                <w:rFonts w:eastAsia="MS Mincho"/>
                <w:b/>
                <w:szCs w:val="22"/>
              </w:rPr>
              <w:t>in your work</w:t>
            </w:r>
          </w:p>
        </w:tc>
        <w:tc>
          <w:tcPr>
            <w:tcW w:w="1057" w:type="dxa"/>
            <w:tcBorders>
              <w:top w:val="single" w:sz="4" w:space="0" w:color="auto"/>
              <w:left w:val="single" w:sz="4" w:space="0" w:color="auto"/>
              <w:bottom w:val="single" w:sz="4" w:space="0" w:color="auto"/>
              <w:right w:val="single" w:sz="4" w:space="0" w:color="auto"/>
            </w:tcBorders>
          </w:tcPr>
          <w:p w14:paraId="40CF1B6B" w14:textId="310C2E8B" w:rsidR="00985A77" w:rsidRPr="009A0C6F" w:rsidRDefault="00275177" w:rsidP="008C0D81">
            <w:pPr>
              <w:spacing w:before="120" w:after="120"/>
              <w:rPr>
                <w:rFonts w:eastAsia="MS Mincho"/>
                <w:szCs w:val="22"/>
              </w:rPr>
            </w:pPr>
            <w:r w:rsidRPr="009A0C6F">
              <w:rPr>
                <w:rFonts w:eastAsia="MS Mincho"/>
                <w:szCs w:val="22"/>
              </w:rPr>
              <w:t>2 hours 40 mins</w:t>
            </w:r>
          </w:p>
        </w:tc>
        <w:tc>
          <w:tcPr>
            <w:tcW w:w="4334" w:type="dxa"/>
            <w:tcBorders>
              <w:top w:val="single" w:sz="4" w:space="0" w:color="auto"/>
              <w:left w:val="single" w:sz="4" w:space="0" w:color="auto"/>
              <w:bottom w:val="single" w:sz="4" w:space="0" w:color="auto"/>
              <w:right w:val="single" w:sz="4" w:space="0" w:color="auto"/>
            </w:tcBorders>
            <w:hideMark/>
          </w:tcPr>
          <w:p w14:paraId="4A6C780E" w14:textId="160C0AF6" w:rsidR="000D7F50" w:rsidRPr="009A0C6F" w:rsidRDefault="000D7F50" w:rsidP="000D7F50">
            <w:pPr>
              <w:spacing w:before="120" w:after="120"/>
              <w:ind w:left="536" w:hanging="536"/>
              <w:rPr>
                <w:rFonts w:eastAsia="MS Mincho"/>
                <w:szCs w:val="22"/>
              </w:rPr>
            </w:pPr>
            <w:r w:rsidRPr="009A0C6F">
              <w:rPr>
                <w:rFonts w:eastAsia="MS Mincho"/>
                <w:szCs w:val="22"/>
              </w:rPr>
              <w:t>6.1.</w:t>
            </w:r>
            <w:r w:rsidRPr="009A0C6F">
              <w:rPr>
                <w:rFonts w:eastAsia="MS Mincho"/>
                <w:szCs w:val="22"/>
              </w:rPr>
              <w:tab/>
              <w:t>Culturally and linguistically diverse communities</w:t>
            </w:r>
          </w:p>
          <w:p w14:paraId="2D77B282" w14:textId="174C93FE" w:rsidR="008C0D81" w:rsidRPr="009A0C6F" w:rsidRDefault="008C0D81" w:rsidP="008C0D81">
            <w:pPr>
              <w:spacing w:before="120" w:after="120"/>
              <w:ind w:left="536" w:hanging="536"/>
              <w:rPr>
                <w:rFonts w:eastAsia="MS Mincho"/>
                <w:szCs w:val="22"/>
              </w:rPr>
            </w:pPr>
            <w:r w:rsidRPr="009A0C6F">
              <w:rPr>
                <w:rFonts w:eastAsia="MS Mincho"/>
                <w:szCs w:val="22"/>
              </w:rPr>
              <w:t>6.</w:t>
            </w:r>
            <w:r w:rsidR="000D7F50" w:rsidRPr="009A0C6F">
              <w:rPr>
                <w:rFonts w:eastAsia="MS Mincho"/>
                <w:szCs w:val="22"/>
              </w:rPr>
              <w:t>2</w:t>
            </w:r>
            <w:r w:rsidRPr="009A0C6F">
              <w:rPr>
                <w:rFonts w:eastAsia="MS Mincho"/>
                <w:szCs w:val="22"/>
              </w:rPr>
              <w:t>.</w:t>
            </w:r>
            <w:r w:rsidRPr="009A0C6F">
              <w:rPr>
                <w:rFonts w:eastAsia="MS Mincho"/>
                <w:szCs w:val="22"/>
              </w:rPr>
              <w:tab/>
              <w:t xml:space="preserve">Aboriginal and Torres Strait Islander </w:t>
            </w:r>
            <w:r w:rsidR="00AB144C">
              <w:rPr>
                <w:rFonts w:eastAsia="MS Mincho"/>
                <w:szCs w:val="22"/>
              </w:rPr>
              <w:t>people</w:t>
            </w:r>
            <w:r w:rsidR="0083218E">
              <w:rPr>
                <w:rFonts w:eastAsia="MS Mincho"/>
                <w:szCs w:val="22"/>
              </w:rPr>
              <w:t>s</w:t>
            </w:r>
          </w:p>
          <w:p w14:paraId="07199814" w14:textId="661EDA8A" w:rsidR="004964FD" w:rsidRPr="009A0C6F" w:rsidRDefault="008C0D81" w:rsidP="008D2A50">
            <w:pPr>
              <w:spacing w:after="0"/>
              <w:ind w:left="536" w:hanging="536"/>
              <w:rPr>
                <w:rFonts w:eastAsia="MS Mincho"/>
                <w:szCs w:val="22"/>
              </w:rPr>
            </w:pPr>
            <w:r w:rsidRPr="009A0C6F">
              <w:rPr>
                <w:rFonts w:eastAsia="MS Mincho"/>
                <w:szCs w:val="22"/>
              </w:rPr>
              <w:lastRenderedPageBreak/>
              <w:t>6.3.</w:t>
            </w:r>
            <w:r w:rsidRPr="009A0C6F">
              <w:rPr>
                <w:rFonts w:eastAsia="MS Mincho"/>
                <w:szCs w:val="22"/>
              </w:rPr>
              <w:tab/>
              <w:t>Unconscious bias and casual racism</w:t>
            </w:r>
          </w:p>
        </w:tc>
        <w:tc>
          <w:tcPr>
            <w:tcW w:w="6379" w:type="dxa"/>
            <w:tcBorders>
              <w:top w:val="single" w:sz="4" w:space="0" w:color="auto"/>
              <w:left w:val="single" w:sz="4" w:space="0" w:color="auto"/>
              <w:bottom w:val="single" w:sz="4" w:space="0" w:color="auto"/>
              <w:right w:val="single" w:sz="4" w:space="0" w:color="auto"/>
            </w:tcBorders>
            <w:hideMark/>
          </w:tcPr>
          <w:p w14:paraId="7BEBEDCF" w14:textId="77777777" w:rsidR="009B30E2" w:rsidRPr="009A0C6F" w:rsidRDefault="00601DDB" w:rsidP="00A02EDC">
            <w:pPr>
              <w:spacing w:before="120" w:after="120"/>
              <w:ind w:left="459" w:hanging="459"/>
              <w:rPr>
                <w:rFonts w:eastAsia="MS Mincho"/>
                <w:szCs w:val="22"/>
              </w:rPr>
            </w:pPr>
            <w:r w:rsidRPr="009A0C6F">
              <w:rPr>
                <w:rFonts w:eastAsia="MS Mincho"/>
                <w:szCs w:val="22"/>
              </w:rPr>
              <w:lastRenderedPageBreak/>
              <w:t>2.2</w:t>
            </w:r>
            <w:r w:rsidRPr="009A0C6F">
              <w:rPr>
                <w:rFonts w:eastAsia="MS Mincho"/>
                <w:szCs w:val="22"/>
              </w:rPr>
              <w:tab/>
              <w:t>Deliver services that ensure the rights and needs of the person are upheld in th</w:t>
            </w:r>
            <w:r w:rsidR="009B30E2" w:rsidRPr="009A0C6F">
              <w:rPr>
                <w:rFonts w:eastAsia="MS Mincho"/>
                <w:szCs w:val="22"/>
              </w:rPr>
              <w:t>e context of person-centeredness</w:t>
            </w:r>
          </w:p>
          <w:p w14:paraId="250F2765" w14:textId="77777777" w:rsidR="004555A4" w:rsidRPr="009A0C6F" w:rsidRDefault="00601DDB" w:rsidP="00A02EDC">
            <w:pPr>
              <w:spacing w:before="120" w:after="120"/>
              <w:ind w:left="459" w:hanging="459"/>
              <w:rPr>
                <w:rFonts w:eastAsia="MS Mincho"/>
                <w:szCs w:val="22"/>
              </w:rPr>
            </w:pPr>
            <w:r w:rsidRPr="009A0C6F">
              <w:rPr>
                <w:rFonts w:eastAsia="MS Mincho"/>
                <w:szCs w:val="22"/>
              </w:rPr>
              <w:t>2.3</w:t>
            </w:r>
            <w:r w:rsidRPr="009A0C6F">
              <w:rPr>
                <w:rFonts w:eastAsia="MS Mincho"/>
                <w:szCs w:val="22"/>
              </w:rPr>
              <w:tab/>
              <w:t>Ensure the cultural needs of the person are identified, accepted and upheld</w:t>
            </w:r>
          </w:p>
        </w:tc>
      </w:tr>
      <w:tr w:rsidR="00985A77" w:rsidRPr="009A0C6F" w14:paraId="55DCD9EC" w14:textId="77777777" w:rsidTr="00102ED0">
        <w:tc>
          <w:tcPr>
            <w:tcW w:w="2122" w:type="dxa"/>
            <w:tcBorders>
              <w:top w:val="single" w:sz="4" w:space="0" w:color="auto"/>
              <w:left w:val="single" w:sz="4" w:space="0" w:color="auto"/>
              <w:bottom w:val="single" w:sz="4" w:space="0" w:color="auto"/>
              <w:right w:val="single" w:sz="4" w:space="0" w:color="auto"/>
            </w:tcBorders>
          </w:tcPr>
          <w:p w14:paraId="76FEB6DD" w14:textId="77777777" w:rsidR="008C0D81" w:rsidRPr="009A0C6F" w:rsidRDefault="00523289" w:rsidP="00D948E2">
            <w:pPr>
              <w:spacing w:before="120" w:after="120"/>
              <w:rPr>
                <w:rFonts w:eastAsia="MS Mincho"/>
                <w:b/>
                <w:szCs w:val="22"/>
              </w:rPr>
            </w:pPr>
            <w:r w:rsidRPr="009A0C6F">
              <w:rPr>
                <w:rFonts w:eastAsia="MS Mincho"/>
                <w:b/>
                <w:szCs w:val="22"/>
              </w:rPr>
              <w:lastRenderedPageBreak/>
              <w:t xml:space="preserve">Topic 7: </w:t>
            </w:r>
          </w:p>
          <w:p w14:paraId="7B02F97E" w14:textId="24BA4089" w:rsidR="00985A77" w:rsidRPr="009A0C6F" w:rsidRDefault="00523289" w:rsidP="00D948E2">
            <w:pPr>
              <w:spacing w:before="120" w:after="120"/>
              <w:rPr>
                <w:rFonts w:eastAsia="MS Mincho"/>
                <w:b/>
                <w:szCs w:val="22"/>
              </w:rPr>
            </w:pPr>
            <w:r w:rsidRPr="009A0C6F">
              <w:rPr>
                <w:rFonts w:eastAsia="MS Mincho"/>
                <w:b/>
                <w:szCs w:val="22"/>
              </w:rPr>
              <w:t>Person-centred practice in action</w:t>
            </w:r>
          </w:p>
        </w:tc>
        <w:tc>
          <w:tcPr>
            <w:tcW w:w="1057" w:type="dxa"/>
            <w:tcBorders>
              <w:top w:val="single" w:sz="4" w:space="0" w:color="auto"/>
              <w:left w:val="single" w:sz="4" w:space="0" w:color="auto"/>
              <w:bottom w:val="single" w:sz="4" w:space="0" w:color="auto"/>
              <w:right w:val="single" w:sz="4" w:space="0" w:color="auto"/>
            </w:tcBorders>
          </w:tcPr>
          <w:p w14:paraId="3C2A4DD6" w14:textId="416C5ECB" w:rsidR="00985A77" w:rsidRPr="009A0C6F" w:rsidRDefault="00D16192" w:rsidP="00D948E2">
            <w:pPr>
              <w:spacing w:before="120" w:after="120"/>
              <w:rPr>
                <w:rFonts w:eastAsia="MS Mincho"/>
                <w:szCs w:val="22"/>
              </w:rPr>
            </w:pPr>
            <w:r w:rsidRPr="009A0C6F">
              <w:rPr>
                <w:rFonts w:eastAsia="MS Mincho"/>
                <w:szCs w:val="22"/>
              </w:rPr>
              <w:t>3 hours 20</w:t>
            </w:r>
            <w:r w:rsidR="00877149" w:rsidRPr="009A0C6F">
              <w:rPr>
                <w:rFonts w:eastAsia="MS Mincho"/>
                <w:szCs w:val="22"/>
              </w:rPr>
              <w:t xml:space="preserve"> min</w:t>
            </w:r>
            <w:r w:rsidR="008C0D81" w:rsidRPr="009A0C6F">
              <w:rPr>
                <w:rFonts w:eastAsia="MS Mincho"/>
                <w:szCs w:val="22"/>
              </w:rPr>
              <w:t>s</w:t>
            </w:r>
          </w:p>
        </w:tc>
        <w:tc>
          <w:tcPr>
            <w:tcW w:w="4334" w:type="dxa"/>
            <w:tcBorders>
              <w:top w:val="single" w:sz="4" w:space="0" w:color="auto"/>
              <w:left w:val="single" w:sz="4" w:space="0" w:color="auto"/>
              <w:bottom w:val="single" w:sz="4" w:space="0" w:color="auto"/>
              <w:right w:val="single" w:sz="4" w:space="0" w:color="auto"/>
            </w:tcBorders>
          </w:tcPr>
          <w:p w14:paraId="53FDDD7E" w14:textId="77777777" w:rsidR="00D948E2" w:rsidRPr="009A0C6F" w:rsidRDefault="00D948E2" w:rsidP="00D948E2">
            <w:pPr>
              <w:spacing w:before="120" w:after="120"/>
              <w:ind w:left="540" w:hanging="540"/>
              <w:rPr>
                <w:rFonts w:eastAsia="MS Mincho"/>
                <w:szCs w:val="22"/>
              </w:rPr>
            </w:pPr>
            <w:r w:rsidRPr="009A0C6F">
              <w:rPr>
                <w:rFonts w:eastAsia="MS Mincho"/>
                <w:szCs w:val="22"/>
              </w:rPr>
              <w:t>7.1.</w:t>
            </w:r>
            <w:r w:rsidRPr="009A0C6F">
              <w:rPr>
                <w:rFonts w:eastAsia="MS Mincho"/>
                <w:szCs w:val="22"/>
              </w:rPr>
              <w:tab/>
              <w:t>Assisting service users to understand their rights</w:t>
            </w:r>
          </w:p>
          <w:p w14:paraId="4D27182B" w14:textId="77777777" w:rsidR="00D948E2" w:rsidRPr="009A0C6F" w:rsidRDefault="00D948E2" w:rsidP="00D948E2">
            <w:pPr>
              <w:spacing w:before="120" w:after="120"/>
              <w:ind w:left="540" w:hanging="540"/>
              <w:rPr>
                <w:rFonts w:eastAsia="MS Mincho"/>
                <w:szCs w:val="22"/>
              </w:rPr>
            </w:pPr>
            <w:r w:rsidRPr="009A0C6F">
              <w:rPr>
                <w:rFonts w:eastAsia="MS Mincho"/>
                <w:szCs w:val="22"/>
              </w:rPr>
              <w:t>7.2.</w:t>
            </w:r>
            <w:r w:rsidRPr="009A0C6F">
              <w:rPr>
                <w:rFonts w:eastAsia="MS Mincho"/>
                <w:szCs w:val="22"/>
              </w:rPr>
              <w:tab/>
              <w:t>Supported decision-making and the role of family, friends and carers</w:t>
            </w:r>
          </w:p>
          <w:p w14:paraId="6FD70AF3" w14:textId="77777777" w:rsidR="00D948E2" w:rsidRPr="009A0C6F" w:rsidRDefault="00D948E2" w:rsidP="00D948E2">
            <w:pPr>
              <w:spacing w:before="120" w:after="120"/>
              <w:ind w:left="540" w:hanging="540"/>
              <w:rPr>
                <w:rFonts w:eastAsia="MS Mincho"/>
                <w:szCs w:val="22"/>
              </w:rPr>
            </w:pPr>
            <w:r w:rsidRPr="009A0C6F">
              <w:rPr>
                <w:rFonts w:eastAsia="MS Mincho"/>
                <w:szCs w:val="22"/>
              </w:rPr>
              <w:t>7.3.</w:t>
            </w:r>
            <w:r w:rsidRPr="009A0C6F">
              <w:rPr>
                <w:rFonts w:eastAsia="MS Mincho"/>
                <w:szCs w:val="22"/>
              </w:rPr>
              <w:tab/>
              <w:t>Dignity of risk</w:t>
            </w:r>
          </w:p>
          <w:p w14:paraId="27CC0A9C" w14:textId="77777777" w:rsidR="00D948E2" w:rsidRPr="009A0C6F" w:rsidRDefault="00D948E2" w:rsidP="00D948E2">
            <w:pPr>
              <w:spacing w:before="120" w:after="120"/>
              <w:ind w:left="540" w:hanging="540"/>
              <w:rPr>
                <w:rFonts w:eastAsia="MS Mincho"/>
                <w:szCs w:val="22"/>
              </w:rPr>
            </w:pPr>
            <w:r w:rsidRPr="009A0C6F">
              <w:rPr>
                <w:rFonts w:eastAsia="MS Mincho"/>
                <w:szCs w:val="22"/>
              </w:rPr>
              <w:t>7.4.</w:t>
            </w:r>
            <w:r w:rsidRPr="009A0C6F">
              <w:rPr>
                <w:rFonts w:eastAsia="MS Mincho"/>
                <w:szCs w:val="22"/>
              </w:rPr>
              <w:tab/>
              <w:t>Advocacy and referral</w:t>
            </w:r>
          </w:p>
          <w:p w14:paraId="59BFBFBD" w14:textId="28450A6A" w:rsidR="00D948E2" w:rsidRPr="009A0C6F" w:rsidRDefault="00D948E2" w:rsidP="00D948E2">
            <w:pPr>
              <w:spacing w:before="120" w:after="120"/>
              <w:ind w:left="540" w:hanging="540"/>
              <w:rPr>
                <w:rFonts w:eastAsia="MS Mincho"/>
                <w:szCs w:val="22"/>
              </w:rPr>
            </w:pPr>
            <w:r w:rsidRPr="003F6BD2">
              <w:rPr>
                <w:rFonts w:eastAsia="MS Mincho"/>
              </w:rPr>
              <w:t>7.5.</w:t>
            </w:r>
            <w:r w:rsidRPr="009A0C6F">
              <w:rPr>
                <w:rFonts w:eastAsia="MS Mincho"/>
                <w:szCs w:val="22"/>
              </w:rPr>
              <w:tab/>
            </w:r>
            <w:r w:rsidR="00CF5BC0" w:rsidRPr="003F6BD2">
              <w:rPr>
                <w:rFonts w:eastAsia="MS Mincho"/>
              </w:rPr>
              <w:t>Inclusive practices</w:t>
            </w:r>
          </w:p>
          <w:p w14:paraId="463F073C" w14:textId="52DF80A5" w:rsidR="00985A77" w:rsidRPr="009A0C6F" w:rsidRDefault="00985A77" w:rsidP="00D948E2">
            <w:pPr>
              <w:spacing w:before="120" w:after="120"/>
              <w:rPr>
                <w:rFonts w:eastAsia="MS Mincho"/>
                <w:szCs w:val="22"/>
              </w:rPr>
            </w:pPr>
          </w:p>
        </w:tc>
        <w:tc>
          <w:tcPr>
            <w:tcW w:w="6379" w:type="dxa"/>
            <w:tcBorders>
              <w:top w:val="single" w:sz="4" w:space="0" w:color="auto"/>
              <w:left w:val="single" w:sz="4" w:space="0" w:color="auto"/>
              <w:bottom w:val="single" w:sz="4" w:space="0" w:color="auto"/>
              <w:right w:val="single" w:sz="4" w:space="0" w:color="auto"/>
            </w:tcBorders>
          </w:tcPr>
          <w:p w14:paraId="7B0556CB" w14:textId="77777777" w:rsidR="009B30E2" w:rsidRPr="009A0C6F" w:rsidRDefault="00A51DD2" w:rsidP="005027C8">
            <w:pPr>
              <w:pStyle w:val="ListParagraph"/>
              <w:numPr>
                <w:ilvl w:val="1"/>
                <w:numId w:val="18"/>
              </w:numPr>
              <w:spacing w:before="120" w:after="120"/>
              <w:ind w:left="459" w:hanging="459"/>
              <w:contextualSpacing w:val="0"/>
              <w:rPr>
                <w:szCs w:val="22"/>
              </w:rPr>
            </w:pPr>
            <w:r w:rsidRPr="009A0C6F">
              <w:rPr>
                <w:szCs w:val="22"/>
              </w:rPr>
              <w:t>Develop and adjust own approaches t</w:t>
            </w:r>
            <w:r w:rsidR="009B30E2" w:rsidRPr="009A0C6F">
              <w:rPr>
                <w:szCs w:val="22"/>
              </w:rPr>
              <w:t>o facilitate empowerment</w:t>
            </w:r>
          </w:p>
          <w:p w14:paraId="16DFAD53" w14:textId="1C6F853C" w:rsidR="00A51DD2" w:rsidRPr="009A0C6F" w:rsidRDefault="00A51DD2" w:rsidP="00D948E2">
            <w:pPr>
              <w:pStyle w:val="ListParagraph"/>
              <w:spacing w:before="120" w:after="120"/>
              <w:ind w:left="459" w:hanging="459"/>
              <w:contextualSpacing w:val="0"/>
              <w:rPr>
                <w:szCs w:val="22"/>
              </w:rPr>
            </w:pPr>
            <w:r w:rsidRPr="009A0C6F">
              <w:rPr>
                <w:szCs w:val="22"/>
              </w:rPr>
              <w:t>2.1</w:t>
            </w:r>
            <w:r w:rsidRPr="009A0C6F">
              <w:rPr>
                <w:szCs w:val="22"/>
              </w:rPr>
              <w:tab/>
              <w:t>Assist the person with disabi</w:t>
            </w:r>
            <w:r w:rsidR="00B2354C" w:rsidRPr="009A0C6F">
              <w:rPr>
                <w:szCs w:val="22"/>
              </w:rPr>
              <w:t>lity to understand their rights</w:t>
            </w:r>
          </w:p>
          <w:p w14:paraId="1E08FB22" w14:textId="77777777" w:rsidR="009B30E2" w:rsidRPr="009A0C6F" w:rsidRDefault="00A51DD2" w:rsidP="00D948E2">
            <w:pPr>
              <w:spacing w:before="120" w:after="120"/>
              <w:ind w:left="459" w:hanging="459"/>
              <w:rPr>
                <w:rFonts w:eastAsia="MS Mincho"/>
                <w:szCs w:val="22"/>
              </w:rPr>
            </w:pPr>
            <w:r w:rsidRPr="009A0C6F">
              <w:rPr>
                <w:rFonts w:eastAsia="MS Mincho"/>
                <w:szCs w:val="22"/>
              </w:rPr>
              <w:t>2.2</w:t>
            </w:r>
            <w:r w:rsidRPr="009A0C6F">
              <w:rPr>
                <w:rFonts w:eastAsia="MS Mincho"/>
                <w:szCs w:val="22"/>
              </w:rPr>
              <w:tab/>
              <w:t>Deliver services that ensure the rights and needs of the person are upheld in th</w:t>
            </w:r>
            <w:r w:rsidR="009B30E2" w:rsidRPr="009A0C6F">
              <w:rPr>
                <w:rFonts w:eastAsia="MS Mincho"/>
                <w:szCs w:val="22"/>
              </w:rPr>
              <w:t>e context of person-centeredness</w:t>
            </w:r>
          </w:p>
          <w:p w14:paraId="11047E79" w14:textId="77777777" w:rsidR="009B30E2" w:rsidRPr="009A0C6F" w:rsidRDefault="00A51DD2" w:rsidP="005027C8">
            <w:pPr>
              <w:pStyle w:val="ListParagraph"/>
              <w:numPr>
                <w:ilvl w:val="1"/>
                <w:numId w:val="19"/>
              </w:numPr>
              <w:spacing w:before="120" w:after="120"/>
              <w:ind w:left="459" w:hanging="459"/>
              <w:contextualSpacing w:val="0"/>
              <w:rPr>
                <w:szCs w:val="22"/>
              </w:rPr>
            </w:pPr>
            <w:r w:rsidRPr="009A0C6F">
              <w:rPr>
                <w:szCs w:val="22"/>
              </w:rPr>
              <w:t>Using a person-centred approach work in a manner that acknowledges the person wit</w:t>
            </w:r>
            <w:r w:rsidR="009B30E2" w:rsidRPr="009A0C6F">
              <w:rPr>
                <w:szCs w:val="22"/>
              </w:rPr>
              <w:t>h disability as their own expert</w:t>
            </w:r>
          </w:p>
          <w:p w14:paraId="7474AEB0" w14:textId="457EB4CE" w:rsidR="009B30E2" w:rsidRPr="009A0C6F" w:rsidRDefault="00A51DD2" w:rsidP="005027C8">
            <w:pPr>
              <w:pStyle w:val="ListParagraph"/>
              <w:numPr>
                <w:ilvl w:val="1"/>
                <w:numId w:val="19"/>
              </w:numPr>
              <w:spacing w:before="120" w:after="120"/>
              <w:ind w:left="459" w:hanging="459"/>
              <w:contextualSpacing w:val="0"/>
              <w:rPr>
                <w:szCs w:val="22"/>
              </w:rPr>
            </w:pPr>
            <w:r w:rsidRPr="009A0C6F">
              <w:rPr>
                <w:szCs w:val="22"/>
              </w:rPr>
              <w:t>Facilitate person-centred options for action on relevant issues and discuss with the person and/or family and</w:t>
            </w:r>
            <w:r w:rsidR="009B30E2" w:rsidRPr="009A0C6F">
              <w:rPr>
                <w:szCs w:val="22"/>
              </w:rPr>
              <w:t>/or carer and/or relevant other</w:t>
            </w:r>
          </w:p>
          <w:p w14:paraId="3B5E81C3" w14:textId="348DBB4E" w:rsidR="009B30E2" w:rsidRPr="009A0C6F" w:rsidRDefault="00A51DD2" w:rsidP="005027C8">
            <w:pPr>
              <w:pStyle w:val="ListParagraph"/>
              <w:numPr>
                <w:ilvl w:val="1"/>
                <w:numId w:val="19"/>
              </w:numPr>
              <w:spacing w:before="120" w:after="120"/>
              <w:ind w:left="459" w:hanging="459"/>
              <w:contextualSpacing w:val="0"/>
              <w:rPr>
                <w:szCs w:val="22"/>
              </w:rPr>
            </w:pPr>
            <w:r w:rsidRPr="009A0C6F">
              <w:rPr>
                <w:szCs w:val="22"/>
              </w:rPr>
              <w:t>Provide assistance to the person with disability to facilitate commun</w:t>
            </w:r>
            <w:r w:rsidR="009B30E2" w:rsidRPr="009A0C6F">
              <w:rPr>
                <w:szCs w:val="22"/>
              </w:rPr>
              <w:t>ication of their personal goals</w:t>
            </w:r>
          </w:p>
          <w:p w14:paraId="33A4D801" w14:textId="264C6CE6" w:rsidR="009B30E2" w:rsidRPr="009A0C6F" w:rsidRDefault="00A51DD2" w:rsidP="005027C8">
            <w:pPr>
              <w:pStyle w:val="ListParagraph"/>
              <w:numPr>
                <w:ilvl w:val="1"/>
                <w:numId w:val="19"/>
              </w:numPr>
              <w:spacing w:before="120" w:after="120"/>
              <w:ind w:left="459" w:hanging="459"/>
              <w:contextualSpacing w:val="0"/>
              <w:rPr>
                <w:szCs w:val="22"/>
              </w:rPr>
            </w:pPr>
            <w:r w:rsidRPr="009A0C6F">
              <w:rPr>
                <w:szCs w:val="22"/>
              </w:rPr>
              <w:t>Provide person-centred support in a manner that encourages and empowers the person with disa</w:t>
            </w:r>
            <w:r w:rsidR="009B30E2" w:rsidRPr="009A0C6F">
              <w:rPr>
                <w:szCs w:val="22"/>
              </w:rPr>
              <w:t>bility to make their own choices</w:t>
            </w:r>
          </w:p>
          <w:p w14:paraId="55FF60C0" w14:textId="3F11CC52" w:rsidR="009B30E2" w:rsidRPr="009A0C6F" w:rsidRDefault="00A51DD2" w:rsidP="005027C8">
            <w:pPr>
              <w:pStyle w:val="ListParagraph"/>
              <w:numPr>
                <w:ilvl w:val="1"/>
                <w:numId w:val="19"/>
              </w:numPr>
              <w:spacing w:before="120" w:after="120"/>
              <w:ind w:left="459" w:hanging="459"/>
              <w:contextualSpacing w:val="0"/>
              <w:rPr>
                <w:szCs w:val="22"/>
              </w:rPr>
            </w:pPr>
            <w:r w:rsidRPr="009A0C6F">
              <w:rPr>
                <w:szCs w:val="22"/>
              </w:rPr>
              <w:t>Assist with strategies to ensure that the person is comfortable with any decisions tha</w:t>
            </w:r>
            <w:r w:rsidR="009B30E2" w:rsidRPr="009A0C6F">
              <w:rPr>
                <w:szCs w:val="22"/>
              </w:rPr>
              <w:t>t are being made on their behalf</w:t>
            </w:r>
          </w:p>
          <w:p w14:paraId="412F7D0B" w14:textId="38C49B44" w:rsidR="00985A77" w:rsidRPr="009A0C6F" w:rsidRDefault="00A51DD2" w:rsidP="005027C8">
            <w:pPr>
              <w:pStyle w:val="ListParagraph"/>
              <w:numPr>
                <w:ilvl w:val="1"/>
                <w:numId w:val="19"/>
              </w:numPr>
              <w:spacing w:before="120" w:after="120"/>
              <w:ind w:left="459" w:hanging="459"/>
              <w:contextualSpacing w:val="0"/>
              <w:rPr>
                <w:szCs w:val="22"/>
              </w:rPr>
            </w:pPr>
            <w:r w:rsidRPr="009A0C6F">
              <w:rPr>
                <w:szCs w:val="22"/>
              </w:rPr>
              <w:t>Assist with accessing advocacy services and other complaint mechanisms as required</w:t>
            </w:r>
          </w:p>
        </w:tc>
      </w:tr>
      <w:tr w:rsidR="00985A77" w:rsidRPr="009A0C6F" w14:paraId="2D112290" w14:textId="77777777" w:rsidTr="00102ED0">
        <w:tc>
          <w:tcPr>
            <w:tcW w:w="2122" w:type="dxa"/>
            <w:tcBorders>
              <w:top w:val="single" w:sz="4" w:space="0" w:color="auto"/>
              <w:left w:val="single" w:sz="4" w:space="0" w:color="auto"/>
              <w:bottom w:val="single" w:sz="4" w:space="0" w:color="auto"/>
              <w:right w:val="single" w:sz="4" w:space="0" w:color="auto"/>
            </w:tcBorders>
          </w:tcPr>
          <w:p w14:paraId="149B426D" w14:textId="23500D0A" w:rsidR="00D948E2" w:rsidRPr="009A0C6F" w:rsidRDefault="00D948E2" w:rsidP="00D948E2">
            <w:pPr>
              <w:spacing w:before="120" w:after="120"/>
              <w:rPr>
                <w:rFonts w:eastAsia="MS Mincho"/>
                <w:b/>
                <w:szCs w:val="22"/>
              </w:rPr>
            </w:pPr>
            <w:r w:rsidRPr="009A0C6F">
              <w:rPr>
                <w:rFonts w:eastAsia="MS Mincho"/>
                <w:b/>
                <w:szCs w:val="22"/>
              </w:rPr>
              <w:lastRenderedPageBreak/>
              <w:t>Topic 8:</w:t>
            </w:r>
          </w:p>
          <w:p w14:paraId="14A12527" w14:textId="3D2D7982" w:rsidR="00985A77" w:rsidRPr="009A0C6F" w:rsidRDefault="00985A77" w:rsidP="00D948E2">
            <w:pPr>
              <w:spacing w:before="120" w:after="120"/>
              <w:rPr>
                <w:rFonts w:eastAsia="MS Mincho"/>
                <w:b/>
                <w:szCs w:val="22"/>
              </w:rPr>
            </w:pPr>
            <w:r w:rsidRPr="009A0C6F">
              <w:rPr>
                <w:rFonts w:eastAsia="MS Mincho"/>
                <w:b/>
                <w:szCs w:val="22"/>
              </w:rPr>
              <w:t>Legal and ethical considerations of service delivery</w:t>
            </w:r>
          </w:p>
        </w:tc>
        <w:tc>
          <w:tcPr>
            <w:tcW w:w="1057" w:type="dxa"/>
            <w:tcBorders>
              <w:top w:val="single" w:sz="4" w:space="0" w:color="auto"/>
              <w:left w:val="single" w:sz="4" w:space="0" w:color="auto"/>
              <w:bottom w:val="single" w:sz="4" w:space="0" w:color="auto"/>
              <w:right w:val="single" w:sz="4" w:space="0" w:color="auto"/>
            </w:tcBorders>
          </w:tcPr>
          <w:p w14:paraId="051B0AA9" w14:textId="041821BE" w:rsidR="00985A77" w:rsidRPr="009A0C6F" w:rsidRDefault="00F25236" w:rsidP="00D948E2">
            <w:pPr>
              <w:spacing w:before="120" w:after="120"/>
              <w:rPr>
                <w:rFonts w:eastAsia="MS Mincho"/>
                <w:szCs w:val="22"/>
              </w:rPr>
            </w:pPr>
            <w:r w:rsidRPr="009A0C6F">
              <w:rPr>
                <w:rFonts w:eastAsia="MS Mincho"/>
                <w:szCs w:val="22"/>
              </w:rPr>
              <w:t>2 hours 35 min</w:t>
            </w:r>
            <w:r w:rsidR="00D948E2" w:rsidRPr="009A0C6F">
              <w:rPr>
                <w:rFonts w:eastAsia="MS Mincho"/>
                <w:szCs w:val="22"/>
              </w:rPr>
              <w:t>s</w:t>
            </w:r>
          </w:p>
        </w:tc>
        <w:tc>
          <w:tcPr>
            <w:tcW w:w="4334" w:type="dxa"/>
            <w:tcBorders>
              <w:top w:val="single" w:sz="4" w:space="0" w:color="auto"/>
              <w:left w:val="single" w:sz="4" w:space="0" w:color="auto"/>
              <w:bottom w:val="single" w:sz="4" w:space="0" w:color="auto"/>
              <w:right w:val="single" w:sz="4" w:space="0" w:color="auto"/>
            </w:tcBorders>
          </w:tcPr>
          <w:p w14:paraId="79749F6D" w14:textId="77777777" w:rsidR="00B023FC" w:rsidRPr="009A0C6F" w:rsidRDefault="00B023FC" w:rsidP="00D948E2">
            <w:pPr>
              <w:spacing w:before="120" w:after="120"/>
              <w:rPr>
                <w:rFonts w:eastAsia="MS Mincho"/>
                <w:szCs w:val="22"/>
              </w:rPr>
            </w:pPr>
            <w:r w:rsidRPr="009A0C6F">
              <w:rPr>
                <w:rFonts w:eastAsia="MS Mincho"/>
                <w:szCs w:val="22"/>
              </w:rPr>
              <w:t>8.1. Legal and ethical frameworks</w:t>
            </w:r>
          </w:p>
          <w:p w14:paraId="0A1514FB" w14:textId="77777777" w:rsidR="00B023FC" w:rsidRPr="009A0C6F" w:rsidRDefault="00B023FC" w:rsidP="00D948E2">
            <w:pPr>
              <w:spacing w:before="120" w:after="120"/>
              <w:rPr>
                <w:rFonts w:eastAsia="MS Mincho"/>
                <w:szCs w:val="22"/>
              </w:rPr>
            </w:pPr>
            <w:r w:rsidRPr="009A0C6F">
              <w:rPr>
                <w:rFonts w:eastAsia="MS Mincho"/>
                <w:szCs w:val="22"/>
              </w:rPr>
              <w:t>8.2. Responding to service users at risk of harm</w:t>
            </w:r>
          </w:p>
          <w:p w14:paraId="65D2A8BD" w14:textId="77777777" w:rsidR="00B023FC" w:rsidRPr="009A0C6F" w:rsidRDefault="00B023FC" w:rsidP="00D948E2">
            <w:pPr>
              <w:spacing w:before="120" w:after="120"/>
              <w:rPr>
                <w:rFonts w:eastAsia="MS Mincho"/>
                <w:szCs w:val="22"/>
              </w:rPr>
            </w:pPr>
            <w:r w:rsidRPr="009A0C6F">
              <w:rPr>
                <w:rFonts w:eastAsia="MS Mincho"/>
                <w:szCs w:val="22"/>
              </w:rPr>
              <w:t>8.3. Protecting privacy and confidentiality</w:t>
            </w:r>
          </w:p>
          <w:p w14:paraId="5DA04668" w14:textId="77777777" w:rsidR="00985A77" w:rsidRPr="009A0C6F" w:rsidRDefault="00B023FC" w:rsidP="00D948E2">
            <w:pPr>
              <w:spacing w:before="120" w:after="120"/>
              <w:rPr>
                <w:rFonts w:eastAsia="MS Mincho"/>
                <w:szCs w:val="22"/>
              </w:rPr>
            </w:pPr>
            <w:r w:rsidRPr="009A0C6F">
              <w:rPr>
                <w:rFonts w:eastAsia="MS Mincho"/>
                <w:szCs w:val="22"/>
              </w:rPr>
              <w:t>8.4. Managing conflicts of interest</w:t>
            </w:r>
          </w:p>
        </w:tc>
        <w:tc>
          <w:tcPr>
            <w:tcW w:w="6379" w:type="dxa"/>
            <w:tcBorders>
              <w:top w:val="single" w:sz="4" w:space="0" w:color="auto"/>
              <w:left w:val="single" w:sz="4" w:space="0" w:color="auto"/>
              <w:bottom w:val="single" w:sz="4" w:space="0" w:color="auto"/>
              <w:right w:val="single" w:sz="4" w:space="0" w:color="auto"/>
            </w:tcBorders>
          </w:tcPr>
          <w:p w14:paraId="68B9E543" w14:textId="77777777" w:rsidR="009B30E2" w:rsidRPr="009A0C6F" w:rsidRDefault="00A51DD2" w:rsidP="005027C8">
            <w:pPr>
              <w:pStyle w:val="ListParagraph"/>
              <w:numPr>
                <w:ilvl w:val="1"/>
                <w:numId w:val="117"/>
              </w:numPr>
              <w:spacing w:before="120" w:after="120"/>
              <w:ind w:left="459" w:hanging="459"/>
              <w:contextualSpacing w:val="0"/>
              <w:rPr>
                <w:szCs w:val="22"/>
              </w:rPr>
            </w:pPr>
            <w:r w:rsidRPr="009A0C6F">
              <w:rPr>
                <w:szCs w:val="22"/>
              </w:rPr>
              <w:t>Identify breaches of human rights and respond and report acco</w:t>
            </w:r>
            <w:r w:rsidR="009B30E2" w:rsidRPr="009A0C6F">
              <w:rPr>
                <w:szCs w:val="22"/>
              </w:rPr>
              <w:t>rding to organisation procedures</w:t>
            </w:r>
          </w:p>
          <w:p w14:paraId="3E9D213E" w14:textId="2AADFA60" w:rsidR="00985A77" w:rsidRPr="009A0C6F" w:rsidRDefault="00A51DD2" w:rsidP="005027C8">
            <w:pPr>
              <w:pStyle w:val="ListParagraph"/>
              <w:numPr>
                <w:ilvl w:val="1"/>
                <w:numId w:val="117"/>
              </w:numPr>
              <w:spacing w:before="120" w:after="120"/>
              <w:ind w:left="459" w:hanging="459"/>
              <w:contextualSpacing w:val="0"/>
              <w:rPr>
                <w:szCs w:val="22"/>
              </w:rPr>
            </w:pPr>
            <w:r w:rsidRPr="009A0C6F">
              <w:rPr>
                <w:szCs w:val="22"/>
              </w:rPr>
              <w:t>Identify indications of possible abuse and/or neglect and report according to organisation procedure</w:t>
            </w:r>
          </w:p>
        </w:tc>
      </w:tr>
      <w:tr w:rsidR="009B30E2" w:rsidRPr="009A0C6F" w14:paraId="7B52529A" w14:textId="77777777" w:rsidTr="00102ED0">
        <w:tc>
          <w:tcPr>
            <w:tcW w:w="2122" w:type="dxa"/>
            <w:tcBorders>
              <w:top w:val="single" w:sz="4" w:space="0" w:color="auto"/>
              <w:left w:val="single" w:sz="4" w:space="0" w:color="auto"/>
              <w:bottom w:val="single" w:sz="4" w:space="0" w:color="auto"/>
              <w:right w:val="single" w:sz="4" w:space="0" w:color="auto"/>
            </w:tcBorders>
          </w:tcPr>
          <w:p w14:paraId="0567BC64" w14:textId="77777777" w:rsidR="009B30E2" w:rsidRPr="009A0C6F" w:rsidRDefault="009B30E2" w:rsidP="00D948E2">
            <w:pPr>
              <w:spacing w:before="120" w:after="120"/>
              <w:rPr>
                <w:rFonts w:eastAsia="MS Mincho"/>
                <w:b/>
                <w:szCs w:val="22"/>
              </w:rPr>
            </w:pPr>
            <w:r w:rsidRPr="009A0C6F">
              <w:rPr>
                <w:rFonts w:eastAsia="MS Mincho"/>
                <w:b/>
                <w:szCs w:val="22"/>
              </w:rPr>
              <w:t>Unit summary and close</w:t>
            </w:r>
          </w:p>
        </w:tc>
        <w:tc>
          <w:tcPr>
            <w:tcW w:w="1057" w:type="dxa"/>
            <w:tcBorders>
              <w:top w:val="single" w:sz="4" w:space="0" w:color="auto"/>
              <w:left w:val="single" w:sz="4" w:space="0" w:color="auto"/>
              <w:bottom w:val="single" w:sz="4" w:space="0" w:color="auto"/>
              <w:right w:val="single" w:sz="4" w:space="0" w:color="auto"/>
            </w:tcBorders>
          </w:tcPr>
          <w:p w14:paraId="77B30624" w14:textId="501004F4" w:rsidR="009B30E2" w:rsidRPr="009A0C6F" w:rsidRDefault="00B2660A" w:rsidP="00D948E2">
            <w:pPr>
              <w:spacing w:before="120" w:after="120"/>
              <w:rPr>
                <w:rFonts w:eastAsia="MS Mincho"/>
                <w:szCs w:val="22"/>
              </w:rPr>
            </w:pPr>
            <w:r w:rsidRPr="009A0C6F">
              <w:rPr>
                <w:rFonts w:eastAsia="MS Mincho"/>
                <w:szCs w:val="22"/>
              </w:rPr>
              <w:t>30 min</w:t>
            </w:r>
            <w:r w:rsidR="00D948E2" w:rsidRPr="009A0C6F">
              <w:rPr>
                <w:rFonts w:eastAsia="MS Mincho"/>
                <w:szCs w:val="22"/>
              </w:rPr>
              <w:t>s</w:t>
            </w:r>
          </w:p>
        </w:tc>
        <w:tc>
          <w:tcPr>
            <w:tcW w:w="4334" w:type="dxa"/>
            <w:tcBorders>
              <w:top w:val="single" w:sz="4" w:space="0" w:color="auto"/>
              <w:left w:val="single" w:sz="4" w:space="0" w:color="auto"/>
              <w:bottom w:val="single" w:sz="4" w:space="0" w:color="auto"/>
              <w:right w:val="single" w:sz="4" w:space="0" w:color="auto"/>
            </w:tcBorders>
          </w:tcPr>
          <w:p w14:paraId="29FF8DAA" w14:textId="77777777" w:rsidR="009B30E2" w:rsidRPr="009A0C6F" w:rsidRDefault="00665A6B" w:rsidP="00D948E2">
            <w:pPr>
              <w:spacing w:before="120" w:after="120"/>
              <w:rPr>
                <w:rFonts w:eastAsia="MS Mincho"/>
                <w:szCs w:val="22"/>
              </w:rPr>
            </w:pPr>
            <w:r w:rsidRPr="009A0C6F">
              <w:rPr>
                <w:rFonts w:eastAsia="MS Mincho"/>
                <w:szCs w:val="22"/>
              </w:rPr>
              <w:t>Overview of topics covered, reflections, debrief and close</w:t>
            </w:r>
          </w:p>
        </w:tc>
        <w:tc>
          <w:tcPr>
            <w:tcW w:w="6379" w:type="dxa"/>
            <w:tcBorders>
              <w:top w:val="single" w:sz="4" w:space="0" w:color="auto"/>
              <w:left w:val="single" w:sz="4" w:space="0" w:color="auto"/>
              <w:bottom w:val="single" w:sz="4" w:space="0" w:color="auto"/>
              <w:right w:val="single" w:sz="4" w:space="0" w:color="auto"/>
            </w:tcBorders>
          </w:tcPr>
          <w:p w14:paraId="4BEA6C87" w14:textId="77777777" w:rsidR="009B30E2" w:rsidRPr="009A0C6F" w:rsidRDefault="00665A6B" w:rsidP="00D948E2">
            <w:pPr>
              <w:pStyle w:val="ListParagraph"/>
              <w:spacing w:before="120" w:after="120"/>
              <w:ind w:left="0"/>
              <w:contextualSpacing w:val="0"/>
              <w:rPr>
                <w:szCs w:val="22"/>
              </w:rPr>
            </w:pPr>
            <w:r w:rsidRPr="009A0C6F">
              <w:rPr>
                <w:szCs w:val="22"/>
              </w:rPr>
              <w:t>N/A</w:t>
            </w:r>
          </w:p>
        </w:tc>
      </w:tr>
    </w:tbl>
    <w:p w14:paraId="08A8954E" w14:textId="77777777" w:rsidR="008D2A50" w:rsidRPr="009A0C6F" w:rsidRDefault="008D2A50" w:rsidP="00102ED0">
      <w:pPr>
        <w:ind w:left="360"/>
        <w:rPr>
          <w:rFonts w:eastAsia="MS Mincho"/>
        </w:rPr>
      </w:pPr>
    </w:p>
    <w:p w14:paraId="2037DCCD" w14:textId="2F35C7B3" w:rsidR="009C6B3F" w:rsidRPr="009A0C6F" w:rsidRDefault="009C6B3F" w:rsidP="00102ED0">
      <w:pPr>
        <w:ind w:left="360"/>
        <w:rPr>
          <w:rFonts w:eastAsia="MS Mincho"/>
        </w:rPr>
      </w:pPr>
      <w:r w:rsidRPr="009A0C6F">
        <w:rPr>
          <w:rFonts w:eastAsia="MS Mincho"/>
        </w:rPr>
        <w:t xml:space="preserve">Please note times are indicative only and can be adapted according to the duration of training and </w:t>
      </w:r>
      <w:r w:rsidR="00665A6B" w:rsidRPr="009A0C6F">
        <w:rPr>
          <w:rFonts w:eastAsia="MS Mincho"/>
        </w:rPr>
        <w:t xml:space="preserve">learner’s </w:t>
      </w:r>
      <w:r w:rsidR="00B95AA6" w:rsidRPr="009A0C6F">
        <w:rPr>
          <w:rFonts w:eastAsia="MS Mincho"/>
        </w:rPr>
        <w:t>interests.</w:t>
      </w:r>
    </w:p>
    <w:p w14:paraId="3D3ADE17" w14:textId="77777777" w:rsidR="008E37A0" w:rsidRPr="009A0C6F" w:rsidRDefault="008E37A0" w:rsidP="00102ED0">
      <w:pPr>
        <w:ind w:left="360"/>
        <w:rPr>
          <w:rFonts w:eastAsia="MS Mincho"/>
        </w:rPr>
      </w:pPr>
    </w:p>
    <w:p w14:paraId="56DB1B18" w14:textId="77777777" w:rsidR="008C0D81" w:rsidRPr="009A0C6F" w:rsidRDefault="008C0D81" w:rsidP="00102ED0">
      <w:pPr>
        <w:ind w:left="360"/>
        <w:rPr>
          <w:rFonts w:eastAsia="MS Mincho"/>
        </w:rPr>
        <w:sectPr w:rsidR="008C0D81" w:rsidRPr="009A0C6F" w:rsidSect="008D2A50">
          <w:endnotePr>
            <w:numFmt w:val="decimal"/>
            <w:numRestart w:val="eachSect"/>
          </w:endnotePr>
          <w:pgSz w:w="16838" w:h="11906" w:orient="landscape"/>
          <w:pgMar w:top="1276" w:right="1702" w:bottom="1276" w:left="1134" w:header="709" w:footer="709" w:gutter="0"/>
          <w:cols w:space="720"/>
          <w:docGrid w:linePitch="326"/>
        </w:sectPr>
      </w:pPr>
    </w:p>
    <w:p w14:paraId="1C1D748D" w14:textId="5CFEDB81" w:rsidR="0025377F" w:rsidRPr="009A0C6F" w:rsidRDefault="0025377F" w:rsidP="00D14D64">
      <w:pPr>
        <w:pStyle w:val="Heading1"/>
      </w:pPr>
      <w:bookmarkStart w:id="16" w:name="_Toc440632359"/>
      <w:r w:rsidRPr="009A0C6F">
        <w:lastRenderedPageBreak/>
        <w:t>How to use this resource</w:t>
      </w:r>
      <w:bookmarkEnd w:id="16"/>
    </w:p>
    <w:p w14:paraId="510A3A9E" w14:textId="77777777" w:rsidR="00F70CEF" w:rsidRPr="009A0C6F" w:rsidRDefault="00F70CEF" w:rsidP="00F70CEF"/>
    <w:p w14:paraId="5C0F2148" w14:textId="77777777" w:rsidR="00985C39" w:rsidRPr="009A0C6F" w:rsidRDefault="0025377F" w:rsidP="005027C8">
      <w:pPr>
        <w:pStyle w:val="ListParagraph"/>
        <w:numPr>
          <w:ilvl w:val="0"/>
          <w:numId w:val="126"/>
        </w:numPr>
        <w:spacing w:before="120"/>
        <w:ind w:left="1077" w:hanging="357"/>
        <w:contextualSpacing w:val="0"/>
      </w:pPr>
      <w:r w:rsidRPr="009A0C6F">
        <w:t>This resource does not include assessment tasks. Trainers are required to set their own assessment tasks to assess the extent to which learner</w:t>
      </w:r>
      <w:r w:rsidR="002E592D" w:rsidRPr="009A0C6F">
        <w:t>s meet the performance criteria.</w:t>
      </w:r>
    </w:p>
    <w:p w14:paraId="4B7CA93D" w14:textId="0BCA1E24" w:rsidR="00985C39" w:rsidRPr="009A0C6F" w:rsidRDefault="0025377F" w:rsidP="005027C8">
      <w:pPr>
        <w:pStyle w:val="ListParagraph"/>
        <w:numPr>
          <w:ilvl w:val="0"/>
          <w:numId w:val="126"/>
        </w:numPr>
        <w:spacing w:before="120"/>
        <w:ind w:left="1077" w:hanging="357"/>
        <w:contextualSpacing w:val="0"/>
      </w:pPr>
      <w:r w:rsidRPr="009A0C6F">
        <w:t>This resource is to be used with the accompany</w:t>
      </w:r>
      <w:r w:rsidR="0023649D" w:rsidRPr="009A0C6F">
        <w:t xml:space="preserve">ing Learner Guide for CHCDIS007. </w:t>
      </w:r>
      <w:r w:rsidRPr="009A0C6F">
        <w:t>Trainers should familiarise themselves with</w:t>
      </w:r>
      <w:r w:rsidR="0023649D" w:rsidRPr="009A0C6F">
        <w:t xml:space="preserve"> both</w:t>
      </w:r>
      <w:r w:rsidRPr="009A0C6F">
        <w:t xml:space="preserve"> the</w:t>
      </w:r>
      <w:r w:rsidR="0023649D" w:rsidRPr="009A0C6F">
        <w:t xml:space="preserve"> </w:t>
      </w:r>
      <w:r w:rsidR="00C74593" w:rsidRPr="009A0C6F">
        <w:t>T</w:t>
      </w:r>
      <w:r w:rsidR="0023649D" w:rsidRPr="009A0C6F">
        <w:t xml:space="preserve">rainer </w:t>
      </w:r>
      <w:r w:rsidR="00C74593" w:rsidRPr="009A0C6F">
        <w:t xml:space="preserve">Manual </w:t>
      </w:r>
      <w:r w:rsidR="0023649D" w:rsidRPr="009A0C6F">
        <w:t>and</w:t>
      </w:r>
      <w:r w:rsidRPr="009A0C6F">
        <w:t xml:space="preserve"> </w:t>
      </w:r>
      <w:r w:rsidR="00C74593" w:rsidRPr="009A0C6F">
        <w:t>L</w:t>
      </w:r>
      <w:r w:rsidRPr="009A0C6F">
        <w:t xml:space="preserve">earner </w:t>
      </w:r>
      <w:r w:rsidR="00C74593" w:rsidRPr="009A0C6F">
        <w:t>G</w:t>
      </w:r>
      <w:r w:rsidRPr="009A0C6F">
        <w:t>uide before teaching this unit of competency.</w:t>
      </w:r>
    </w:p>
    <w:p w14:paraId="08755A16" w14:textId="7ECB6058" w:rsidR="0025377F" w:rsidRPr="009A0C6F" w:rsidRDefault="0025377F" w:rsidP="005027C8">
      <w:pPr>
        <w:pStyle w:val="ListParagraph"/>
        <w:numPr>
          <w:ilvl w:val="0"/>
          <w:numId w:val="126"/>
        </w:numPr>
        <w:spacing w:before="120"/>
        <w:ind w:left="1077" w:hanging="357"/>
        <w:contextualSpacing w:val="0"/>
      </w:pPr>
      <w:r w:rsidRPr="009A0C6F">
        <w:t xml:space="preserve">Trainers should undertake their own research to obtain information about any disability services, laws, policies and procedures that are specific to the state or territory where the training is being delivered and adapt the training content accordingly. </w:t>
      </w:r>
    </w:p>
    <w:p w14:paraId="190DB810" w14:textId="170A53D2" w:rsidR="0025377F" w:rsidRPr="009A0C6F" w:rsidRDefault="0025377F" w:rsidP="005027C8">
      <w:pPr>
        <w:pStyle w:val="ListParagraph"/>
        <w:numPr>
          <w:ilvl w:val="0"/>
          <w:numId w:val="126"/>
        </w:numPr>
        <w:spacing w:before="120"/>
        <w:ind w:left="1077" w:hanging="357"/>
        <w:contextualSpacing w:val="0"/>
      </w:pPr>
      <w:r w:rsidRPr="009A0C6F">
        <w:t xml:space="preserve">In light of the progressive roll out of the National Disability Insurance Scheme and the implementation of a number of new reforms across the aged care sector, policies and practices in these areas are changing on a regular basis. Trainers should therefore ensure that they are aware of </w:t>
      </w:r>
      <w:r w:rsidR="002E592D" w:rsidRPr="009A0C6F">
        <w:t xml:space="preserve">any </w:t>
      </w:r>
      <w:r w:rsidRPr="009A0C6F">
        <w:t xml:space="preserve">current initiatives that relate to this unit of competency. </w:t>
      </w:r>
    </w:p>
    <w:p w14:paraId="3E5B0EE3" w14:textId="538FD1EA" w:rsidR="0025377F" w:rsidRPr="009A0C6F" w:rsidRDefault="0025377F" w:rsidP="005027C8">
      <w:pPr>
        <w:pStyle w:val="ListParagraph"/>
        <w:numPr>
          <w:ilvl w:val="0"/>
          <w:numId w:val="126"/>
        </w:numPr>
        <w:spacing w:before="120"/>
        <w:ind w:left="1077" w:hanging="357"/>
        <w:contextualSpacing w:val="0"/>
      </w:pPr>
      <w:r w:rsidRPr="009A0C6F">
        <w:t>A large number of practical exercises and viewing activities have been included throughout this resource to provide learners with deeper insights and practical experience of the topics covered. It may not be possible to cover all activities in the delivery of this unit of competency, however trainers should aim</w:t>
      </w:r>
      <w:r w:rsidR="0023649D" w:rsidRPr="009A0C6F">
        <w:t xml:space="preserve"> to keep delivery as engaging as</w:t>
      </w:r>
      <w:r w:rsidRPr="009A0C6F">
        <w:t xml:space="preserve"> possible in li</w:t>
      </w:r>
      <w:r w:rsidR="00C01E33" w:rsidRPr="009A0C6F">
        <w:t xml:space="preserve">ne with adult learning theory. </w:t>
      </w:r>
      <w:r w:rsidR="008E37A0" w:rsidRPr="009A0C6F">
        <w:t>T</w:t>
      </w:r>
      <w:r w:rsidR="00C01E33" w:rsidRPr="009A0C6F">
        <w:t xml:space="preserve">rainers </w:t>
      </w:r>
      <w:r w:rsidR="00907F3F">
        <w:t xml:space="preserve">should </w:t>
      </w:r>
      <w:r w:rsidR="00C01E33" w:rsidRPr="009A0C6F">
        <w:t>use their own discretion and adapt the material to suit their own training style.</w:t>
      </w:r>
    </w:p>
    <w:p w14:paraId="4656E279" w14:textId="2D86A908" w:rsidR="0025377F" w:rsidRPr="009A0C6F" w:rsidRDefault="0025377F" w:rsidP="005027C8">
      <w:pPr>
        <w:pStyle w:val="ListParagraph"/>
        <w:numPr>
          <w:ilvl w:val="0"/>
          <w:numId w:val="126"/>
        </w:numPr>
        <w:spacing w:before="120"/>
        <w:ind w:left="1077" w:hanging="357"/>
        <w:contextualSpacing w:val="0"/>
      </w:pPr>
      <w:r w:rsidRPr="009A0C6F">
        <w:t>Video links have been provided for the viewing activities that have been included in this resource</w:t>
      </w:r>
      <w:r w:rsidR="00C74593" w:rsidRPr="009A0C6F">
        <w:t>, however</w:t>
      </w:r>
      <w:r w:rsidRPr="009A0C6F">
        <w:t xml:space="preserve"> </w:t>
      </w:r>
      <w:r w:rsidR="00C74593" w:rsidRPr="009A0C6F">
        <w:t xml:space="preserve">URL </w:t>
      </w:r>
      <w:r w:rsidRPr="009A0C6F">
        <w:t>links may be subject to change. Each viewing activity includes the name of the publisher and the title of the video, so videos should be easily obtained by performing a simple web search. Trainers should ensure they are familiar with upcoming viewing activities prior to commencing each topic.</w:t>
      </w:r>
    </w:p>
    <w:p w14:paraId="0E3B04CA" w14:textId="4F74EC27" w:rsidR="0025377F" w:rsidRPr="009A0C6F" w:rsidRDefault="0025377F" w:rsidP="005027C8">
      <w:pPr>
        <w:pStyle w:val="ListParagraph"/>
        <w:numPr>
          <w:ilvl w:val="0"/>
          <w:numId w:val="126"/>
        </w:numPr>
        <w:spacing w:before="120"/>
        <w:ind w:left="1077" w:hanging="357"/>
        <w:contextualSpacing w:val="0"/>
      </w:pPr>
      <w:r w:rsidRPr="009A0C6F">
        <w:t xml:space="preserve">While this training </w:t>
      </w:r>
      <w:r w:rsidR="006000F6" w:rsidRPr="009A0C6F">
        <w:t>has been designed for</w:t>
      </w:r>
      <w:r w:rsidRPr="009A0C6F">
        <w:t xml:space="preserve"> a face-to-face learning environment, the accompanying Learner Guide </w:t>
      </w:r>
      <w:r w:rsidR="00937C3B">
        <w:t>has been designed to be</w:t>
      </w:r>
      <w:r w:rsidR="00937C3B" w:rsidRPr="009A0C6F">
        <w:t xml:space="preserve"> </w:t>
      </w:r>
      <w:r w:rsidRPr="009A0C6F">
        <w:t>flexible enough to meet the needs of learners undertaking training via correspondence and may be easily adapted for this purpose.</w:t>
      </w:r>
    </w:p>
    <w:p w14:paraId="09BACEEC" w14:textId="77777777" w:rsidR="00267A83" w:rsidRPr="009A0C6F" w:rsidRDefault="00C05FCD" w:rsidP="004E3A20">
      <w:pPr>
        <w:pStyle w:val="ListParagraph"/>
        <w:numPr>
          <w:ilvl w:val="0"/>
          <w:numId w:val="126"/>
        </w:numPr>
        <w:spacing w:before="120"/>
        <w:ind w:left="1077" w:hanging="357"/>
        <w:contextualSpacing w:val="0"/>
      </w:pPr>
      <w:r w:rsidRPr="009A0C6F">
        <w:t>Icons</w:t>
      </w:r>
      <w:r w:rsidR="00A74675" w:rsidRPr="009A0C6F">
        <w:t xml:space="preserve"> have been </w:t>
      </w:r>
      <w:r w:rsidR="0025377F" w:rsidRPr="009A0C6F">
        <w:t xml:space="preserve">included </w:t>
      </w:r>
      <w:r w:rsidR="00A74675" w:rsidRPr="009A0C6F">
        <w:t xml:space="preserve">throughout </w:t>
      </w:r>
      <w:r w:rsidR="000F7519" w:rsidRPr="009A0C6F">
        <w:t>this resource</w:t>
      </w:r>
      <w:r w:rsidR="0025377F" w:rsidRPr="009A0C6F">
        <w:t xml:space="preserve"> to </w:t>
      </w:r>
      <w:r w:rsidR="00E84D8E" w:rsidRPr="009A0C6F">
        <w:t xml:space="preserve">assist in navigation and </w:t>
      </w:r>
      <w:r w:rsidR="0025377F" w:rsidRPr="009A0C6F">
        <w:t xml:space="preserve">indicate </w:t>
      </w:r>
      <w:r w:rsidR="00E84D8E" w:rsidRPr="009A0C6F">
        <w:t xml:space="preserve">where </w:t>
      </w:r>
      <w:r w:rsidR="0025377F" w:rsidRPr="009A0C6F">
        <w:t>activit</w:t>
      </w:r>
      <w:r w:rsidR="00A74675" w:rsidRPr="009A0C6F">
        <w:t>ies a</w:t>
      </w:r>
      <w:r w:rsidR="0025377F" w:rsidRPr="009A0C6F">
        <w:t xml:space="preserve">nd </w:t>
      </w:r>
      <w:r w:rsidR="00E84D8E" w:rsidRPr="009A0C6F">
        <w:t>information are located.</w:t>
      </w:r>
      <w:r w:rsidR="003706AC" w:rsidRPr="009A0C6F">
        <w:t xml:space="preserve"> </w:t>
      </w:r>
    </w:p>
    <w:p w14:paraId="238E326E" w14:textId="753EE572" w:rsidR="0013620E" w:rsidRDefault="0013620E" w:rsidP="00D14D64">
      <w:pPr>
        <w:pStyle w:val="ListParagraph"/>
        <w:numPr>
          <w:ilvl w:val="0"/>
          <w:numId w:val="126"/>
        </w:numPr>
        <w:spacing w:before="120"/>
        <w:ind w:left="1077" w:hanging="357"/>
        <w:contextualSpacing w:val="0"/>
      </w:pPr>
      <w:r>
        <w:t xml:space="preserve">The Trainer’s Manual and Learner Guide for this unit of competency are both available in PDF and WORD format. </w:t>
      </w:r>
    </w:p>
    <w:p w14:paraId="4BE4808C" w14:textId="082CF10A" w:rsidR="009F69BA" w:rsidRDefault="009079D0" w:rsidP="00D14D64">
      <w:pPr>
        <w:pStyle w:val="ListParagraph"/>
        <w:spacing w:before="120"/>
        <w:ind w:left="1077"/>
        <w:contextualSpacing w:val="0"/>
      </w:pPr>
      <w:r>
        <w:t xml:space="preserve">When </w:t>
      </w:r>
      <w:r w:rsidR="009F69BA">
        <w:t xml:space="preserve">delivering this </w:t>
      </w:r>
      <w:r>
        <w:t>unit of competency</w:t>
      </w:r>
      <w:r w:rsidR="009F69BA">
        <w:t>,</w:t>
      </w:r>
      <w:r>
        <w:t xml:space="preserve"> ensure that you are using </w:t>
      </w:r>
      <w:r w:rsidR="009F69BA" w:rsidRPr="009F69BA">
        <w:t xml:space="preserve">the Trainer’s Manual and Learner Guide </w:t>
      </w:r>
      <w:r w:rsidRPr="00D14D64">
        <w:rPr>
          <w:b/>
        </w:rPr>
        <w:t xml:space="preserve">in the </w:t>
      </w:r>
      <w:r w:rsidR="0013620E" w:rsidRPr="00D14D64">
        <w:rPr>
          <w:b/>
        </w:rPr>
        <w:t>same file format</w:t>
      </w:r>
      <w:r w:rsidR="0013620E">
        <w:t xml:space="preserve"> </w:t>
      </w:r>
      <w:r>
        <w:t xml:space="preserve">to ensure </w:t>
      </w:r>
      <w:r w:rsidR="009F69BA">
        <w:t xml:space="preserve">that </w:t>
      </w:r>
      <w:r>
        <w:t>the page numbers between the two documents</w:t>
      </w:r>
      <w:r w:rsidR="009F69BA">
        <w:t xml:space="preserve"> correspond</w:t>
      </w:r>
      <w:r>
        <w:t>.</w:t>
      </w:r>
      <w:r w:rsidR="0013620E">
        <w:t xml:space="preserve"> </w:t>
      </w:r>
      <w:r w:rsidR="007E5570">
        <w:t>(</w:t>
      </w:r>
      <w:r>
        <w:t>For example, i</w:t>
      </w:r>
      <w:r w:rsidR="0013620E">
        <w:t xml:space="preserve">f delivering this training using the </w:t>
      </w:r>
      <w:r>
        <w:t>PDF Trainer Manual</w:t>
      </w:r>
      <w:r w:rsidR="0013620E">
        <w:t xml:space="preserve">, </w:t>
      </w:r>
      <w:r w:rsidR="009F69BA">
        <w:t xml:space="preserve">be sure to provide </w:t>
      </w:r>
      <w:r w:rsidR="0013620E">
        <w:t>learners with</w:t>
      </w:r>
      <w:r w:rsidR="009F69BA">
        <w:t xml:space="preserve"> the PDF version of the</w:t>
      </w:r>
      <w:r w:rsidR="0013620E">
        <w:t xml:space="preserve"> Learner Guide</w:t>
      </w:r>
      <w:r w:rsidR="009F69BA">
        <w:t>.</w:t>
      </w:r>
      <w:r w:rsidR="007E5570">
        <w:t>)</w:t>
      </w:r>
      <w:r w:rsidR="009F69BA">
        <w:t xml:space="preserve"> </w:t>
      </w:r>
    </w:p>
    <w:p w14:paraId="6F4AD559" w14:textId="08F54353" w:rsidR="00267A83" w:rsidRPr="009A0C6F" w:rsidRDefault="009F69BA" w:rsidP="00D14D64">
      <w:pPr>
        <w:pStyle w:val="ListParagraph"/>
        <w:spacing w:before="120"/>
        <w:ind w:left="1070"/>
        <w:contextualSpacing w:val="0"/>
      </w:pPr>
      <w:r>
        <w:lastRenderedPageBreak/>
        <w:t xml:space="preserve">Be aware that PDF documents are not fully accessible to people with a print disability, such as people who are blind or vision impaired. </w:t>
      </w:r>
      <w:r w:rsidR="0013620E">
        <w:t xml:space="preserve">If </w:t>
      </w:r>
      <w:r>
        <w:t xml:space="preserve">there is </w:t>
      </w:r>
      <w:r w:rsidR="0013620E">
        <w:t xml:space="preserve">someone in your class </w:t>
      </w:r>
      <w:r>
        <w:t>with a print disability, ensure that you use the WORD versions of both the Trainer’s Manual and</w:t>
      </w:r>
      <w:r w:rsidR="0013620E">
        <w:t xml:space="preserve"> Learner Guide</w:t>
      </w:r>
      <w:r>
        <w:t>.</w:t>
      </w:r>
    </w:p>
    <w:p w14:paraId="0B2EEDD4" w14:textId="442472D6" w:rsidR="0013620E" w:rsidRPr="00D14D64" w:rsidRDefault="0013620E" w:rsidP="004E3A20">
      <w:pPr>
        <w:pStyle w:val="ListParagraph"/>
        <w:numPr>
          <w:ilvl w:val="0"/>
          <w:numId w:val="126"/>
        </w:numPr>
        <w:spacing w:before="120"/>
        <w:ind w:left="1077" w:hanging="357"/>
        <w:contextualSpacing w:val="0"/>
        <w:rPr>
          <w:b/>
        </w:rPr>
      </w:pPr>
      <w:r w:rsidRPr="00D14D64">
        <w:rPr>
          <w:b/>
        </w:rPr>
        <w:t>This resource is only intended as a guide. It is not a substitute for legal advice.</w:t>
      </w:r>
    </w:p>
    <w:p w14:paraId="1EC6C95F" w14:textId="7CCAC239" w:rsidR="008E37A0" w:rsidRPr="009A0C6F" w:rsidRDefault="008E37A0" w:rsidP="00102ED0">
      <w:pPr>
        <w:spacing w:before="120"/>
        <w:ind w:left="360"/>
      </w:pPr>
      <w:r w:rsidRPr="009A0C6F">
        <w:br w:type="page"/>
      </w:r>
    </w:p>
    <w:p w14:paraId="4B27F31D" w14:textId="4729A900" w:rsidR="00A522BB" w:rsidRPr="009A0C6F" w:rsidRDefault="00C05FCD" w:rsidP="00102ED0">
      <w:pPr>
        <w:pStyle w:val="Heading1"/>
        <w:ind w:left="1211"/>
      </w:pPr>
      <w:bookmarkStart w:id="17" w:name="_Toc440632360"/>
      <w:r w:rsidRPr="009A0C6F">
        <w:lastRenderedPageBreak/>
        <w:t>Icons</w:t>
      </w:r>
      <w:r w:rsidR="00A522BB" w:rsidRPr="009A0C6F">
        <w:t xml:space="preserve"> used in this resource</w:t>
      </w:r>
      <w:bookmarkEnd w:id="17"/>
    </w:p>
    <w:p w14:paraId="24453FD1" w14:textId="77777777" w:rsidR="00F70CEF" w:rsidRPr="009A0C6F" w:rsidRDefault="00F70CEF" w:rsidP="00F70CE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7088"/>
      </w:tblGrid>
      <w:tr w:rsidR="00E140DB" w:rsidRPr="009A0C6F" w14:paraId="36226BD9" w14:textId="77777777" w:rsidTr="00102ED0">
        <w:tc>
          <w:tcPr>
            <w:tcW w:w="1838" w:type="dxa"/>
            <w:vAlign w:val="center"/>
          </w:tcPr>
          <w:p w14:paraId="51899F5E" w14:textId="65C99A58" w:rsidR="00E140DB" w:rsidRPr="009A0C6F" w:rsidRDefault="00E140DB" w:rsidP="007C6BD8">
            <w:pPr>
              <w:spacing w:before="120" w:after="120"/>
              <w:jc w:val="center"/>
            </w:pPr>
            <w:r w:rsidRPr="009A0C6F">
              <w:rPr>
                <w:noProof/>
              </w:rPr>
              <w:drawing>
                <wp:inline distT="0" distB="0" distL="0" distR="0" wp14:anchorId="3F33B455" wp14:editId="5574E323">
                  <wp:extent cx="806400" cy="806400"/>
                  <wp:effectExtent l="0" t="0" r="0" b="0"/>
                  <wp:docPr id="7184" name="Picture 7184"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8" w:type="dxa"/>
            <w:vAlign w:val="center"/>
          </w:tcPr>
          <w:p w14:paraId="27B3C1E6" w14:textId="0BC3E580" w:rsidR="00E140DB" w:rsidRPr="009A0C6F" w:rsidRDefault="00E140DB" w:rsidP="007C6BD8">
            <w:pPr>
              <w:spacing w:before="120" w:after="120"/>
            </w:pPr>
            <w:r w:rsidRPr="009A0C6F">
              <w:t>This icon indicates an activity for individuals</w:t>
            </w:r>
          </w:p>
        </w:tc>
      </w:tr>
      <w:tr w:rsidR="00E140DB" w:rsidRPr="009A0C6F" w14:paraId="1434A4AF" w14:textId="77777777" w:rsidTr="00102ED0">
        <w:tc>
          <w:tcPr>
            <w:tcW w:w="1838" w:type="dxa"/>
            <w:vAlign w:val="center"/>
          </w:tcPr>
          <w:p w14:paraId="61902EC2" w14:textId="07E9A2FD" w:rsidR="00E140DB" w:rsidRPr="009A0C6F" w:rsidRDefault="00E140DB" w:rsidP="007C6BD8">
            <w:pPr>
              <w:spacing w:before="120" w:after="120"/>
              <w:jc w:val="center"/>
            </w:pPr>
            <w:r w:rsidRPr="009A0C6F">
              <w:rPr>
                <w:noProof/>
              </w:rPr>
              <w:drawing>
                <wp:inline distT="0" distB="0" distL="0" distR="0" wp14:anchorId="48B6936B" wp14:editId="62B66D03">
                  <wp:extent cx="806400" cy="806400"/>
                  <wp:effectExtent l="0" t="0" r="0" b="0"/>
                  <wp:docPr id="7185" name="Picture 7185"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8" w:type="dxa"/>
            <w:vAlign w:val="center"/>
          </w:tcPr>
          <w:p w14:paraId="735EBAE4" w14:textId="45CB4B1E" w:rsidR="00E140DB" w:rsidRPr="009A0C6F" w:rsidRDefault="00E140DB" w:rsidP="007C6BD8">
            <w:pPr>
              <w:spacing w:before="120" w:after="120"/>
            </w:pPr>
            <w:r w:rsidRPr="009A0C6F">
              <w:t>This icon indicates an activity for a group or class discussion</w:t>
            </w:r>
          </w:p>
        </w:tc>
      </w:tr>
      <w:tr w:rsidR="00E140DB" w:rsidRPr="009A0C6F" w14:paraId="49262EA3" w14:textId="77777777" w:rsidTr="00102ED0">
        <w:tc>
          <w:tcPr>
            <w:tcW w:w="1838" w:type="dxa"/>
            <w:vAlign w:val="center"/>
          </w:tcPr>
          <w:p w14:paraId="429E77C2" w14:textId="79A811DA" w:rsidR="00E140DB" w:rsidRPr="009A0C6F" w:rsidRDefault="00E140DB" w:rsidP="007C6BD8">
            <w:pPr>
              <w:spacing w:before="120" w:after="120"/>
              <w:jc w:val="center"/>
            </w:pPr>
            <w:r w:rsidRPr="009A0C6F">
              <w:rPr>
                <w:noProof/>
              </w:rPr>
              <w:drawing>
                <wp:inline distT="0" distB="0" distL="0" distR="0" wp14:anchorId="77CED20F" wp14:editId="646D7FFA">
                  <wp:extent cx="806400" cy="806400"/>
                  <wp:effectExtent l="0" t="0" r="0" b="0"/>
                  <wp:docPr id="7186" name="Picture 7186" title="This icon indicates facts and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213838-0045-476B-874D-D10F5B3B31BE" descr="cid:C8CA711D-CE77-4BA8-AF9F-C77DCFC2A048@iiNet"/>
                          <pic:cNvPicPr>
                            <a:picLocks noChangeAspect="1" noChangeArrowheads="1"/>
                          </pic:cNvPicPr>
                        </pic:nvPicPr>
                        <pic:blipFill>
                          <a:blip r:embed="rId18" r:link="rId1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8" w:type="dxa"/>
            <w:vAlign w:val="center"/>
          </w:tcPr>
          <w:p w14:paraId="5465316E" w14:textId="4ACE7376" w:rsidR="00E140DB" w:rsidRPr="009A0C6F" w:rsidRDefault="008517BF" w:rsidP="007C6BD8">
            <w:pPr>
              <w:spacing w:before="120" w:after="120"/>
            </w:pPr>
            <w:r w:rsidRPr="009A0C6F">
              <w:t>This icon indicates facts and statistics</w:t>
            </w:r>
          </w:p>
        </w:tc>
      </w:tr>
      <w:tr w:rsidR="00E140DB" w:rsidRPr="009A0C6F" w14:paraId="632C91A4" w14:textId="77777777" w:rsidTr="00102ED0">
        <w:tc>
          <w:tcPr>
            <w:tcW w:w="1838" w:type="dxa"/>
            <w:vAlign w:val="center"/>
          </w:tcPr>
          <w:p w14:paraId="58D80FB6" w14:textId="38B51BE2" w:rsidR="00E140DB" w:rsidRPr="009A0C6F" w:rsidRDefault="008517BF" w:rsidP="007C6BD8">
            <w:pPr>
              <w:spacing w:before="120" w:after="120"/>
              <w:jc w:val="center"/>
            </w:pPr>
            <w:r w:rsidRPr="009A0C6F">
              <w:rPr>
                <w:noProof/>
              </w:rPr>
              <w:drawing>
                <wp:inline distT="0" distB="0" distL="0" distR="0" wp14:anchorId="6DB94938" wp14:editId="103EC984">
                  <wp:extent cx="806400" cy="806400"/>
                  <wp:effectExtent l="0" t="0" r="0" b="0"/>
                  <wp:docPr id="7187" name="Picture 7187"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8" w:type="dxa"/>
            <w:vAlign w:val="center"/>
          </w:tcPr>
          <w:p w14:paraId="73DF938E" w14:textId="42153934" w:rsidR="00E140DB" w:rsidRPr="009A0C6F" w:rsidRDefault="008517BF" w:rsidP="00937C3B">
            <w:pPr>
              <w:spacing w:before="120" w:after="120"/>
            </w:pPr>
            <w:r w:rsidRPr="009A0C6F">
              <w:t>This icon highlight</w:t>
            </w:r>
            <w:r w:rsidR="00937C3B">
              <w:t>s</w:t>
            </w:r>
            <w:r w:rsidRPr="009A0C6F">
              <w:t xml:space="preserve"> further reading and important information</w:t>
            </w:r>
          </w:p>
        </w:tc>
      </w:tr>
      <w:tr w:rsidR="00E140DB" w:rsidRPr="009A0C6F" w14:paraId="10AF6A74" w14:textId="77777777" w:rsidTr="00102ED0">
        <w:tc>
          <w:tcPr>
            <w:tcW w:w="1838" w:type="dxa"/>
            <w:vAlign w:val="center"/>
          </w:tcPr>
          <w:p w14:paraId="3FDC1F83" w14:textId="430F6126" w:rsidR="00E140DB" w:rsidRPr="009A0C6F" w:rsidRDefault="008517BF" w:rsidP="007C6BD8">
            <w:pPr>
              <w:spacing w:before="120" w:after="120"/>
              <w:jc w:val="center"/>
            </w:pPr>
            <w:r w:rsidRPr="009A0C6F">
              <w:rPr>
                <w:noProof/>
              </w:rPr>
              <w:drawing>
                <wp:inline distT="0" distB="0" distL="0" distR="0" wp14:anchorId="40251122" wp14:editId="38001BFB">
                  <wp:extent cx="806400" cy="806400"/>
                  <wp:effectExtent l="0" t="0" r="0" b="0"/>
                  <wp:docPr id="7188" name="Picture 7188"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8" w:type="dxa"/>
            <w:vAlign w:val="center"/>
          </w:tcPr>
          <w:p w14:paraId="7AB1C3BF" w14:textId="20B34F27" w:rsidR="00E140DB" w:rsidRPr="009A0C6F" w:rsidRDefault="008517BF" w:rsidP="007C6BD8">
            <w:pPr>
              <w:spacing w:before="120" w:after="120"/>
            </w:pPr>
            <w:r w:rsidRPr="009A0C6F">
              <w:t>This icon indicates a viewing activity</w:t>
            </w:r>
          </w:p>
        </w:tc>
      </w:tr>
      <w:tr w:rsidR="00E140DB" w:rsidRPr="009A0C6F" w14:paraId="68B12D97" w14:textId="77777777" w:rsidTr="00102ED0">
        <w:tc>
          <w:tcPr>
            <w:tcW w:w="1838" w:type="dxa"/>
            <w:vAlign w:val="center"/>
          </w:tcPr>
          <w:p w14:paraId="3493A58E" w14:textId="1B9038EE" w:rsidR="00E140DB" w:rsidRPr="009A0C6F" w:rsidRDefault="008517BF" w:rsidP="007C6BD8">
            <w:pPr>
              <w:spacing w:before="120" w:after="120"/>
              <w:jc w:val="center"/>
            </w:pPr>
            <w:r w:rsidRPr="009A0C6F">
              <w:rPr>
                <w:noProof/>
              </w:rPr>
              <w:drawing>
                <wp:inline distT="0" distB="0" distL="0" distR="0" wp14:anchorId="0BFB2D10" wp14:editId="5AC16AA3">
                  <wp:extent cx="806400" cy="806400"/>
                  <wp:effectExtent l="0" t="0" r="0" b="0"/>
                  <wp:docPr id="7189" name="Picture 7189" title="This icon indicates a suggested section to rea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83347C-7CAB-4061-A2FE-04A12A3B9796" descr="cid:BDB4A4DA-67E7-4FE4-B7FA-22F5370C0AF7@iiNet"/>
                          <pic:cNvPicPr>
                            <a:picLocks noChangeAspect="1" noChangeArrowheads="1"/>
                          </pic:cNvPicPr>
                        </pic:nvPicPr>
                        <pic:blipFill>
                          <a:blip r:embed="rId24" r:link="rId2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8" w:type="dxa"/>
            <w:vAlign w:val="center"/>
          </w:tcPr>
          <w:p w14:paraId="1F430205" w14:textId="508630C1" w:rsidR="00E140DB" w:rsidRPr="009A0C6F" w:rsidRDefault="008517BF" w:rsidP="00C05FCD">
            <w:pPr>
              <w:spacing w:before="120" w:after="120"/>
            </w:pPr>
            <w:r w:rsidRPr="009A0C6F">
              <w:t xml:space="preserve">This </w:t>
            </w:r>
            <w:r w:rsidR="00C05FCD" w:rsidRPr="009A0C6F">
              <w:t>icon</w:t>
            </w:r>
            <w:r w:rsidRPr="009A0C6F">
              <w:t xml:space="preserve"> indicates a suggested section to read out</w:t>
            </w:r>
          </w:p>
        </w:tc>
      </w:tr>
      <w:tr w:rsidR="00E140DB" w:rsidRPr="009A0C6F" w14:paraId="3307F6F4" w14:textId="77777777" w:rsidTr="00102ED0">
        <w:tc>
          <w:tcPr>
            <w:tcW w:w="1838" w:type="dxa"/>
            <w:vAlign w:val="center"/>
          </w:tcPr>
          <w:p w14:paraId="702EE766" w14:textId="2A46A9CB" w:rsidR="00E140DB" w:rsidRPr="009A0C6F" w:rsidRDefault="008517BF" w:rsidP="007C6BD8">
            <w:pPr>
              <w:spacing w:before="120" w:after="120"/>
              <w:jc w:val="center"/>
            </w:pPr>
            <w:r w:rsidRPr="009A0C6F">
              <w:rPr>
                <w:noProof/>
              </w:rPr>
              <w:drawing>
                <wp:inline distT="0" distB="0" distL="0" distR="0" wp14:anchorId="7E66F437" wp14:editId="52259F66">
                  <wp:extent cx="806400" cy="806400"/>
                  <wp:effectExtent l="0" t="0" r="0" b="0"/>
                  <wp:docPr id="7190" name="Picture 7190"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8" w:type="dxa"/>
            <w:vAlign w:val="center"/>
          </w:tcPr>
          <w:p w14:paraId="52702353" w14:textId="4B361778" w:rsidR="00E140DB" w:rsidRPr="009A0C6F" w:rsidRDefault="0070386D" w:rsidP="007C6BD8">
            <w:pPr>
              <w:spacing w:before="120" w:after="120"/>
            </w:pPr>
            <w:r w:rsidRPr="009A0C6F">
              <w:t>This icon indicates a trainer’s note</w:t>
            </w:r>
          </w:p>
        </w:tc>
      </w:tr>
      <w:tr w:rsidR="00E140DB" w:rsidRPr="009A0C6F" w14:paraId="1583B565" w14:textId="77777777" w:rsidTr="00102ED0">
        <w:tc>
          <w:tcPr>
            <w:tcW w:w="1838" w:type="dxa"/>
            <w:vAlign w:val="center"/>
          </w:tcPr>
          <w:p w14:paraId="5399B346" w14:textId="7FFB84A3" w:rsidR="00E140DB" w:rsidRPr="009A0C6F" w:rsidRDefault="008517BF" w:rsidP="007C6BD8">
            <w:pPr>
              <w:spacing w:before="120" w:after="120"/>
              <w:jc w:val="center"/>
            </w:pPr>
            <w:r w:rsidRPr="009A0C6F">
              <w:rPr>
                <w:noProof/>
              </w:rPr>
              <w:drawing>
                <wp:inline distT="0" distB="0" distL="0" distR="0" wp14:anchorId="5E8D35C0" wp14:editId="2EA254F2">
                  <wp:extent cx="806400" cy="806400"/>
                  <wp:effectExtent l="0" t="0" r="0" b="0"/>
                  <wp:docPr id="7191" name="Picture 7191"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8" w:type="dxa"/>
            <w:vAlign w:val="center"/>
          </w:tcPr>
          <w:p w14:paraId="4A7F6CF4" w14:textId="239529C2" w:rsidR="00E140DB" w:rsidRPr="009A0C6F" w:rsidRDefault="0070386D" w:rsidP="007C6BD8">
            <w:pPr>
              <w:spacing w:before="120" w:after="120"/>
            </w:pPr>
            <w:r w:rsidRPr="009A0C6F">
              <w:t xml:space="preserve">This icon indicates a discussion question </w:t>
            </w:r>
            <w:r w:rsidR="00917C4B" w:rsidRPr="009A0C6F">
              <w:t xml:space="preserve">or scenario </w:t>
            </w:r>
          </w:p>
        </w:tc>
      </w:tr>
    </w:tbl>
    <w:p w14:paraId="40B27749" w14:textId="77777777" w:rsidR="00E140DB" w:rsidRPr="009A0C6F" w:rsidRDefault="00E140DB" w:rsidP="00102ED0">
      <w:pPr>
        <w:ind w:left="360"/>
      </w:pPr>
    </w:p>
    <w:p w14:paraId="742C4DAB" w14:textId="77777777" w:rsidR="000E30AB" w:rsidRPr="009A0C6F" w:rsidRDefault="000E30AB" w:rsidP="00102ED0">
      <w:pPr>
        <w:ind w:left="360"/>
      </w:pPr>
      <w:bookmarkStart w:id="18" w:name="_Toc422926361"/>
      <w:r w:rsidRPr="009A0C6F">
        <w:br w:type="page"/>
      </w:r>
    </w:p>
    <w:p w14:paraId="5447CD3F" w14:textId="77777777" w:rsidR="002A01C7" w:rsidRPr="009A0C6F" w:rsidRDefault="002A01C7" w:rsidP="0080423E">
      <w:pPr>
        <w:pStyle w:val="Heading1"/>
      </w:pPr>
      <w:bookmarkStart w:id="19" w:name="_Toc440632361"/>
      <w:r w:rsidRPr="009A0C6F">
        <w:lastRenderedPageBreak/>
        <w:t>A brief history of the disability rights movement in Australia.</w:t>
      </w:r>
      <w:bookmarkEnd w:id="19"/>
    </w:p>
    <w:p w14:paraId="6623E5A1" w14:textId="77777777" w:rsidR="0080423E" w:rsidRPr="009A0C6F" w:rsidRDefault="0080423E" w:rsidP="0080423E"/>
    <w:p w14:paraId="73030898" w14:textId="43406197" w:rsidR="006F6024" w:rsidRPr="009A0C6F" w:rsidRDefault="00997C27" w:rsidP="00102ED0">
      <w:pPr>
        <w:ind w:left="360"/>
      </w:pPr>
      <w:r w:rsidRPr="009A0C6F">
        <w:t>While the most significant milestones in disability rights will be cover</w:t>
      </w:r>
      <w:r w:rsidR="00C01E33" w:rsidRPr="009A0C6F">
        <w:t>ed progressively throughout this resource</w:t>
      </w:r>
      <w:r w:rsidRPr="009A0C6F">
        <w:t xml:space="preserve">, trainers are </w:t>
      </w:r>
      <w:r w:rsidR="00DB4071" w:rsidRPr="009A0C6F">
        <w:t>encouraged to read through the following overview to familiarise themselves with the history of the disability rights mo</w:t>
      </w:r>
      <w:r w:rsidR="00C01E33" w:rsidRPr="009A0C6F">
        <w:t>vement prior to the delivery of this training.</w:t>
      </w:r>
      <w:bookmarkEnd w:id="18"/>
    </w:p>
    <w:p w14:paraId="3E3459B5" w14:textId="77777777" w:rsidR="002A01C7" w:rsidRPr="009A0C6F" w:rsidRDefault="002A01C7" w:rsidP="00102ED0">
      <w:pPr>
        <w:ind w:left="360"/>
      </w:pPr>
    </w:p>
    <w:tbl>
      <w:tblPr>
        <w:tblStyle w:val="LightList-Accent1"/>
        <w:tblW w:w="9286" w:type="dxa"/>
        <w:tblInd w:w="0" w:type="dxa"/>
        <w:tblLook w:val="04A0" w:firstRow="1" w:lastRow="0" w:firstColumn="1" w:lastColumn="0" w:noHBand="0" w:noVBand="1"/>
        <w:tblCaption w:val="A brief history of the disability rights movement "/>
      </w:tblPr>
      <w:tblGrid>
        <w:gridCol w:w="1774"/>
        <w:gridCol w:w="7512"/>
      </w:tblGrid>
      <w:tr w:rsidR="006A0BF9" w:rsidRPr="009A0C6F" w14:paraId="6D2574D9" w14:textId="77777777" w:rsidTr="00F70CE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74" w:type="dxa"/>
            <w:tcBorders>
              <w:top w:val="single" w:sz="8" w:space="0" w:color="4F81BD" w:themeColor="accent1"/>
              <w:left w:val="single" w:sz="8" w:space="0" w:color="4F81BD" w:themeColor="accent1"/>
              <w:bottom w:val="nil"/>
              <w:right w:val="nil"/>
            </w:tcBorders>
            <w:hideMark/>
          </w:tcPr>
          <w:p w14:paraId="566DA9BA" w14:textId="77777777" w:rsidR="006A0BF9" w:rsidRPr="009A0C6F" w:rsidRDefault="006A0BF9" w:rsidP="007C489E">
            <w:pPr>
              <w:spacing w:before="120" w:after="120"/>
            </w:pPr>
            <w:r w:rsidRPr="009A0C6F">
              <w:t>Year</w:t>
            </w:r>
          </w:p>
        </w:tc>
        <w:tc>
          <w:tcPr>
            <w:tcW w:w="7512" w:type="dxa"/>
            <w:tcBorders>
              <w:top w:val="single" w:sz="8" w:space="0" w:color="4F81BD" w:themeColor="accent1"/>
              <w:left w:val="nil"/>
              <w:bottom w:val="nil"/>
              <w:right w:val="single" w:sz="8" w:space="0" w:color="4F81BD" w:themeColor="accent1"/>
            </w:tcBorders>
            <w:hideMark/>
          </w:tcPr>
          <w:p w14:paraId="48151DCF" w14:textId="77777777" w:rsidR="006F6024" w:rsidRPr="009A0C6F" w:rsidRDefault="006A0BF9" w:rsidP="007C489E">
            <w:pPr>
              <w:spacing w:before="120" w:after="120"/>
              <w:cnfStyle w:val="100000000000" w:firstRow="1" w:lastRow="0" w:firstColumn="0" w:lastColumn="0" w:oddVBand="0" w:evenVBand="0" w:oddHBand="0" w:evenHBand="0" w:firstRowFirstColumn="0" w:firstRowLastColumn="0" w:lastRowFirstColumn="0" w:lastRowLastColumn="0"/>
            </w:pPr>
            <w:r w:rsidRPr="009A0C6F">
              <w:t>Events</w:t>
            </w:r>
          </w:p>
        </w:tc>
      </w:tr>
      <w:tr w:rsidR="006A0BF9" w:rsidRPr="009A0C6F" w14:paraId="7BB18300" w14:textId="77777777" w:rsidTr="00F70C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4" w:type="dxa"/>
            <w:tcBorders>
              <w:right w:val="nil"/>
            </w:tcBorders>
            <w:hideMark/>
          </w:tcPr>
          <w:p w14:paraId="20815A1B" w14:textId="77777777" w:rsidR="006A0BF9" w:rsidRPr="009A0C6F" w:rsidRDefault="006A0BF9" w:rsidP="007C489E">
            <w:pPr>
              <w:spacing w:before="120" w:after="120"/>
            </w:pPr>
            <w:r w:rsidRPr="009A0C6F">
              <w:t>1908</w:t>
            </w:r>
          </w:p>
        </w:tc>
        <w:tc>
          <w:tcPr>
            <w:tcW w:w="7512" w:type="dxa"/>
            <w:tcBorders>
              <w:left w:val="nil"/>
            </w:tcBorders>
            <w:hideMark/>
          </w:tcPr>
          <w:p w14:paraId="01CB9F78" w14:textId="34237DD7" w:rsidR="006F6024" w:rsidRPr="009A0C6F" w:rsidRDefault="006A0BF9" w:rsidP="007C489E">
            <w:pPr>
              <w:spacing w:before="120" w:after="120"/>
              <w:cnfStyle w:val="000000100000" w:firstRow="0" w:lastRow="0" w:firstColumn="0" w:lastColumn="0" w:oddVBand="0" w:evenVBand="0" w:oddHBand="1" w:evenHBand="0" w:firstRowFirstColumn="0" w:firstRowLastColumn="0" w:lastRowFirstColumn="0" w:lastRowLastColumn="0"/>
            </w:pPr>
            <w:r w:rsidRPr="009A0C6F">
              <w:t>The Australian Government introduced the Invalid Pension</w:t>
            </w:r>
            <w:r w:rsidR="00F900B6">
              <w:t>,</w:t>
            </w:r>
            <w:r w:rsidRPr="009A0C6F">
              <w:t xml:space="preserve"> which increased the independence of people with disability.</w:t>
            </w:r>
          </w:p>
        </w:tc>
      </w:tr>
      <w:tr w:rsidR="006A0BF9" w:rsidRPr="009A0C6F" w14:paraId="2A048C91" w14:textId="77777777" w:rsidTr="00F70CEF">
        <w:tc>
          <w:tcPr>
            <w:cnfStyle w:val="001000000000" w:firstRow="0" w:lastRow="0" w:firstColumn="1" w:lastColumn="0" w:oddVBand="0" w:evenVBand="0" w:oddHBand="0" w:evenHBand="0" w:firstRowFirstColumn="0" w:firstRowLastColumn="0" w:lastRowFirstColumn="0" w:lastRowLastColumn="0"/>
            <w:tcW w:w="1774" w:type="dxa"/>
            <w:tcBorders>
              <w:top w:val="nil"/>
              <w:left w:val="single" w:sz="8" w:space="0" w:color="4F81BD" w:themeColor="accent1"/>
              <w:bottom w:val="nil"/>
              <w:right w:val="nil"/>
            </w:tcBorders>
            <w:hideMark/>
          </w:tcPr>
          <w:p w14:paraId="44F5F960" w14:textId="77777777" w:rsidR="006A0BF9" w:rsidRPr="009A0C6F" w:rsidRDefault="006A0BF9" w:rsidP="007C489E">
            <w:pPr>
              <w:spacing w:before="120" w:after="120"/>
            </w:pPr>
            <w:r w:rsidRPr="009A0C6F">
              <w:t>1915 – 1945</w:t>
            </w:r>
          </w:p>
        </w:tc>
        <w:tc>
          <w:tcPr>
            <w:tcW w:w="7512" w:type="dxa"/>
            <w:tcBorders>
              <w:top w:val="nil"/>
              <w:left w:val="nil"/>
              <w:bottom w:val="nil"/>
              <w:right w:val="single" w:sz="8" w:space="0" w:color="4F81BD" w:themeColor="accent1"/>
            </w:tcBorders>
            <w:hideMark/>
          </w:tcPr>
          <w:p w14:paraId="2CBB56FA" w14:textId="2369C039" w:rsidR="006F6024" w:rsidRPr="009A0C6F" w:rsidRDefault="006A0BF9" w:rsidP="007C489E">
            <w:pPr>
              <w:pStyle w:val="ListBullet"/>
              <w:numPr>
                <w:ilvl w:val="0"/>
                <w:numId w:val="0"/>
              </w:numPr>
              <w:tabs>
                <w:tab w:val="left" w:pos="720"/>
              </w:tabs>
              <w:spacing w:before="120" w:after="120"/>
              <w:cnfStyle w:val="000000000000" w:firstRow="0" w:lastRow="0" w:firstColumn="0" w:lastColumn="0" w:oddVBand="0" w:evenVBand="0" w:oddHBand="0" w:evenHBand="0" w:firstRowFirstColumn="0" w:firstRowLastColumn="0" w:lastRowFirstColumn="0" w:lastRowLastColumn="0"/>
            </w:pPr>
            <w:r w:rsidRPr="009A0C6F">
              <w:t>Many soldiers returned from the First World War with impairments. With the increased numbers of people with disability, it was necessary to consider alternative forms of care other than institutionalisation. This demographic change prompted a shift towards better recognition of the needs of people with disability, resulting in the establishment of government-funded rehabilitation programs.</w:t>
            </w:r>
          </w:p>
        </w:tc>
      </w:tr>
      <w:tr w:rsidR="006A0BF9" w:rsidRPr="009A0C6F" w14:paraId="2CE06A2C" w14:textId="77777777" w:rsidTr="00F70C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4" w:type="dxa"/>
            <w:tcBorders>
              <w:right w:val="nil"/>
            </w:tcBorders>
            <w:hideMark/>
          </w:tcPr>
          <w:p w14:paraId="619137EC" w14:textId="77777777" w:rsidR="006A0BF9" w:rsidRPr="009A0C6F" w:rsidRDefault="006A0BF9" w:rsidP="007C489E">
            <w:pPr>
              <w:spacing w:before="120" w:after="120"/>
            </w:pPr>
            <w:r w:rsidRPr="009A0C6F">
              <w:t>1945 – 1970s</w:t>
            </w:r>
          </w:p>
        </w:tc>
        <w:tc>
          <w:tcPr>
            <w:tcW w:w="7512" w:type="dxa"/>
            <w:tcBorders>
              <w:left w:val="nil"/>
            </w:tcBorders>
            <w:hideMark/>
          </w:tcPr>
          <w:p w14:paraId="03E9185E" w14:textId="77AEE019" w:rsidR="006F6024" w:rsidRPr="009A0C6F" w:rsidRDefault="006A0BF9" w:rsidP="007C489E">
            <w:pPr>
              <w:pStyle w:val="ListBullet"/>
              <w:numPr>
                <w:ilvl w:val="0"/>
                <w:numId w:val="0"/>
              </w:numPr>
              <w:tabs>
                <w:tab w:val="left" w:pos="720"/>
              </w:tabs>
              <w:spacing w:before="120" w:after="120"/>
              <w:cnfStyle w:val="000000100000" w:firstRow="0" w:lastRow="0" w:firstColumn="0" w:lastColumn="0" w:oddVBand="0" w:evenVBand="0" w:oddHBand="1" w:evenHBand="0" w:firstRowFirstColumn="0" w:firstRowLastColumn="0" w:lastRowFirstColumn="0" w:lastRowLastColumn="0"/>
            </w:pPr>
            <w:r w:rsidRPr="009A0C6F">
              <w:t>The consequences of the Second World War had a similar impact and strengthened the belief</w:t>
            </w:r>
            <w:r w:rsidR="00E84D8E" w:rsidRPr="009A0C6F">
              <w:t xml:space="preserve"> that</w:t>
            </w:r>
            <w:r w:rsidRPr="009A0C6F">
              <w:t xml:space="preserve"> people with disability have a right to lead decent lives. </w:t>
            </w:r>
          </w:p>
          <w:p w14:paraId="7E046DB5" w14:textId="0DD5F309" w:rsidR="006F6024" w:rsidRPr="009A0C6F" w:rsidRDefault="006A0BF9" w:rsidP="007C489E">
            <w:pPr>
              <w:pStyle w:val="ListBullet"/>
              <w:numPr>
                <w:ilvl w:val="0"/>
                <w:numId w:val="0"/>
              </w:numPr>
              <w:tabs>
                <w:tab w:val="left" w:pos="720"/>
              </w:tabs>
              <w:spacing w:before="120" w:after="120"/>
              <w:cnfStyle w:val="000000100000" w:firstRow="0" w:lastRow="0" w:firstColumn="0" w:lastColumn="0" w:oddVBand="0" w:evenVBand="0" w:oddHBand="1" w:evenHBand="0" w:firstRowFirstColumn="0" w:firstRowLastColumn="0" w:lastRowFirstColumn="0" w:lastRowLastColumn="0"/>
            </w:pPr>
            <w:r w:rsidRPr="009A0C6F">
              <w:t xml:space="preserve">Concurrently, the </w:t>
            </w:r>
            <w:r w:rsidRPr="009A0C6F">
              <w:rPr>
                <w:i/>
              </w:rPr>
              <w:t>Universal Declaration of Human Rights</w:t>
            </w:r>
            <w:r w:rsidRPr="009A0C6F">
              <w:t xml:space="preserve"> was adopted by United Nations General Assembly in 1948, recognising all human beings were entitled to certain fundamental rights.</w:t>
            </w:r>
          </w:p>
          <w:p w14:paraId="76B8DC18" w14:textId="6F1B8A10" w:rsidR="006F6024" w:rsidRPr="009A0C6F" w:rsidRDefault="006A0BF9" w:rsidP="007C489E">
            <w:pPr>
              <w:pStyle w:val="ListBullet"/>
              <w:numPr>
                <w:ilvl w:val="0"/>
                <w:numId w:val="0"/>
              </w:numPr>
              <w:tabs>
                <w:tab w:val="left" w:pos="720"/>
              </w:tabs>
              <w:spacing w:before="120" w:after="120"/>
              <w:cnfStyle w:val="000000100000" w:firstRow="0" w:lastRow="0" w:firstColumn="0" w:lastColumn="0" w:oddVBand="0" w:evenVBand="0" w:oddHBand="1" w:evenHBand="0" w:firstRowFirstColumn="0" w:firstRowLastColumn="0" w:lastRowFirstColumn="0" w:lastRowLastColumn="0"/>
            </w:pPr>
            <w:r w:rsidRPr="009A0C6F">
              <w:t>After the war, the Commonwealth Rehabilitation Service (CRS) was established to assist injured men and women from the armed forces. A number of volunteer organisations also extended their services to people with disability.</w:t>
            </w:r>
          </w:p>
        </w:tc>
      </w:tr>
      <w:tr w:rsidR="006A0BF9" w:rsidRPr="009A0C6F" w14:paraId="77508C56" w14:textId="77777777" w:rsidTr="00F70CEF">
        <w:tc>
          <w:tcPr>
            <w:cnfStyle w:val="001000000000" w:firstRow="0" w:lastRow="0" w:firstColumn="1" w:lastColumn="0" w:oddVBand="0" w:evenVBand="0" w:oddHBand="0" w:evenHBand="0" w:firstRowFirstColumn="0" w:firstRowLastColumn="0" w:lastRowFirstColumn="0" w:lastRowLastColumn="0"/>
            <w:tcW w:w="1774" w:type="dxa"/>
            <w:tcBorders>
              <w:top w:val="nil"/>
              <w:left w:val="single" w:sz="8" w:space="0" w:color="4F81BD" w:themeColor="accent1"/>
              <w:bottom w:val="nil"/>
              <w:right w:val="nil"/>
            </w:tcBorders>
          </w:tcPr>
          <w:p w14:paraId="54273AF2" w14:textId="77777777" w:rsidR="006A0BF9" w:rsidRPr="009A0C6F" w:rsidRDefault="006A0BF9" w:rsidP="007C489E">
            <w:pPr>
              <w:spacing w:before="120" w:after="120"/>
            </w:pPr>
            <w:r w:rsidRPr="009A0C6F">
              <w:t>1970s – 1980s</w:t>
            </w:r>
          </w:p>
          <w:p w14:paraId="000D2F9C" w14:textId="77777777" w:rsidR="006A0BF9" w:rsidRPr="009A0C6F" w:rsidRDefault="006A0BF9" w:rsidP="007C489E">
            <w:pPr>
              <w:spacing w:before="120" w:after="120"/>
            </w:pPr>
          </w:p>
        </w:tc>
        <w:tc>
          <w:tcPr>
            <w:tcW w:w="7512" w:type="dxa"/>
            <w:tcBorders>
              <w:top w:val="nil"/>
              <w:left w:val="nil"/>
              <w:bottom w:val="nil"/>
              <w:right w:val="single" w:sz="8" w:space="0" w:color="4F81BD" w:themeColor="accent1"/>
            </w:tcBorders>
            <w:hideMark/>
          </w:tcPr>
          <w:p w14:paraId="25E2B4A2" w14:textId="77777777" w:rsidR="006A0BF9" w:rsidRPr="009A0C6F" w:rsidRDefault="006A0BF9" w:rsidP="007C489E">
            <w:pPr>
              <w:spacing w:before="120" w:after="120"/>
              <w:cnfStyle w:val="000000000000" w:firstRow="0" w:lastRow="0" w:firstColumn="0" w:lastColumn="0" w:oddVBand="0" w:evenVBand="0" w:oddHBand="0" w:evenHBand="0" w:firstRowFirstColumn="0" w:firstRowLastColumn="0" w:lastRowFirstColumn="0" w:lastRowLastColumn="0"/>
            </w:pPr>
            <w:r w:rsidRPr="009A0C6F">
              <w:t xml:space="preserve">In the 1970s, </w:t>
            </w:r>
            <w:r w:rsidR="00E92142" w:rsidRPr="009A0C6F">
              <w:t>there began to be a shift away</w:t>
            </w:r>
            <w:r w:rsidRPr="009A0C6F">
              <w:t xml:space="preserve"> from services provided to people with disability by people without disability only, to the involvement of people with disability interested in their own treatment and by extension, in their own movement.</w:t>
            </w:r>
          </w:p>
          <w:p w14:paraId="5EB923F0" w14:textId="77777777" w:rsidR="006A0BF9" w:rsidRPr="009A0C6F" w:rsidRDefault="006A0BF9" w:rsidP="007C489E">
            <w:pPr>
              <w:pStyle w:val="ListBullet"/>
              <w:numPr>
                <w:ilvl w:val="0"/>
                <w:numId w:val="0"/>
              </w:numPr>
              <w:tabs>
                <w:tab w:val="left" w:pos="720"/>
              </w:tabs>
              <w:spacing w:before="120" w:after="120"/>
              <w:cnfStyle w:val="000000000000" w:firstRow="0" w:lastRow="0" w:firstColumn="0" w:lastColumn="0" w:oddVBand="0" w:evenVBand="0" w:oddHBand="0" w:evenHBand="0" w:firstRowFirstColumn="0" w:firstRowLastColumn="0" w:lastRowFirstColumn="0" w:lastRowLastColumn="0"/>
            </w:pPr>
            <w:r w:rsidRPr="009A0C6F">
              <w:t xml:space="preserve">Up until the late 1970’s, </w:t>
            </w:r>
            <w:r w:rsidR="00E92142" w:rsidRPr="009A0C6F">
              <w:t>the views of people</w:t>
            </w:r>
            <w:r w:rsidRPr="009A0C6F">
              <w:t xml:space="preserve"> with disability were mainly filtered through the voices of disability service providers, professionals working in the area of disability and family members. </w:t>
            </w:r>
          </w:p>
          <w:p w14:paraId="46938041" w14:textId="4340480C" w:rsidR="002A01C7" w:rsidRPr="009A0C6F" w:rsidRDefault="006A0BF9" w:rsidP="007C489E">
            <w:pPr>
              <w:pStyle w:val="ListBullet"/>
              <w:numPr>
                <w:ilvl w:val="0"/>
                <w:numId w:val="0"/>
              </w:numPr>
              <w:tabs>
                <w:tab w:val="left" w:pos="720"/>
              </w:tabs>
              <w:spacing w:before="120" w:after="120"/>
              <w:cnfStyle w:val="000000000000" w:firstRow="0" w:lastRow="0" w:firstColumn="0" w:lastColumn="0" w:oddVBand="0" w:evenVBand="0" w:oddHBand="0" w:evenHBand="0" w:firstRowFirstColumn="0" w:firstRowLastColumn="0" w:lastRowFirstColumn="0" w:lastRowLastColumn="0"/>
            </w:pPr>
            <w:r w:rsidRPr="009A0C6F">
              <w:t xml:space="preserve">This was also occurring at the international level. At the time, it was a policy of the key international disability organisation, Rehabilitation International, that while people with disability could attend its periodic international conference as observers; they were not permitted to speak. </w:t>
            </w:r>
          </w:p>
          <w:p w14:paraId="54A4018A" w14:textId="77777777" w:rsidR="002A01C7" w:rsidRPr="009A0C6F" w:rsidRDefault="006A0BF9" w:rsidP="007C489E">
            <w:pPr>
              <w:pStyle w:val="ListBullet"/>
              <w:numPr>
                <w:ilvl w:val="0"/>
                <w:numId w:val="0"/>
              </w:numPr>
              <w:tabs>
                <w:tab w:val="left" w:pos="720"/>
              </w:tabs>
              <w:spacing w:before="120" w:after="120"/>
              <w:cnfStyle w:val="000000000000" w:firstRow="0" w:lastRow="0" w:firstColumn="0" w:lastColumn="0" w:oddVBand="0" w:evenVBand="0" w:oddHBand="0" w:evenHBand="0" w:firstRowFirstColumn="0" w:firstRowLastColumn="0" w:lastRowFirstColumn="0" w:lastRowLastColumn="0"/>
            </w:pPr>
            <w:r w:rsidRPr="009A0C6F">
              <w:t xml:space="preserve">People with disability strongly protested against this policy at the 1980 conference of Rehabilitation International, held in Winnipeg, Canada where a decision was made to establish a new international organisation of and for people with disability. </w:t>
            </w:r>
          </w:p>
          <w:p w14:paraId="0FE9109D" w14:textId="77777777" w:rsidR="002A01C7" w:rsidRPr="009A0C6F" w:rsidRDefault="002A01C7" w:rsidP="007C489E">
            <w:pPr>
              <w:pStyle w:val="ListBullet"/>
              <w:numPr>
                <w:ilvl w:val="0"/>
                <w:numId w:val="0"/>
              </w:numPr>
              <w:tabs>
                <w:tab w:val="left" w:pos="720"/>
              </w:tabs>
              <w:spacing w:before="120" w:after="120"/>
              <w:cnfStyle w:val="000000000000" w:firstRow="0" w:lastRow="0" w:firstColumn="0" w:lastColumn="0" w:oddVBand="0" w:evenVBand="0" w:oddHBand="0" w:evenHBand="0" w:firstRowFirstColumn="0" w:firstRowLastColumn="0" w:lastRowFirstColumn="0" w:lastRowLastColumn="0"/>
            </w:pPr>
          </w:p>
          <w:p w14:paraId="66878044" w14:textId="32DBFAED" w:rsidR="006F6024" w:rsidRPr="009A0C6F" w:rsidRDefault="006A0BF9" w:rsidP="007C489E">
            <w:pPr>
              <w:pStyle w:val="ListBullet"/>
              <w:numPr>
                <w:ilvl w:val="0"/>
                <w:numId w:val="0"/>
              </w:numPr>
              <w:tabs>
                <w:tab w:val="left" w:pos="720"/>
              </w:tabs>
              <w:spacing w:before="120" w:after="120"/>
              <w:cnfStyle w:val="000000000000" w:firstRow="0" w:lastRow="0" w:firstColumn="0" w:lastColumn="0" w:oddVBand="0" w:evenVBand="0" w:oddHBand="0" w:evenHBand="0" w:firstRowFirstColumn="0" w:firstRowLastColumn="0" w:lastRowFirstColumn="0" w:lastRowLastColumn="0"/>
            </w:pPr>
            <w:r w:rsidRPr="009A0C6F">
              <w:t>Disabled People</w:t>
            </w:r>
            <w:r w:rsidR="00F030DC" w:rsidRPr="009A0C6F">
              <w:t>s International was founded and</w:t>
            </w:r>
            <w:r w:rsidRPr="009A0C6F">
              <w:t xml:space="preserve"> now has members in over 160 countries throughout the world.</w:t>
            </w:r>
          </w:p>
        </w:tc>
      </w:tr>
      <w:tr w:rsidR="006A0BF9" w:rsidRPr="009A0C6F" w14:paraId="3D403298" w14:textId="77777777" w:rsidTr="00F70C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4" w:type="dxa"/>
            <w:tcBorders>
              <w:right w:val="nil"/>
            </w:tcBorders>
            <w:hideMark/>
          </w:tcPr>
          <w:p w14:paraId="65A8E089" w14:textId="77777777" w:rsidR="006A0BF9" w:rsidRPr="009A0C6F" w:rsidRDefault="006A0BF9" w:rsidP="007C489E">
            <w:pPr>
              <w:spacing w:before="120" w:after="120"/>
            </w:pPr>
            <w:r w:rsidRPr="009A0C6F">
              <w:lastRenderedPageBreak/>
              <w:t>1981</w:t>
            </w:r>
          </w:p>
        </w:tc>
        <w:tc>
          <w:tcPr>
            <w:tcW w:w="7512" w:type="dxa"/>
            <w:tcBorders>
              <w:left w:val="nil"/>
            </w:tcBorders>
            <w:hideMark/>
          </w:tcPr>
          <w:p w14:paraId="0B545BD2" w14:textId="1418CB21" w:rsidR="006A0BF9" w:rsidRPr="009A0C6F" w:rsidRDefault="006A0BF9" w:rsidP="007C489E">
            <w:pPr>
              <w:spacing w:before="120" w:after="120"/>
              <w:cnfStyle w:val="000000100000" w:firstRow="0" w:lastRow="0" w:firstColumn="0" w:lastColumn="0" w:oddVBand="0" w:evenVBand="0" w:oddHBand="1" w:evenHBand="0" w:firstRowFirstColumn="0" w:firstRowLastColumn="0" w:lastRowFirstColumn="0" w:lastRowLastColumn="0"/>
            </w:pPr>
            <w:r w:rsidRPr="009A0C6F">
              <w:t>1981 was a turning point in the history of the Australian and international disability rights movements. The United Nations declared 1981 to be the International Year of Disabled Persons and Disabled Peoples International held its first World Assembly in Singapore.</w:t>
            </w:r>
          </w:p>
          <w:p w14:paraId="18AC3244" w14:textId="77777777" w:rsidR="006A0BF9" w:rsidRPr="009A0C6F" w:rsidRDefault="006A0BF9" w:rsidP="007C489E">
            <w:pPr>
              <w:spacing w:before="120" w:after="120"/>
              <w:cnfStyle w:val="000000100000" w:firstRow="0" w:lastRow="0" w:firstColumn="0" w:lastColumn="0" w:oddVBand="0" w:evenVBand="0" w:oddHBand="1" w:evenHBand="0" w:firstRowFirstColumn="0" w:firstRowLastColumn="0" w:lastRowFirstColumn="0" w:lastRowLastColumn="0"/>
            </w:pPr>
            <w:r w:rsidRPr="009A0C6F">
              <w:t xml:space="preserve">During this year, people with disability began to think of disability more as a public issue rather than a private problem. The concept of systemic discrimination and oppression also emerged as a motive for the development of a social movement in Australia and overseas. </w:t>
            </w:r>
          </w:p>
          <w:p w14:paraId="04A807CF" w14:textId="14BE3DE9" w:rsidR="006F6024" w:rsidRPr="009A0C6F" w:rsidRDefault="006A0BF9" w:rsidP="007C489E">
            <w:pPr>
              <w:spacing w:before="120" w:after="120"/>
              <w:cnfStyle w:val="000000100000" w:firstRow="0" w:lastRow="0" w:firstColumn="0" w:lastColumn="0" w:oddVBand="0" w:evenVBand="0" w:oddHBand="1" w:evenHBand="0" w:firstRowFirstColumn="0" w:firstRowLastColumn="0" w:lastRowFirstColumn="0" w:lastRowLastColumn="0"/>
            </w:pPr>
            <w:r w:rsidRPr="009A0C6F">
              <w:t>The developments in 1981 meant disability became more than a diagnosis and something to be dealt with by medical professionals. People with disability began to recognise the social nature of their condition and became united in claiming self-determination and self-representation to overcome their social discrimination and oppression as a group.</w:t>
            </w:r>
          </w:p>
        </w:tc>
      </w:tr>
      <w:tr w:rsidR="006A0BF9" w:rsidRPr="009A0C6F" w14:paraId="447C10ED" w14:textId="77777777" w:rsidTr="00F70CEF">
        <w:tc>
          <w:tcPr>
            <w:cnfStyle w:val="001000000000" w:firstRow="0" w:lastRow="0" w:firstColumn="1" w:lastColumn="0" w:oddVBand="0" w:evenVBand="0" w:oddHBand="0" w:evenHBand="0" w:firstRowFirstColumn="0" w:firstRowLastColumn="0" w:lastRowFirstColumn="0" w:lastRowLastColumn="0"/>
            <w:tcW w:w="1774" w:type="dxa"/>
            <w:tcBorders>
              <w:top w:val="nil"/>
              <w:left w:val="single" w:sz="8" w:space="0" w:color="4F81BD" w:themeColor="accent1"/>
              <w:bottom w:val="nil"/>
              <w:right w:val="nil"/>
            </w:tcBorders>
            <w:hideMark/>
          </w:tcPr>
          <w:p w14:paraId="079D19A3" w14:textId="77777777" w:rsidR="006A0BF9" w:rsidRPr="009A0C6F" w:rsidRDefault="006A0BF9" w:rsidP="007C489E">
            <w:pPr>
              <w:spacing w:before="120" w:after="120"/>
            </w:pPr>
            <w:r w:rsidRPr="009A0C6F">
              <w:t>1986</w:t>
            </w:r>
          </w:p>
        </w:tc>
        <w:tc>
          <w:tcPr>
            <w:tcW w:w="7512" w:type="dxa"/>
            <w:tcBorders>
              <w:top w:val="nil"/>
              <w:left w:val="nil"/>
              <w:bottom w:val="nil"/>
              <w:right w:val="single" w:sz="8" w:space="0" w:color="4F81BD" w:themeColor="accent1"/>
            </w:tcBorders>
            <w:hideMark/>
          </w:tcPr>
          <w:p w14:paraId="3510117F" w14:textId="6654D0C1" w:rsidR="001E6885" w:rsidRPr="009A0C6F" w:rsidRDefault="006A0BF9" w:rsidP="007C489E">
            <w:pPr>
              <w:pStyle w:val="ListBullet"/>
              <w:numPr>
                <w:ilvl w:val="0"/>
                <w:numId w:val="0"/>
              </w:numPr>
              <w:tabs>
                <w:tab w:val="left" w:pos="720"/>
              </w:tabs>
              <w:spacing w:before="120" w:after="120"/>
              <w:cnfStyle w:val="000000000000" w:firstRow="0" w:lastRow="0" w:firstColumn="0" w:lastColumn="0" w:oddVBand="0" w:evenVBand="0" w:oddHBand="0" w:evenHBand="0" w:firstRowFirstColumn="0" w:firstRowLastColumn="0" w:lastRowFirstColumn="0" w:lastRowLastColumn="0"/>
            </w:pPr>
            <w:r w:rsidRPr="009A0C6F">
              <w:t>In 1986, disability rights advocacy was recognised as a programme area to be funded in Australia under the Disability Services Act 1986 (Cth). The Act also established standards to ensure service quality and establish a framework under which service providers were to operate.</w:t>
            </w:r>
            <w:r w:rsidRPr="009A0C6F">
              <w:rPr>
                <w:highlight w:val="yellow"/>
              </w:rPr>
              <w:t xml:space="preserve"> </w:t>
            </w:r>
          </w:p>
        </w:tc>
      </w:tr>
      <w:tr w:rsidR="006A0BF9" w:rsidRPr="009A0C6F" w14:paraId="04A8D668" w14:textId="77777777" w:rsidTr="00F70C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4" w:type="dxa"/>
            <w:tcBorders>
              <w:right w:val="nil"/>
            </w:tcBorders>
            <w:hideMark/>
          </w:tcPr>
          <w:p w14:paraId="73F7A251" w14:textId="77777777" w:rsidR="006A0BF9" w:rsidRPr="009A0C6F" w:rsidRDefault="006A0BF9" w:rsidP="007C489E">
            <w:pPr>
              <w:spacing w:before="120" w:after="120"/>
            </w:pPr>
            <w:r w:rsidRPr="009A0C6F">
              <w:t>1992</w:t>
            </w:r>
          </w:p>
        </w:tc>
        <w:tc>
          <w:tcPr>
            <w:tcW w:w="7512" w:type="dxa"/>
            <w:tcBorders>
              <w:left w:val="nil"/>
            </w:tcBorders>
            <w:hideMark/>
          </w:tcPr>
          <w:p w14:paraId="6189F5D5" w14:textId="40BD4C6A" w:rsidR="001E6885" w:rsidRPr="009A0C6F" w:rsidRDefault="006A0BF9" w:rsidP="006C2E3C">
            <w:pPr>
              <w:spacing w:before="120" w:after="120"/>
              <w:cnfStyle w:val="000000100000" w:firstRow="0" w:lastRow="0" w:firstColumn="0" w:lastColumn="0" w:oddVBand="0" w:evenVBand="0" w:oddHBand="1" w:evenHBand="0" w:firstRowFirstColumn="0" w:firstRowLastColumn="0" w:lastRowFirstColumn="0" w:lastRowLastColumn="0"/>
            </w:pPr>
            <w:r w:rsidRPr="009A0C6F">
              <w:t xml:space="preserve">In 1992, </w:t>
            </w:r>
            <w:r w:rsidR="006C2E3C" w:rsidRPr="009A0C6F">
              <w:t>the Australian P</w:t>
            </w:r>
            <w:r w:rsidR="001E6885" w:rsidRPr="009A0C6F">
              <w:t>arliament</w:t>
            </w:r>
            <w:r w:rsidRPr="009A0C6F">
              <w:t xml:space="preserve"> passed the </w:t>
            </w:r>
            <w:r w:rsidRPr="00CE5C94">
              <w:rPr>
                <w:i/>
              </w:rPr>
              <w:t xml:space="preserve">Disability </w:t>
            </w:r>
            <w:r w:rsidR="00D01A30" w:rsidRPr="00CE5C94">
              <w:rPr>
                <w:i/>
              </w:rPr>
              <w:t>Discrimination Act 1992</w:t>
            </w:r>
            <w:r w:rsidR="00D01A30" w:rsidRPr="009A0C6F">
              <w:t xml:space="preserve"> (DDA). </w:t>
            </w:r>
            <w:r w:rsidRPr="009A0C6F">
              <w:t>The Act made disability discrimination unlawful and promoted equal rights, equal opportunity and equal access for people with disability.</w:t>
            </w:r>
          </w:p>
        </w:tc>
      </w:tr>
      <w:tr w:rsidR="006A0BF9" w:rsidRPr="009A0C6F" w14:paraId="35F60514" w14:textId="77777777" w:rsidTr="00F70CEF">
        <w:tc>
          <w:tcPr>
            <w:cnfStyle w:val="001000000000" w:firstRow="0" w:lastRow="0" w:firstColumn="1" w:lastColumn="0" w:oddVBand="0" w:evenVBand="0" w:oddHBand="0" w:evenHBand="0" w:firstRowFirstColumn="0" w:firstRowLastColumn="0" w:lastRowFirstColumn="0" w:lastRowLastColumn="0"/>
            <w:tcW w:w="1774" w:type="dxa"/>
            <w:tcBorders>
              <w:top w:val="nil"/>
              <w:left w:val="single" w:sz="8" w:space="0" w:color="4F81BD" w:themeColor="accent1"/>
              <w:bottom w:val="nil"/>
              <w:right w:val="nil"/>
            </w:tcBorders>
            <w:hideMark/>
          </w:tcPr>
          <w:p w14:paraId="1FE0DF3A" w14:textId="77777777" w:rsidR="006A0BF9" w:rsidRPr="009A0C6F" w:rsidRDefault="006A0BF9" w:rsidP="007C489E">
            <w:pPr>
              <w:spacing w:before="120" w:after="120"/>
            </w:pPr>
            <w:r w:rsidRPr="009A0C6F">
              <w:t>2007</w:t>
            </w:r>
          </w:p>
        </w:tc>
        <w:tc>
          <w:tcPr>
            <w:tcW w:w="7512" w:type="dxa"/>
            <w:tcBorders>
              <w:top w:val="nil"/>
              <w:left w:val="nil"/>
              <w:bottom w:val="nil"/>
              <w:right w:val="single" w:sz="8" w:space="0" w:color="4F81BD" w:themeColor="accent1"/>
            </w:tcBorders>
            <w:hideMark/>
          </w:tcPr>
          <w:p w14:paraId="27850AA4" w14:textId="16357181" w:rsidR="001E6885" w:rsidRPr="009A0C6F" w:rsidRDefault="006A0BF9" w:rsidP="00F900B6">
            <w:pPr>
              <w:spacing w:before="120" w:after="120"/>
              <w:cnfStyle w:val="000000000000" w:firstRow="0" w:lastRow="0" w:firstColumn="0" w:lastColumn="0" w:oddVBand="0" w:evenVBand="0" w:oddHBand="0" w:evenHBand="0" w:firstRowFirstColumn="0" w:firstRowLastColumn="0" w:lastRowFirstColumn="0" w:lastRowLastColumn="0"/>
            </w:pPr>
            <w:r w:rsidRPr="009A0C6F">
              <w:t xml:space="preserve">The </w:t>
            </w:r>
            <w:r w:rsidRPr="009A0C6F">
              <w:rPr>
                <w:i/>
              </w:rPr>
              <w:t>United Nations Convention on the Rights of Persons with Disabilities</w:t>
            </w:r>
            <w:r w:rsidRPr="009A0C6F">
              <w:t xml:space="preserve"> opened for signature on 30 March 2007, with 82 countries – including Australia – electing to become signatories to the </w:t>
            </w:r>
            <w:r w:rsidR="0033417B" w:rsidRPr="009A0C6F">
              <w:t xml:space="preserve">Disability </w:t>
            </w:r>
            <w:r w:rsidRPr="009A0C6F">
              <w:t>Convention. This is the h</w:t>
            </w:r>
            <w:r w:rsidR="001E6885" w:rsidRPr="009A0C6F">
              <w:t xml:space="preserve">ighest number of signatories </w:t>
            </w:r>
            <w:r w:rsidRPr="009A0C6F">
              <w:t>to a UN Convention on its opening day</w:t>
            </w:r>
            <w:r w:rsidR="001E6885" w:rsidRPr="009A0C6F">
              <w:t xml:space="preserve"> in history</w:t>
            </w:r>
            <w:r w:rsidRPr="009A0C6F">
              <w:t xml:space="preserve">. The </w:t>
            </w:r>
            <w:r w:rsidR="0033417B" w:rsidRPr="009A0C6F">
              <w:t xml:space="preserve">Disability </w:t>
            </w:r>
            <w:r w:rsidRPr="009A0C6F">
              <w:t>Convention entered into force on 3 May 2008.</w:t>
            </w:r>
          </w:p>
        </w:tc>
      </w:tr>
      <w:tr w:rsidR="00167F98" w:rsidRPr="009A0C6F" w14:paraId="2414D4FB" w14:textId="77777777" w:rsidTr="00F70C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4" w:type="dxa"/>
            <w:tcBorders>
              <w:right w:val="nil"/>
            </w:tcBorders>
          </w:tcPr>
          <w:p w14:paraId="034891FA" w14:textId="77777777" w:rsidR="00167F98" w:rsidRPr="009A0C6F" w:rsidRDefault="00167F98" w:rsidP="007C489E">
            <w:pPr>
              <w:spacing w:before="120" w:after="120"/>
            </w:pPr>
            <w:r w:rsidRPr="009A0C6F">
              <w:t>2010</w:t>
            </w:r>
          </w:p>
        </w:tc>
        <w:tc>
          <w:tcPr>
            <w:tcW w:w="7512" w:type="dxa"/>
            <w:tcBorders>
              <w:left w:val="nil"/>
            </w:tcBorders>
          </w:tcPr>
          <w:p w14:paraId="4696D922" w14:textId="77777777" w:rsidR="00167F98" w:rsidRPr="009A0C6F" w:rsidRDefault="00167F98" w:rsidP="007C489E">
            <w:pPr>
              <w:spacing w:before="120" w:after="120"/>
              <w:cnfStyle w:val="000000100000" w:firstRow="0" w:lastRow="0" w:firstColumn="0" w:lastColumn="0" w:oddVBand="0" w:evenVBand="0" w:oddHBand="1" w:evenHBand="0" w:firstRowFirstColumn="0" w:firstRowLastColumn="0" w:lastRowFirstColumn="0" w:lastRowLastColumn="0"/>
            </w:pPr>
            <w:r w:rsidRPr="009A0C6F">
              <w:t xml:space="preserve">Subsequent to Australia’s ratification of the </w:t>
            </w:r>
            <w:r w:rsidRPr="009A0C6F">
              <w:rPr>
                <w:i/>
              </w:rPr>
              <w:t>Convention on the Rights of Persons with Disabilities</w:t>
            </w:r>
            <w:r w:rsidRPr="009A0C6F">
              <w:t>, the Council of Australian Government</w:t>
            </w:r>
            <w:r w:rsidR="00A822ED" w:rsidRPr="009A0C6F">
              <w:t>s</w:t>
            </w:r>
            <w:r w:rsidRPr="009A0C6F">
              <w:t xml:space="preserve"> endorsed the </w:t>
            </w:r>
            <w:r w:rsidRPr="009A0C6F">
              <w:rPr>
                <w:i/>
              </w:rPr>
              <w:t>National Disability Strategy 2010-2020</w:t>
            </w:r>
            <w:r w:rsidRPr="009A0C6F">
              <w:t xml:space="preserve">. The </w:t>
            </w:r>
            <w:r w:rsidRPr="009A0C6F">
              <w:rPr>
                <w:i/>
              </w:rPr>
              <w:t>National Disability Strategy</w:t>
            </w:r>
            <w:r w:rsidRPr="009A0C6F">
              <w:t xml:space="preserve"> (NDS) is Australia’s whole of government plan for the progressive realisation of the rights set out in the </w:t>
            </w:r>
            <w:r w:rsidRPr="009A0C6F">
              <w:rPr>
                <w:i/>
              </w:rPr>
              <w:t>Convention on the Rights of Persons with Disabilities</w:t>
            </w:r>
            <w:r w:rsidRPr="009A0C6F">
              <w:t>.</w:t>
            </w:r>
          </w:p>
        </w:tc>
      </w:tr>
      <w:tr w:rsidR="006A0BF9" w:rsidRPr="009A0C6F" w14:paraId="58FB8D0A" w14:textId="77777777" w:rsidTr="00F70CEF">
        <w:tc>
          <w:tcPr>
            <w:cnfStyle w:val="001000000000" w:firstRow="0" w:lastRow="0" w:firstColumn="1" w:lastColumn="0" w:oddVBand="0" w:evenVBand="0" w:oddHBand="0" w:evenHBand="0" w:firstRowFirstColumn="0" w:firstRowLastColumn="0" w:lastRowFirstColumn="0" w:lastRowLastColumn="0"/>
            <w:tcW w:w="1774" w:type="dxa"/>
            <w:tcBorders>
              <w:right w:val="nil"/>
            </w:tcBorders>
            <w:hideMark/>
          </w:tcPr>
          <w:p w14:paraId="565F3B3A" w14:textId="77777777" w:rsidR="006A0BF9" w:rsidRPr="009A0C6F" w:rsidRDefault="006A0BF9" w:rsidP="007C489E">
            <w:pPr>
              <w:spacing w:before="120" w:after="120"/>
            </w:pPr>
            <w:r w:rsidRPr="009A0C6F">
              <w:lastRenderedPageBreak/>
              <w:t>2012</w:t>
            </w:r>
          </w:p>
        </w:tc>
        <w:tc>
          <w:tcPr>
            <w:tcW w:w="7512" w:type="dxa"/>
            <w:tcBorders>
              <w:left w:val="nil"/>
            </w:tcBorders>
            <w:hideMark/>
          </w:tcPr>
          <w:p w14:paraId="4BAA7099" w14:textId="77777777" w:rsidR="006A0BF9" w:rsidRPr="009A0C6F" w:rsidRDefault="006A0BF9" w:rsidP="007C489E">
            <w:pPr>
              <w:spacing w:before="120" w:after="120"/>
              <w:cnfStyle w:val="000000000000" w:firstRow="0" w:lastRow="0" w:firstColumn="0" w:lastColumn="0" w:oddVBand="0" w:evenVBand="0" w:oddHBand="0" w:evenHBand="0" w:firstRowFirstColumn="0" w:firstRowLastColumn="0" w:lastRowFirstColumn="0" w:lastRowLastColumn="0"/>
            </w:pPr>
            <w:r w:rsidRPr="009A0C6F">
              <w:t>In 2012, the Australian Human Rights Commission celebrated the 20</w:t>
            </w:r>
            <w:r w:rsidRPr="009A0C6F">
              <w:rPr>
                <w:vertAlign w:val="superscript"/>
              </w:rPr>
              <w:t>th</w:t>
            </w:r>
            <w:r w:rsidRPr="009A0C6F">
              <w:t xml:space="preserve"> anniversary of the </w:t>
            </w:r>
            <w:r w:rsidRPr="009A0C6F">
              <w:rPr>
                <w:i/>
              </w:rPr>
              <w:t>Disability Discrimination Act</w:t>
            </w:r>
            <w:r w:rsidRPr="004537B6">
              <w:t xml:space="preserve"> 1992</w:t>
            </w:r>
            <w:r w:rsidRPr="009A0C6F">
              <w:t xml:space="preserve"> through the project </w:t>
            </w:r>
            <w:hyperlink r:id="rId30" w:history="1">
              <w:r w:rsidRPr="00D14D64">
                <w:rPr>
                  <w:rStyle w:val="Hyperlink"/>
                  <w:i/>
                </w:rPr>
                <w:t>Twenty Years: Twenty Stories</w:t>
              </w:r>
            </w:hyperlink>
            <w:r w:rsidRPr="009A0C6F">
              <w:t xml:space="preserve">. </w:t>
            </w:r>
          </w:p>
          <w:p w14:paraId="1DE0ED47" w14:textId="1B502467" w:rsidR="00A822ED" w:rsidRPr="009A0C6F" w:rsidRDefault="006A0BF9" w:rsidP="007C489E">
            <w:pPr>
              <w:spacing w:before="120" w:after="120"/>
              <w:cnfStyle w:val="000000000000" w:firstRow="0" w:lastRow="0" w:firstColumn="0" w:lastColumn="0" w:oddVBand="0" w:evenVBand="0" w:oddHBand="0" w:evenHBand="0" w:firstRowFirstColumn="0" w:firstRowLastColumn="0" w:lastRowFirstColumn="0" w:lastRowLastColumn="0"/>
            </w:pPr>
            <w:r w:rsidRPr="00D14D64">
              <w:rPr>
                <w:i/>
              </w:rPr>
              <w:t>Twenty Years: Twenty Stories</w:t>
            </w:r>
            <w:r w:rsidRPr="009A0C6F">
              <w:t xml:space="preserve"> is a collection of video stories </w:t>
            </w:r>
            <w:r w:rsidR="00FC4FE3" w:rsidRPr="009A0C6F">
              <w:t>which</w:t>
            </w:r>
            <w:r w:rsidRPr="009A0C6F">
              <w:t xml:space="preserve"> highlight how Australia has come a long way in recognising and respecting the rights of people with disability, however</w:t>
            </w:r>
            <w:r w:rsidR="00FC4FE3" w:rsidRPr="009A0C6F">
              <w:t>,</w:t>
            </w:r>
            <w:r w:rsidRPr="009A0C6F">
              <w:t xml:space="preserve"> there is still much more to be done.</w:t>
            </w:r>
          </w:p>
        </w:tc>
      </w:tr>
      <w:tr w:rsidR="006A0BF9" w:rsidRPr="009A0C6F" w14:paraId="16924A4C" w14:textId="77777777" w:rsidTr="00F70C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4" w:type="dxa"/>
            <w:tcBorders>
              <w:right w:val="nil"/>
            </w:tcBorders>
          </w:tcPr>
          <w:p w14:paraId="5B3C7A10" w14:textId="77777777" w:rsidR="006A0BF9" w:rsidRPr="009A0C6F" w:rsidRDefault="006A0BF9" w:rsidP="007C489E">
            <w:pPr>
              <w:spacing w:before="120" w:after="120"/>
            </w:pPr>
            <w:r w:rsidRPr="009A0C6F">
              <w:t>2013</w:t>
            </w:r>
          </w:p>
        </w:tc>
        <w:tc>
          <w:tcPr>
            <w:tcW w:w="7512" w:type="dxa"/>
            <w:tcBorders>
              <w:left w:val="nil"/>
            </w:tcBorders>
          </w:tcPr>
          <w:p w14:paraId="51DFECF5" w14:textId="56B1902C" w:rsidR="00A822ED" w:rsidRPr="009A0C6F" w:rsidRDefault="006A0BF9" w:rsidP="007C489E">
            <w:pPr>
              <w:spacing w:before="120" w:after="120"/>
              <w:cnfStyle w:val="000000100000" w:firstRow="0" w:lastRow="0" w:firstColumn="0" w:lastColumn="0" w:oddVBand="0" w:evenVBand="0" w:oddHBand="1" w:evenHBand="0" w:firstRowFirstColumn="0" w:firstRowLastColumn="0" w:lastRowFirstColumn="0" w:lastRowLastColumn="0"/>
            </w:pPr>
            <w:r w:rsidRPr="009A0C6F">
              <w:t>In 2013, the National Disability Insurance Scheme, a scheme of lifetime care and support for people with disability</w:t>
            </w:r>
            <w:r w:rsidR="004537B6">
              <w:t>,</w:t>
            </w:r>
            <w:r w:rsidRPr="009A0C6F">
              <w:t xml:space="preserve"> commenced rollout in several launch sites across Australia. The scheme operates under key human rights principles such as participation, equality and empowerment and is</w:t>
            </w:r>
            <w:r w:rsidR="00167F98" w:rsidRPr="009A0C6F">
              <w:t xml:space="preserve"> a key step towards Australia’s implementation of Article 19 of the Convention of the Rights of Persons with Disabilities (Living independently and being included in the community).</w:t>
            </w:r>
          </w:p>
        </w:tc>
      </w:tr>
    </w:tbl>
    <w:p w14:paraId="0539108B" w14:textId="77777777" w:rsidR="006A0BF9" w:rsidRPr="009A0C6F" w:rsidRDefault="006A0BF9" w:rsidP="00102ED0">
      <w:pPr>
        <w:ind w:left="360"/>
        <w:rPr>
          <w:rFonts w:eastAsia="MS Mincho"/>
        </w:rPr>
      </w:pPr>
    </w:p>
    <w:p w14:paraId="793C4A2F" w14:textId="2486AE82" w:rsidR="0037186A" w:rsidRPr="009A0C6F" w:rsidRDefault="006A0BF9" w:rsidP="00102ED0">
      <w:pPr>
        <w:ind w:left="360"/>
      </w:pPr>
      <w:r w:rsidRPr="009A0C6F">
        <w:t>This timeline has been adapted from information prepared by People with Disability Australia (PWDA).</w:t>
      </w:r>
      <w:r w:rsidR="001D02CD" w:rsidRPr="009A0C6F">
        <w:rPr>
          <w:rStyle w:val="FootnoteReference"/>
        </w:rPr>
        <w:footnoteReference w:id="3"/>
      </w:r>
      <w:r w:rsidR="001D02CD" w:rsidRPr="009A0C6F">
        <w:t xml:space="preserve"> </w:t>
      </w:r>
    </w:p>
    <w:p w14:paraId="18F6D4ED" w14:textId="77777777" w:rsidR="00CA6DEB" w:rsidRPr="009A0C6F" w:rsidRDefault="00CA6DEB" w:rsidP="00102ED0">
      <w:pPr>
        <w:ind w:left="360"/>
        <w:rPr>
          <w:rFonts w:eastAsia="MS Mincho"/>
          <w:b/>
          <w:i/>
          <w:color w:val="000000"/>
          <w:szCs w:val="26"/>
        </w:rPr>
      </w:pPr>
      <w:bookmarkStart w:id="20" w:name="_Toc428974768"/>
      <w:r w:rsidRPr="009A0C6F">
        <w:rPr>
          <w:rFonts w:eastAsia="MS Mincho"/>
        </w:rPr>
        <w:br w:type="page"/>
      </w:r>
    </w:p>
    <w:p w14:paraId="505358A5" w14:textId="00CE82AE" w:rsidR="0037186A" w:rsidRPr="009A0C6F" w:rsidRDefault="004E153D" w:rsidP="00973ACE">
      <w:pPr>
        <w:pStyle w:val="Heading1"/>
      </w:pPr>
      <w:bookmarkStart w:id="21" w:name="_Toc440632362"/>
      <w:r w:rsidRPr="009A0C6F">
        <w:lastRenderedPageBreak/>
        <w:t>Introductory session</w:t>
      </w:r>
      <w:bookmarkEnd w:id="20"/>
      <w:bookmarkEnd w:id="21"/>
    </w:p>
    <w:p w14:paraId="69AB2CA3" w14:textId="77777777" w:rsidR="00771563" w:rsidRPr="009A0C6F" w:rsidRDefault="00771563" w:rsidP="008C5D9D">
      <w:pPr>
        <w:rPr>
          <w:b/>
        </w:rPr>
      </w:pPr>
    </w:p>
    <w:p w14:paraId="00488470" w14:textId="69F79B6F" w:rsidR="00771563" w:rsidRPr="009A0C6F" w:rsidRDefault="00973ACE" w:rsidP="008C5D9D">
      <w:r w:rsidRPr="009A0C6F">
        <w:rPr>
          <w:rFonts w:eastAsia="MS Mincho"/>
          <w:b/>
        </w:rPr>
        <w:t>Approximate</w:t>
      </w:r>
      <w:r w:rsidRPr="009A0C6F">
        <w:rPr>
          <w:b/>
        </w:rPr>
        <w:t xml:space="preserve"> </w:t>
      </w:r>
      <w:r w:rsidR="008C5D9D" w:rsidRPr="009A0C6F">
        <w:rPr>
          <w:b/>
        </w:rPr>
        <w:t xml:space="preserve">duration: </w:t>
      </w:r>
      <w:r w:rsidR="00F900B6">
        <w:t>30 minutes</w:t>
      </w:r>
    </w:p>
    <w:p w14:paraId="44C5966E" w14:textId="5A2418DD" w:rsidR="00B24D14" w:rsidRPr="009A0C6F" w:rsidRDefault="00B24D14" w:rsidP="00AE73C5">
      <w:pPr>
        <w:pStyle w:val="Heading3"/>
      </w:pPr>
      <w:r w:rsidRPr="009A0C6F">
        <w:t>Activity: Thinking about empowerment</w:t>
      </w:r>
    </w:p>
    <w:tbl>
      <w:tblPr>
        <w:tblStyle w:val="TableGrid"/>
        <w:tblW w:w="0" w:type="auto"/>
        <w:tblInd w:w="360" w:type="dxa"/>
        <w:tblLook w:val="04A0" w:firstRow="1" w:lastRow="0" w:firstColumn="1" w:lastColumn="0" w:noHBand="0" w:noVBand="1"/>
      </w:tblPr>
      <w:tblGrid>
        <w:gridCol w:w="1620"/>
        <w:gridCol w:w="7080"/>
      </w:tblGrid>
      <w:tr w:rsidR="00293ADC" w:rsidRPr="009A0C6F" w14:paraId="234981C2" w14:textId="77777777" w:rsidTr="00586D51">
        <w:trPr>
          <w:trHeight w:val="899"/>
        </w:trPr>
        <w:tc>
          <w:tcPr>
            <w:tcW w:w="1620" w:type="dxa"/>
            <w:tcBorders>
              <w:top w:val="nil"/>
              <w:left w:val="nil"/>
              <w:bottom w:val="nil"/>
              <w:right w:val="nil"/>
            </w:tcBorders>
          </w:tcPr>
          <w:p w14:paraId="44858A84" w14:textId="77777777" w:rsidR="00293ADC" w:rsidRPr="009A0C6F" w:rsidRDefault="00293ADC" w:rsidP="00F900B6">
            <w:pPr>
              <w:spacing w:before="120" w:after="120"/>
            </w:pPr>
            <w:r w:rsidRPr="009A0C6F">
              <w:rPr>
                <w:noProof/>
              </w:rPr>
              <w:drawing>
                <wp:inline distT="0" distB="0" distL="0" distR="0" wp14:anchorId="5603AAAB" wp14:editId="08C4FE2C">
                  <wp:extent cx="804545" cy="804545"/>
                  <wp:effectExtent l="0" t="0" r="0" b="0"/>
                  <wp:docPr id="200" name="Picture 200"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804545" cy="804545"/>
                          </a:xfrm>
                          <a:prstGeom prst="rect">
                            <a:avLst/>
                          </a:prstGeom>
                          <a:noFill/>
                        </pic:spPr>
                      </pic:pic>
                    </a:graphicData>
                  </a:graphic>
                </wp:inline>
              </w:drawing>
            </w:r>
          </w:p>
        </w:tc>
        <w:tc>
          <w:tcPr>
            <w:tcW w:w="7080" w:type="dxa"/>
            <w:tcBorders>
              <w:top w:val="nil"/>
              <w:left w:val="nil"/>
              <w:bottom w:val="nil"/>
              <w:right w:val="nil"/>
            </w:tcBorders>
          </w:tcPr>
          <w:p w14:paraId="261A6644" w14:textId="69CB5B4D" w:rsidR="00293ADC" w:rsidRPr="009A0C6F" w:rsidRDefault="00293ADC" w:rsidP="00F900B6">
            <w:pPr>
              <w:spacing w:before="120" w:after="120"/>
            </w:pPr>
            <w:r w:rsidRPr="009A0C6F">
              <w:rPr>
                <w:b/>
              </w:rPr>
              <w:t>Activity type</w:t>
            </w:r>
            <w:r w:rsidRPr="009A0C6F">
              <w:t xml:space="preserve">: </w:t>
            </w:r>
            <w:r w:rsidR="004537B6">
              <w:t>G</w:t>
            </w:r>
            <w:r w:rsidRPr="009A0C6F">
              <w:t>roup activity</w:t>
            </w:r>
          </w:p>
          <w:p w14:paraId="5EF06A95" w14:textId="1E9F40F7" w:rsidR="00293ADC" w:rsidRPr="009A0C6F" w:rsidRDefault="00293ADC" w:rsidP="00F900B6">
            <w:pPr>
              <w:spacing w:before="120" w:after="120"/>
              <w:rPr>
                <w:b/>
              </w:rPr>
            </w:pPr>
            <w:r w:rsidRPr="009A0C6F">
              <w:rPr>
                <w:b/>
              </w:rPr>
              <w:t xml:space="preserve">Duration: </w:t>
            </w:r>
            <w:r w:rsidRPr="009A0C6F">
              <w:t>10 minutes</w:t>
            </w:r>
          </w:p>
          <w:p w14:paraId="50673AD9" w14:textId="44F6650A" w:rsidR="00293ADC" w:rsidRPr="009A0C6F" w:rsidRDefault="00293ADC" w:rsidP="00B00D0D">
            <w:pPr>
              <w:spacing w:before="120" w:after="120"/>
            </w:pPr>
            <w:r w:rsidRPr="009A0C6F">
              <w:rPr>
                <w:b/>
              </w:rPr>
              <w:t xml:space="preserve">Equipment needed: </w:t>
            </w:r>
            <w:r w:rsidRPr="009A0C6F">
              <w:t>Butchers paper or smartboard, Learner Guide</w:t>
            </w:r>
            <w:r w:rsidR="00C016FA">
              <w:t xml:space="preserve"> (pages </w:t>
            </w:r>
            <w:r w:rsidR="00B00D0D">
              <w:t>6</w:t>
            </w:r>
            <w:r w:rsidR="00C016FA">
              <w:t>-</w:t>
            </w:r>
            <w:r w:rsidR="00B00D0D">
              <w:t>8</w:t>
            </w:r>
            <w:r w:rsidR="00C016FA">
              <w:t>)</w:t>
            </w:r>
          </w:p>
        </w:tc>
      </w:tr>
    </w:tbl>
    <w:p w14:paraId="1FDADDA3" w14:textId="77777777" w:rsidR="00DF0A56" w:rsidRPr="009A0C6F" w:rsidRDefault="00DF0A56" w:rsidP="00F900B6">
      <w:pPr>
        <w:pStyle w:val="ListParagraph"/>
        <w:ind w:left="0"/>
        <w:rPr>
          <w:b/>
        </w:rPr>
      </w:pPr>
      <w:r w:rsidRPr="009A0C6F">
        <w:rPr>
          <w:b/>
        </w:rPr>
        <w:t>Instructions:</w:t>
      </w:r>
    </w:p>
    <w:p w14:paraId="2A757348" w14:textId="77777777" w:rsidR="00EA7674" w:rsidRPr="009A0C6F" w:rsidRDefault="00EA7674" w:rsidP="00F900B6">
      <w:pPr>
        <w:pStyle w:val="ListParagraph"/>
        <w:ind w:left="0"/>
        <w:rPr>
          <w:b/>
        </w:rPr>
      </w:pPr>
    </w:p>
    <w:p w14:paraId="76D46C6A" w14:textId="77777777" w:rsidR="00DF0A56" w:rsidRPr="009A0C6F" w:rsidRDefault="000043FA" w:rsidP="000E09EF">
      <w:pPr>
        <w:pStyle w:val="ListParagraph"/>
        <w:numPr>
          <w:ilvl w:val="0"/>
          <w:numId w:val="127"/>
        </w:numPr>
        <w:spacing w:before="120" w:after="120"/>
        <w:ind w:left="714" w:hanging="357"/>
        <w:contextualSpacing w:val="0"/>
      </w:pPr>
      <w:r w:rsidRPr="009A0C6F">
        <w:t>Introduce yourself to the group and briefly outline the key elements that will be covered throughout this unit of competency.</w:t>
      </w:r>
    </w:p>
    <w:p w14:paraId="7415AE15" w14:textId="77777777" w:rsidR="00DF0A56" w:rsidRPr="009A0C6F" w:rsidRDefault="00DF0A56" w:rsidP="000E09EF">
      <w:pPr>
        <w:pStyle w:val="ListParagraph"/>
        <w:numPr>
          <w:ilvl w:val="0"/>
          <w:numId w:val="127"/>
        </w:numPr>
        <w:spacing w:before="120" w:after="120"/>
        <w:ind w:left="714" w:hanging="357"/>
        <w:contextualSpacing w:val="0"/>
      </w:pPr>
      <w:r w:rsidRPr="009A0C6F">
        <w:t xml:space="preserve">Ask </w:t>
      </w:r>
      <w:r w:rsidR="000043FA" w:rsidRPr="009A0C6F">
        <w:t xml:space="preserve">learners to introduce themselves and </w:t>
      </w:r>
      <w:r w:rsidRPr="009A0C6F">
        <w:t xml:space="preserve">share their experience of working </w:t>
      </w:r>
      <w:r w:rsidR="000043FA" w:rsidRPr="009A0C6F">
        <w:t xml:space="preserve">with people with disability. </w:t>
      </w:r>
    </w:p>
    <w:p w14:paraId="4E62A7C8" w14:textId="03191F73" w:rsidR="00CA6DEB" w:rsidRPr="009A0C6F" w:rsidRDefault="00CA6DEB" w:rsidP="000E09EF">
      <w:pPr>
        <w:pStyle w:val="ListParagraph"/>
        <w:numPr>
          <w:ilvl w:val="0"/>
          <w:numId w:val="127"/>
        </w:numPr>
        <w:spacing w:before="120" w:after="120"/>
        <w:ind w:left="714" w:hanging="357"/>
        <w:contextualSpacing w:val="0"/>
      </w:pPr>
      <w:r w:rsidRPr="009A0C6F">
        <w:t xml:space="preserve">Ask learners what they think is meant by the term </w:t>
      </w:r>
      <w:r w:rsidR="001D5A07" w:rsidRPr="009A0C6F">
        <w:t>‘</w:t>
      </w:r>
      <w:r w:rsidRPr="009A0C6F">
        <w:t>empowerm</w:t>
      </w:r>
      <w:r w:rsidR="000043FA" w:rsidRPr="009A0C6F">
        <w:t>ent</w:t>
      </w:r>
      <w:r w:rsidR="001D5A07" w:rsidRPr="009A0C6F">
        <w:t>’</w:t>
      </w:r>
      <w:r w:rsidR="000043FA" w:rsidRPr="009A0C6F">
        <w:t xml:space="preserve"> and write down </w:t>
      </w:r>
      <w:r w:rsidR="00797F49" w:rsidRPr="009A0C6F">
        <w:t xml:space="preserve">any relevant </w:t>
      </w:r>
      <w:r w:rsidR="000043FA" w:rsidRPr="009A0C6F">
        <w:t>buzz</w:t>
      </w:r>
      <w:r w:rsidRPr="009A0C6F">
        <w:t xml:space="preserve"> words on </w:t>
      </w:r>
      <w:r w:rsidR="00797F49" w:rsidRPr="009A0C6F">
        <w:t xml:space="preserve">a piece of </w:t>
      </w:r>
      <w:r w:rsidRPr="009A0C6F">
        <w:t>butchers paper or smart board.</w:t>
      </w:r>
    </w:p>
    <w:p w14:paraId="5129A552" w14:textId="5EECA3E5" w:rsidR="00FC4FE3" w:rsidRPr="009A0C6F" w:rsidRDefault="000043FA" w:rsidP="000E09EF">
      <w:pPr>
        <w:pStyle w:val="ListParagraph"/>
        <w:numPr>
          <w:ilvl w:val="0"/>
          <w:numId w:val="127"/>
        </w:numPr>
        <w:spacing w:before="120" w:after="120"/>
        <w:ind w:left="714" w:hanging="357"/>
        <w:contextualSpacing w:val="0"/>
      </w:pPr>
      <w:r w:rsidRPr="009A0C6F">
        <w:t xml:space="preserve">Conduct </w:t>
      </w:r>
      <w:r w:rsidR="00797F49" w:rsidRPr="009A0C6F">
        <w:t xml:space="preserve">the </w:t>
      </w:r>
      <w:r w:rsidR="001D5A07" w:rsidRPr="009A0C6F">
        <w:t>‘</w:t>
      </w:r>
      <w:r w:rsidRPr="009A0C6F">
        <w:t>Empowerment survey</w:t>
      </w:r>
      <w:r w:rsidR="001D5A07" w:rsidRPr="009A0C6F">
        <w:t>’</w:t>
      </w:r>
      <w:r w:rsidRPr="009A0C6F">
        <w:t xml:space="preserve"> activity </w:t>
      </w:r>
      <w:r w:rsidR="00E3391F" w:rsidRPr="009A0C6F">
        <w:t xml:space="preserve">located on </w:t>
      </w:r>
      <w:r w:rsidR="00E3391F" w:rsidRPr="00D14D64">
        <w:t xml:space="preserve">page </w:t>
      </w:r>
      <w:r w:rsidR="00B00D0D">
        <w:t>7</w:t>
      </w:r>
      <w:r w:rsidR="00E3391F" w:rsidRPr="009A0C6F">
        <w:t xml:space="preserve"> of the Learner Guide</w:t>
      </w:r>
      <w:r w:rsidR="00A90D5A" w:rsidRPr="009A0C6F">
        <w:t>.</w:t>
      </w:r>
    </w:p>
    <w:p w14:paraId="4CD926AF" w14:textId="77777777" w:rsidR="00A941DD" w:rsidRPr="009A0C6F" w:rsidRDefault="00A941DD" w:rsidP="00A941DD">
      <w:pPr>
        <w:spacing w:before="120" w:after="120"/>
      </w:pPr>
    </w:p>
    <w:p w14:paraId="149DED93" w14:textId="32E5CF4F" w:rsidR="00D45F04" w:rsidRPr="009A0C6F" w:rsidRDefault="00B24D14" w:rsidP="00A941DD">
      <w:pPr>
        <w:pStyle w:val="BodyText1"/>
        <w:spacing w:before="0" w:after="0"/>
        <w:ind w:left="360"/>
        <w:jc w:val="center"/>
        <w:rPr>
          <w:rFonts w:eastAsia="MS Mincho"/>
          <w:b/>
          <w:iCs/>
        </w:rPr>
      </w:pPr>
      <w:r w:rsidRPr="009A0C6F">
        <w:rPr>
          <w:noProof/>
          <w:lang w:eastAsia="en-AU"/>
        </w:rPr>
        <w:drawing>
          <wp:inline distT="0" distB="0" distL="0" distR="0" wp14:anchorId="354EE8A2" wp14:editId="3944DCE2">
            <wp:extent cx="2413226" cy="3615353"/>
            <wp:effectExtent l="0" t="0" r="6350" b="4445"/>
            <wp:docPr id="22654" name="Picture 22654" descr="a person climbing up clouds in the sky using ladders to reach higher and hig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HiRes"/>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414978" cy="3617978"/>
                    </a:xfrm>
                    <a:prstGeom prst="rect">
                      <a:avLst/>
                    </a:prstGeom>
                    <a:noFill/>
                    <a:ln>
                      <a:noFill/>
                    </a:ln>
                  </pic:spPr>
                </pic:pic>
              </a:graphicData>
            </a:graphic>
          </wp:inline>
        </w:drawing>
      </w:r>
      <w:r w:rsidR="00B2660A" w:rsidRPr="009A0C6F">
        <w:rPr>
          <w:rFonts w:eastAsia="MS Mincho"/>
          <w:b/>
          <w:iCs/>
        </w:rPr>
        <w:br w:type="page"/>
      </w:r>
    </w:p>
    <w:p w14:paraId="3DDCB08E" w14:textId="0A673C3A" w:rsidR="00630851" w:rsidRPr="000E09EF" w:rsidRDefault="0037186A" w:rsidP="000E09EF">
      <w:pPr>
        <w:pStyle w:val="Heading3"/>
      </w:pPr>
      <w:r w:rsidRPr="009A0C6F">
        <w:lastRenderedPageBreak/>
        <w:t>Activity: Empowerment survey</w:t>
      </w:r>
    </w:p>
    <w:tbl>
      <w:tblPr>
        <w:tblStyle w:val="TableGrid"/>
        <w:tblW w:w="8834" w:type="dxa"/>
        <w:tblLook w:val="04A0" w:firstRow="1" w:lastRow="0" w:firstColumn="1" w:lastColumn="0" w:noHBand="0" w:noVBand="1"/>
      </w:tblPr>
      <w:tblGrid>
        <w:gridCol w:w="1620"/>
        <w:gridCol w:w="7214"/>
      </w:tblGrid>
      <w:tr w:rsidR="003F1DEA" w:rsidRPr="009A0C6F" w14:paraId="6BE615D9" w14:textId="77777777" w:rsidTr="005715BE">
        <w:trPr>
          <w:trHeight w:val="1686"/>
          <w:tblHeader/>
        </w:trPr>
        <w:tc>
          <w:tcPr>
            <w:tcW w:w="1620" w:type="dxa"/>
            <w:tcBorders>
              <w:top w:val="nil"/>
              <w:left w:val="nil"/>
              <w:bottom w:val="nil"/>
              <w:right w:val="nil"/>
            </w:tcBorders>
          </w:tcPr>
          <w:p w14:paraId="773C4620" w14:textId="030120FF" w:rsidR="003F1DEA" w:rsidRPr="009A0C6F" w:rsidRDefault="003F1DEA" w:rsidP="004537B6">
            <w:pPr>
              <w:spacing w:before="120" w:after="120"/>
              <w:rPr>
                <w:rFonts w:cs="Arial"/>
                <w:b/>
              </w:rPr>
            </w:pPr>
            <w:r w:rsidRPr="009A0C6F">
              <w:rPr>
                <w:noProof/>
              </w:rPr>
              <w:drawing>
                <wp:inline distT="0" distB="0" distL="0" distR="0" wp14:anchorId="4931E9B8" wp14:editId="1AE01608">
                  <wp:extent cx="806400" cy="806400"/>
                  <wp:effectExtent l="0" t="0" r="0" b="0"/>
                  <wp:docPr id="6" name="Picture 6"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4" w:type="dxa"/>
            <w:tcBorders>
              <w:top w:val="nil"/>
              <w:left w:val="nil"/>
              <w:bottom w:val="nil"/>
              <w:right w:val="nil"/>
            </w:tcBorders>
          </w:tcPr>
          <w:p w14:paraId="2FAE6B4A" w14:textId="77777777" w:rsidR="003F1DEA" w:rsidRPr="009A0C6F" w:rsidRDefault="003F1DEA" w:rsidP="004537B6">
            <w:pPr>
              <w:spacing w:before="120" w:after="120"/>
              <w:ind w:left="360"/>
              <w:rPr>
                <w:rFonts w:cs="Arial"/>
              </w:rPr>
            </w:pPr>
            <w:r w:rsidRPr="009A0C6F">
              <w:rPr>
                <w:rFonts w:cs="Arial"/>
                <w:b/>
              </w:rPr>
              <w:t xml:space="preserve">Activity type: </w:t>
            </w:r>
            <w:r w:rsidRPr="009A0C6F">
              <w:rPr>
                <w:rFonts w:cs="Arial"/>
              </w:rPr>
              <w:t>Individual written exercise</w:t>
            </w:r>
          </w:p>
          <w:p w14:paraId="72520947" w14:textId="2F5E2D52" w:rsidR="003F1DEA" w:rsidRPr="009A0C6F" w:rsidRDefault="00211809" w:rsidP="004537B6">
            <w:pPr>
              <w:pStyle w:val="BodyA"/>
              <w:spacing w:before="120" w:after="120"/>
              <w:ind w:left="360"/>
              <w:rPr>
                <w:rFonts w:ascii="Arial" w:hAnsi="Arial" w:cs="Arial"/>
                <w:lang w:val="en-AU"/>
              </w:rPr>
            </w:pPr>
            <w:r>
              <w:rPr>
                <w:rFonts w:ascii="Arial" w:hAnsi="Arial" w:cs="Arial"/>
                <w:b/>
                <w:lang w:val="en-AU"/>
              </w:rPr>
              <w:t>D</w:t>
            </w:r>
            <w:r w:rsidR="003F1DEA" w:rsidRPr="009A0C6F">
              <w:rPr>
                <w:rFonts w:ascii="Arial" w:hAnsi="Arial" w:cs="Arial"/>
                <w:b/>
                <w:lang w:val="en-AU"/>
              </w:rPr>
              <w:t xml:space="preserve">uration: </w:t>
            </w:r>
            <w:r w:rsidR="003F1DEA" w:rsidRPr="009A0C6F">
              <w:rPr>
                <w:rFonts w:ascii="Arial" w:hAnsi="Arial" w:cs="Arial"/>
                <w:lang w:val="en-AU"/>
              </w:rPr>
              <w:t>10 minutes</w:t>
            </w:r>
          </w:p>
          <w:p w14:paraId="5E5B33FB" w14:textId="6238554E" w:rsidR="003F1DEA" w:rsidRPr="009A0C6F" w:rsidRDefault="003F1DEA" w:rsidP="00B00D0D">
            <w:pPr>
              <w:pStyle w:val="BodyA"/>
              <w:spacing w:before="120" w:after="120"/>
              <w:ind w:left="360"/>
              <w:rPr>
                <w:rFonts w:cs="Arial"/>
                <w:b/>
                <w:lang w:val="en-AU"/>
              </w:rPr>
            </w:pPr>
            <w:r w:rsidRPr="009A0C6F">
              <w:rPr>
                <w:rFonts w:ascii="Arial" w:hAnsi="Arial" w:cs="Arial"/>
                <w:b/>
                <w:lang w:val="en-AU"/>
              </w:rPr>
              <w:t xml:space="preserve">Equipment needed: </w:t>
            </w:r>
            <w:r w:rsidRPr="009A0C6F">
              <w:rPr>
                <w:rFonts w:ascii="Arial" w:hAnsi="Arial" w:cs="Arial"/>
                <w:lang w:val="en-AU"/>
              </w:rPr>
              <w:t xml:space="preserve">Learner </w:t>
            </w:r>
            <w:r w:rsidRPr="0013620E">
              <w:rPr>
                <w:rFonts w:ascii="Arial" w:hAnsi="Arial" w:cs="Arial"/>
                <w:lang w:val="en-AU"/>
              </w:rPr>
              <w:t xml:space="preserve">Guide </w:t>
            </w:r>
            <w:r w:rsidRPr="00D14D64">
              <w:rPr>
                <w:rFonts w:ascii="Arial" w:hAnsi="Arial" w:cs="Arial"/>
                <w:lang w:val="en-AU"/>
              </w:rPr>
              <w:t xml:space="preserve">(page </w:t>
            </w:r>
            <w:r w:rsidR="00B00D0D">
              <w:rPr>
                <w:rFonts w:ascii="Arial" w:hAnsi="Arial" w:cs="Arial"/>
                <w:lang w:val="en-AU"/>
              </w:rPr>
              <w:t>7</w:t>
            </w:r>
            <w:r w:rsidRPr="00D14D64">
              <w:rPr>
                <w:rFonts w:ascii="Arial" w:hAnsi="Arial" w:cs="Arial"/>
                <w:lang w:val="en-AU"/>
              </w:rPr>
              <w:t>)</w:t>
            </w:r>
          </w:p>
        </w:tc>
      </w:tr>
    </w:tbl>
    <w:p w14:paraId="0FE2B3DD" w14:textId="77777777" w:rsidR="00B24D14" w:rsidRPr="009A0C6F" w:rsidRDefault="00B24D14" w:rsidP="00B24D14">
      <w:pPr>
        <w:pStyle w:val="BodyA"/>
        <w:rPr>
          <w:rFonts w:ascii="Arial" w:hAnsi="Arial"/>
          <w:lang w:val="en-AU"/>
        </w:rPr>
      </w:pPr>
      <w:r w:rsidRPr="009A0C6F">
        <w:rPr>
          <w:rFonts w:ascii="Arial" w:hAnsi="Arial" w:cs="Arial"/>
          <w:b/>
          <w:lang w:val="en-AU"/>
        </w:rPr>
        <w:t>Purpose</w:t>
      </w:r>
      <w:r w:rsidRPr="009A0C6F">
        <w:rPr>
          <w:rFonts w:ascii="Arial" w:hAnsi="Arial"/>
          <w:b/>
          <w:lang w:val="en-AU"/>
        </w:rPr>
        <w:t xml:space="preserve">: </w:t>
      </w:r>
      <w:r w:rsidRPr="009A0C6F">
        <w:rPr>
          <w:rFonts w:ascii="Arial" w:hAnsi="Arial"/>
          <w:lang w:val="en-AU"/>
        </w:rPr>
        <w:t>to identify an individual’s sense of inclusion and empowerment in a group context.</w:t>
      </w:r>
    </w:p>
    <w:p w14:paraId="4C6B205E" w14:textId="77777777" w:rsidR="00B24D14" w:rsidRPr="009A0C6F" w:rsidRDefault="00B24D14" w:rsidP="00B24D14">
      <w:pPr>
        <w:pStyle w:val="BodyA"/>
        <w:rPr>
          <w:rFonts w:ascii="Arial" w:hAnsi="Arial"/>
          <w:lang w:val="en-AU"/>
        </w:rPr>
      </w:pPr>
    </w:p>
    <w:p w14:paraId="071AEFEB" w14:textId="77777777" w:rsidR="00B24D14" w:rsidRPr="009A0C6F" w:rsidRDefault="00B24D14" w:rsidP="00B24D14">
      <w:pPr>
        <w:pStyle w:val="BodyA"/>
        <w:rPr>
          <w:rFonts w:ascii="Arial" w:hAnsi="Arial" w:cs="Arial"/>
          <w:b/>
          <w:lang w:val="en-AU"/>
        </w:rPr>
      </w:pPr>
      <w:r w:rsidRPr="009A0C6F">
        <w:rPr>
          <w:rFonts w:ascii="Arial" w:hAnsi="Arial" w:cs="Arial"/>
          <w:b/>
          <w:lang w:val="en-AU"/>
        </w:rPr>
        <w:t>Instructions:</w:t>
      </w:r>
    </w:p>
    <w:p w14:paraId="2F72BA8D" w14:textId="580E380A" w:rsidR="00B24D14" w:rsidRPr="009A0C6F" w:rsidRDefault="00B24D14" w:rsidP="005027C8">
      <w:pPr>
        <w:pStyle w:val="BodyA"/>
        <w:numPr>
          <w:ilvl w:val="0"/>
          <w:numId w:val="174"/>
        </w:numPr>
        <w:spacing w:before="120" w:after="120"/>
        <w:rPr>
          <w:rFonts w:ascii="Arial" w:hAnsi="Arial" w:cs="Arial"/>
          <w:lang w:val="en-AU"/>
        </w:rPr>
      </w:pPr>
      <w:r w:rsidRPr="009A0C6F">
        <w:rPr>
          <w:rFonts w:ascii="Arial" w:hAnsi="Arial" w:cs="Arial"/>
          <w:lang w:val="en-AU"/>
        </w:rPr>
        <w:t xml:space="preserve">Ask participants to turn </w:t>
      </w:r>
      <w:r w:rsidRPr="0013620E">
        <w:rPr>
          <w:rFonts w:ascii="Arial" w:hAnsi="Arial" w:cs="Arial"/>
          <w:lang w:val="en-AU"/>
        </w:rPr>
        <w:t xml:space="preserve">to </w:t>
      </w:r>
      <w:r w:rsidRPr="00D14D64">
        <w:rPr>
          <w:rFonts w:ascii="Arial" w:hAnsi="Arial" w:cs="Arial"/>
          <w:lang w:val="en-AU"/>
        </w:rPr>
        <w:t>p</w:t>
      </w:r>
      <w:r w:rsidR="003A6437" w:rsidRPr="00D14D64">
        <w:rPr>
          <w:rFonts w:ascii="Arial" w:hAnsi="Arial" w:cs="Arial"/>
          <w:lang w:val="en-AU"/>
        </w:rPr>
        <w:t xml:space="preserve">age </w:t>
      </w:r>
      <w:r w:rsidR="00B00D0D">
        <w:rPr>
          <w:rFonts w:ascii="Arial" w:hAnsi="Arial" w:cs="Arial"/>
          <w:lang w:val="en-AU"/>
        </w:rPr>
        <w:t>7</w:t>
      </w:r>
      <w:r w:rsidRPr="009A0C6F">
        <w:rPr>
          <w:rFonts w:ascii="Arial" w:hAnsi="Arial" w:cs="Arial"/>
          <w:lang w:val="en-AU"/>
        </w:rPr>
        <w:t xml:space="preserve"> of the Learner Guide and explain that for this task, learners should reflect on their time at high school, in the workplace or in another group environment and think about their own experiences when responding to the questions. The survey questions have also been included on the following page.</w:t>
      </w:r>
    </w:p>
    <w:p w14:paraId="5F6B8531" w14:textId="77777777" w:rsidR="00B24D14" w:rsidRPr="009A0C6F" w:rsidRDefault="00B24D14" w:rsidP="005027C8">
      <w:pPr>
        <w:pStyle w:val="BodyA"/>
        <w:numPr>
          <w:ilvl w:val="0"/>
          <w:numId w:val="174"/>
        </w:numPr>
        <w:spacing w:before="120" w:after="120"/>
        <w:rPr>
          <w:rFonts w:ascii="Arial" w:hAnsi="Arial" w:cs="Arial"/>
          <w:lang w:val="en-AU"/>
        </w:rPr>
      </w:pPr>
      <w:r w:rsidRPr="009A0C6F">
        <w:rPr>
          <w:rFonts w:ascii="Arial" w:hAnsi="Arial" w:cs="Arial"/>
          <w:lang w:val="en-AU"/>
        </w:rPr>
        <w:t>Inform learners that they will have 10 minutes to complete the task and ask them to begin. Explain that this is a reflective task only and learners will not be required to share their answers with anyone else.</w:t>
      </w:r>
    </w:p>
    <w:p w14:paraId="3AE19E10" w14:textId="77777777" w:rsidR="00B24D14" w:rsidRPr="009A0C6F" w:rsidRDefault="00B24D14" w:rsidP="005027C8">
      <w:pPr>
        <w:pStyle w:val="ListParagraph"/>
        <w:numPr>
          <w:ilvl w:val="0"/>
          <w:numId w:val="174"/>
        </w:numPr>
        <w:spacing w:before="120" w:after="120"/>
      </w:pPr>
      <w:r w:rsidRPr="009A0C6F">
        <w:t xml:space="preserve">Following the activity, </w:t>
      </w:r>
      <w:r w:rsidRPr="009A0C6F">
        <w:rPr>
          <w:rFonts w:cs="Arial"/>
        </w:rPr>
        <w:t>invite learners to share their observations about what they thought it meant to be empowered in a group situation and how it felt when this did or didn’t happen</w:t>
      </w:r>
      <w:bookmarkStart w:id="22" w:name="OLE_LINK60"/>
      <w:r w:rsidRPr="009A0C6F">
        <w:rPr>
          <w:rFonts w:cs="Arial"/>
        </w:rPr>
        <w:t>.</w:t>
      </w:r>
    </w:p>
    <w:p w14:paraId="7C79AFEA" w14:textId="77777777" w:rsidR="00B24D14" w:rsidRPr="009A0C6F" w:rsidRDefault="00B24D14" w:rsidP="005027C8">
      <w:pPr>
        <w:pStyle w:val="ListParagraph"/>
        <w:numPr>
          <w:ilvl w:val="0"/>
          <w:numId w:val="174"/>
        </w:numPr>
        <w:spacing w:before="120" w:after="120"/>
      </w:pPr>
      <w:r w:rsidRPr="009A0C6F">
        <w:t>Revisit the list of words relating to empowerment that were written down earlier and ask learners if they would add any words to this list after completing the Empowerment Survey activity.</w:t>
      </w:r>
    </w:p>
    <w:p w14:paraId="635E979F" w14:textId="77777777" w:rsidR="00B24D14" w:rsidRPr="009A0C6F" w:rsidRDefault="00B24D14" w:rsidP="005027C8">
      <w:pPr>
        <w:pStyle w:val="ListParagraph"/>
        <w:numPr>
          <w:ilvl w:val="0"/>
          <w:numId w:val="174"/>
        </w:numPr>
        <w:spacing w:before="120" w:after="120"/>
        <w:rPr>
          <w:rFonts w:cs="Arial"/>
          <w:szCs w:val="20"/>
          <w:lang w:eastAsia="en-US"/>
        </w:rPr>
      </w:pPr>
      <w:r w:rsidRPr="009A0C6F">
        <w:t xml:space="preserve">Read out the following information for context before commencing Topic </w:t>
      </w:r>
    </w:p>
    <w:tbl>
      <w:tblPr>
        <w:tblStyle w:val="TableGrid"/>
        <w:tblW w:w="0" w:type="auto"/>
        <w:tblInd w:w="360" w:type="dxa"/>
        <w:tblLook w:val="04A0" w:firstRow="1" w:lastRow="0" w:firstColumn="1" w:lastColumn="0" w:noHBand="0" w:noVBand="1"/>
      </w:tblPr>
      <w:tblGrid>
        <w:gridCol w:w="1620"/>
        <w:gridCol w:w="7080"/>
      </w:tblGrid>
      <w:tr w:rsidR="00B24D14" w:rsidRPr="009A0C6F" w14:paraId="0E99845F" w14:textId="77777777" w:rsidTr="005715BE">
        <w:trPr>
          <w:trHeight w:val="1432"/>
          <w:tblHeader/>
        </w:trPr>
        <w:tc>
          <w:tcPr>
            <w:tcW w:w="1620" w:type="dxa"/>
            <w:tcBorders>
              <w:top w:val="nil"/>
              <w:left w:val="nil"/>
              <w:bottom w:val="nil"/>
              <w:right w:val="nil"/>
            </w:tcBorders>
          </w:tcPr>
          <w:p w14:paraId="6E76BB82" w14:textId="77777777" w:rsidR="00B24D14" w:rsidRPr="009A0C6F" w:rsidRDefault="00B24D14" w:rsidP="00A21EA2">
            <w:pPr>
              <w:spacing w:before="120" w:after="120"/>
              <w:rPr>
                <w:rFonts w:cs="Arial"/>
                <w:b/>
                <w:szCs w:val="20"/>
                <w:lang w:eastAsia="en-US"/>
              </w:rPr>
            </w:pPr>
            <w:r w:rsidRPr="009A0C6F">
              <w:rPr>
                <w:noProof/>
              </w:rPr>
              <w:drawing>
                <wp:inline distT="0" distB="0" distL="0" distR="0" wp14:anchorId="73A20A95" wp14:editId="2A7CD9DC">
                  <wp:extent cx="806400" cy="806400"/>
                  <wp:effectExtent l="0" t="0" r="0" b="0"/>
                  <wp:docPr id="1046" name="Picture 1046" title="This icon indicates a suggested section to rea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83347C-7CAB-4061-A2FE-04A12A3B9796" descr="cid:BDB4A4DA-67E7-4FE4-B7FA-22F5370C0AF7@iiNet"/>
                          <pic:cNvPicPr>
                            <a:picLocks noChangeAspect="1" noChangeArrowheads="1"/>
                          </pic:cNvPicPr>
                        </pic:nvPicPr>
                        <pic:blipFill>
                          <a:blip r:embed="rId24" r:link="rId2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0" w:type="dxa"/>
            <w:tcBorders>
              <w:top w:val="nil"/>
              <w:left w:val="nil"/>
              <w:bottom w:val="nil"/>
              <w:right w:val="nil"/>
            </w:tcBorders>
          </w:tcPr>
          <w:p w14:paraId="5C04687B" w14:textId="77777777" w:rsidR="00B24D14" w:rsidRPr="009A0C6F" w:rsidRDefault="00B24D14" w:rsidP="00A21EA2">
            <w:pPr>
              <w:spacing w:before="120" w:after="120"/>
              <w:rPr>
                <w:rFonts w:cs="Arial"/>
                <w:b/>
                <w:szCs w:val="20"/>
                <w:lang w:eastAsia="en-US"/>
              </w:rPr>
            </w:pPr>
            <w:r w:rsidRPr="009A0C6F">
              <w:rPr>
                <w:rFonts w:cs="Arial"/>
                <w:b/>
                <w:szCs w:val="20"/>
                <w:lang w:eastAsia="en-US"/>
              </w:rPr>
              <w:t>What is empowerment?</w:t>
            </w:r>
          </w:p>
          <w:p w14:paraId="30291312" w14:textId="4AFD688C" w:rsidR="00B24D14" w:rsidRDefault="00B24D14" w:rsidP="00A21EA2">
            <w:pPr>
              <w:spacing w:before="120" w:after="120"/>
              <w:rPr>
                <w:rFonts w:cs="Arial"/>
                <w:szCs w:val="20"/>
                <w:lang w:eastAsia="en-US"/>
              </w:rPr>
            </w:pPr>
            <w:r w:rsidRPr="009A0C6F">
              <w:rPr>
                <w:rFonts w:cs="Arial"/>
                <w:szCs w:val="20"/>
                <w:lang w:eastAsia="en-US"/>
              </w:rPr>
              <w:t>According to the Oxford Dictionary, to ‘empower’ someone is to ‘</w:t>
            </w:r>
            <w:r w:rsidR="008D4B06" w:rsidRPr="009A0C6F">
              <w:rPr>
                <w:rFonts w:cs="Arial"/>
                <w:szCs w:val="20"/>
                <w:lang w:eastAsia="en-US"/>
              </w:rPr>
              <w:t xml:space="preserve">make </w:t>
            </w:r>
            <w:r w:rsidRPr="009A0C6F">
              <w:rPr>
                <w:rFonts w:cs="Arial"/>
                <w:szCs w:val="20"/>
                <w:lang w:eastAsia="en-US"/>
              </w:rPr>
              <w:t>someone stronger and more confident, especially in controlling their life and claiming their rights…’</w:t>
            </w:r>
            <w:r w:rsidRPr="009A0C6F">
              <w:rPr>
                <w:rStyle w:val="EndnoteReference"/>
                <w:rFonts w:cs="Arial"/>
                <w:szCs w:val="20"/>
                <w:lang w:eastAsia="en-US"/>
              </w:rPr>
              <w:endnoteReference w:id="2"/>
            </w:r>
          </w:p>
          <w:p w14:paraId="601E75FA" w14:textId="77777777" w:rsidR="00381119" w:rsidRPr="00381119" w:rsidRDefault="00381119" w:rsidP="00381119">
            <w:pPr>
              <w:spacing w:before="120" w:after="120"/>
              <w:rPr>
                <w:rFonts w:cs="Arial"/>
                <w:szCs w:val="20"/>
                <w:lang w:eastAsia="en-US"/>
              </w:rPr>
            </w:pPr>
            <w:r w:rsidRPr="00381119">
              <w:rPr>
                <w:rFonts w:cs="Arial"/>
                <w:szCs w:val="20"/>
                <w:lang w:eastAsia="en-US"/>
              </w:rPr>
              <w:t>Empowerment is an active and multi-faceted process, whereby people realise their potential and ability to make decisions and work towards attaining the goals they have set. Empowerment of an individual brings about self-acceptance and self-confidence, social and political understanding, and a personal ability to take part in decision-making and have control over the resources in their environment.</w:t>
            </w:r>
            <w:r w:rsidRPr="00381119">
              <w:rPr>
                <w:rFonts w:cs="Arial"/>
                <w:szCs w:val="20"/>
                <w:vertAlign w:val="superscript"/>
                <w:lang w:eastAsia="en-US"/>
              </w:rPr>
              <w:endnoteReference w:id="3"/>
            </w:r>
          </w:p>
          <w:p w14:paraId="32CD71F5" w14:textId="65283AD3" w:rsidR="00B24D14" w:rsidRPr="009A0C6F" w:rsidRDefault="00381119" w:rsidP="00A21EA2">
            <w:pPr>
              <w:spacing w:before="120" w:after="120"/>
              <w:rPr>
                <w:rFonts w:cs="Arial"/>
                <w:b/>
                <w:szCs w:val="20"/>
                <w:lang w:eastAsia="en-US"/>
              </w:rPr>
            </w:pPr>
            <w:r w:rsidRPr="00381119">
              <w:rPr>
                <w:rFonts w:cs="Arial"/>
                <w:szCs w:val="20"/>
                <w:lang w:eastAsia="en-US"/>
              </w:rPr>
              <w:t>Throughout this training, we’ll be exploring how you can facilitate the empowerment of people with disability in your work by adopting a person-centred approach to service delivery.</w:t>
            </w:r>
          </w:p>
        </w:tc>
      </w:tr>
      <w:bookmarkEnd w:id="22"/>
    </w:tbl>
    <w:p w14:paraId="1B2526B1" w14:textId="343F62E4" w:rsidR="0037186A" w:rsidRPr="009A0C6F" w:rsidRDefault="0037186A" w:rsidP="00102ED0">
      <w:pPr>
        <w:ind w:left="360"/>
        <w:jc w:val="center"/>
      </w:pPr>
      <w:r w:rsidRPr="009A0C6F">
        <w:br w:type="page"/>
      </w:r>
    </w:p>
    <w:p w14:paraId="3ACEA538" w14:textId="77777777" w:rsidR="009658AA" w:rsidRPr="009A0C6F" w:rsidRDefault="00505B24" w:rsidP="00AE73C5">
      <w:pPr>
        <w:pStyle w:val="Heading3"/>
      </w:pPr>
      <w:r w:rsidRPr="009A0C6F">
        <w:lastRenderedPageBreak/>
        <w:t xml:space="preserve">Activity </w:t>
      </w:r>
      <w:r w:rsidR="0037186A" w:rsidRPr="009A0C6F">
        <w:t>sheet: Empowerment survey</w:t>
      </w:r>
      <w:r w:rsidR="005E0D72" w:rsidRPr="009A0C6F">
        <w:br/>
      </w:r>
    </w:p>
    <w:p w14:paraId="0296155E" w14:textId="4A177BC6" w:rsidR="0037186A" w:rsidRPr="009A0C6F" w:rsidRDefault="0037186A" w:rsidP="005027C8">
      <w:pPr>
        <w:pStyle w:val="ListParagraph"/>
        <w:numPr>
          <w:ilvl w:val="0"/>
          <w:numId w:val="171"/>
        </w:numPr>
        <w:rPr>
          <w:b/>
        </w:rPr>
      </w:pPr>
      <w:r w:rsidRPr="009A0C6F">
        <w:rPr>
          <w:b/>
        </w:rPr>
        <w:t>How often did you feel part of the group?</w:t>
      </w:r>
    </w:p>
    <w:p w14:paraId="52BE5C16" w14:textId="77777777" w:rsidR="00495B2D" w:rsidRPr="009A0C6F" w:rsidRDefault="00495B2D" w:rsidP="00102ED0">
      <w:pPr>
        <w:ind w:left="360"/>
      </w:pPr>
    </w:p>
    <w:p w14:paraId="475A07A8" w14:textId="77777777" w:rsidR="009A2621" w:rsidRPr="009A0C6F" w:rsidRDefault="009A2621" w:rsidP="005027C8">
      <w:pPr>
        <w:pStyle w:val="ListParagraph"/>
        <w:numPr>
          <w:ilvl w:val="0"/>
          <w:numId w:val="74"/>
        </w:numPr>
        <w:ind w:left="360" w:firstLine="0"/>
      </w:pPr>
      <w:r w:rsidRPr="009A0C6F">
        <w:t>Never</w:t>
      </w:r>
    </w:p>
    <w:p w14:paraId="63E48581" w14:textId="77777777" w:rsidR="009A2621" w:rsidRPr="009A0C6F" w:rsidRDefault="009A2621" w:rsidP="005027C8">
      <w:pPr>
        <w:pStyle w:val="ListParagraph"/>
        <w:numPr>
          <w:ilvl w:val="0"/>
          <w:numId w:val="74"/>
        </w:numPr>
        <w:ind w:left="360" w:firstLine="0"/>
      </w:pPr>
      <w:r w:rsidRPr="009A0C6F">
        <w:t>Rarely</w:t>
      </w:r>
    </w:p>
    <w:p w14:paraId="50E29F06" w14:textId="77777777" w:rsidR="009A2621" w:rsidRPr="009A0C6F" w:rsidRDefault="009A2621" w:rsidP="005027C8">
      <w:pPr>
        <w:pStyle w:val="ListParagraph"/>
        <w:numPr>
          <w:ilvl w:val="0"/>
          <w:numId w:val="74"/>
        </w:numPr>
        <w:ind w:left="360" w:firstLine="0"/>
      </w:pPr>
      <w:r w:rsidRPr="009A0C6F">
        <w:t>Sometimes</w:t>
      </w:r>
    </w:p>
    <w:p w14:paraId="20FB7802" w14:textId="77777777" w:rsidR="009A2621" w:rsidRPr="009A0C6F" w:rsidRDefault="009A2621" w:rsidP="005027C8">
      <w:pPr>
        <w:pStyle w:val="ListParagraph"/>
        <w:numPr>
          <w:ilvl w:val="0"/>
          <w:numId w:val="74"/>
        </w:numPr>
        <w:ind w:left="360" w:firstLine="0"/>
      </w:pPr>
      <w:r w:rsidRPr="009A0C6F">
        <w:t>Often</w:t>
      </w:r>
    </w:p>
    <w:p w14:paraId="6A379B7F" w14:textId="77777777" w:rsidR="009A2621" w:rsidRPr="009A0C6F" w:rsidRDefault="009A2621" w:rsidP="005027C8">
      <w:pPr>
        <w:pStyle w:val="ListParagraph"/>
        <w:numPr>
          <w:ilvl w:val="0"/>
          <w:numId w:val="74"/>
        </w:numPr>
        <w:ind w:left="360" w:firstLine="0"/>
      </w:pPr>
      <w:r w:rsidRPr="009A0C6F">
        <w:t>All of the time</w:t>
      </w:r>
    </w:p>
    <w:p w14:paraId="4E4C7ADF" w14:textId="77777777" w:rsidR="0037186A" w:rsidRPr="009A0C6F" w:rsidRDefault="0037186A" w:rsidP="00102ED0">
      <w:pPr>
        <w:ind w:left="360"/>
      </w:pPr>
    </w:p>
    <w:p w14:paraId="6712932D" w14:textId="13C651BA" w:rsidR="0037186A" w:rsidRPr="009A0C6F" w:rsidRDefault="0037186A" w:rsidP="005027C8">
      <w:pPr>
        <w:pStyle w:val="ListParagraph"/>
        <w:numPr>
          <w:ilvl w:val="0"/>
          <w:numId w:val="171"/>
        </w:numPr>
        <w:rPr>
          <w:b/>
        </w:rPr>
      </w:pPr>
      <w:r w:rsidRPr="009A0C6F">
        <w:rPr>
          <w:b/>
        </w:rPr>
        <w:t xml:space="preserve">How often did you feel left out? </w:t>
      </w:r>
    </w:p>
    <w:p w14:paraId="4EA52134" w14:textId="77777777" w:rsidR="00495B2D" w:rsidRPr="009A0C6F" w:rsidRDefault="00495B2D" w:rsidP="00102ED0">
      <w:pPr>
        <w:ind w:left="360"/>
        <w:rPr>
          <w:b/>
        </w:rPr>
      </w:pPr>
    </w:p>
    <w:p w14:paraId="39F0AF6F" w14:textId="77777777" w:rsidR="009A2621" w:rsidRPr="009A0C6F" w:rsidRDefault="009A2621" w:rsidP="005027C8">
      <w:pPr>
        <w:pStyle w:val="ListParagraph"/>
        <w:numPr>
          <w:ilvl w:val="0"/>
          <w:numId w:val="74"/>
        </w:numPr>
        <w:ind w:left="360" w:firstLine="0"/>
      </w:pPr>
      <w:r w:rsidRPr="009A0C6F">
        <w:t>Never</w:t>
      </w:r>
    </w:p>
    <w:p w14:paraId="61870D10" w14:textId="77777777" w:rsidR="009A2621" w:rsidRPr="009A0C6F" w:rsidRDefault="009A2621" w:rsidP="005027C8">
      <w:pPr>
        <w:pStyle w:val="ListParagraph"/>
        <w:numPr>
          <w:ilvl w:val="0"/>
          <w:numId w:val="74"/>
        </w:numPr>
        <w:ind w:left="360" w:firstLine="0"/>
      </w:pPr>
      <w:r w:rsidRPr="009A0C6F">
        <w:t>Rarely</w:t>
      </w:r>
    </w:p>
    <w:p w14:paraId="150D138E" w14:textId="77777777" w:rsidR="009A2621" w:rsidRPr="009A0C6F" w:rsidRDefault="009A2621" w:rsidP="005027C8">
      <w:pPr>
        <w:pStyle w:val="ListParagraph"/>
        <w:numPr>
          <w:ilvl w:val="0"/>
          <w:numId w:val="74"/>
        </w:numPr>
        <w:ind w:left="360" w:firstLine="0"/>
      </w:pPr>
      <w:r w:rsidRPr="009A0C6F">
        <w:t>Sometimes</w:t>
      </w:r>
    </w:p>
    <w:p w14:paraId="31B3E1EA" w14:textId="77777777" w:rsidR="009A2621" w:rsidRPr="009A0C6F" w:rsidRDefault="009A2621" w:rsidP="005027C8">
      <w:pPr>
        <w:pStyle w:val="ListParagraph"/>
        <w:numPr>
          <w:ilvl w:val="0"/>
          <w:numId w:val="74"/>
        </w:numPr>
        <w:ind w:left="360" w:firstLine="0"/>
      </w:pPr>
      <w:r w:rsidRPr="009A0C6F">
        <w:t>Often</w:t>
      </w:r>
    </w:p>
    <w:p w14:paraId="5CEE91BE" w14:textId="77777777" w:rsidR="009A2621" w:rsidRPr="009A0C6F" w:rsidRDefault="009A2621" w:rsidP="005027C8">
      <w:pPr>
        <w:pStyle w:val="ListParagraph"/>
        <w:numPr>
          <w:ilvl w:val="0"/>
          <w:numId w:val="74"/>
        </w:numPr>
        <w:ind w:left="360" w:firstLine="0"/>
      </w:pPr>
      <w:r w:rsidRPr="009A0C6F">
        <w:t>All of the time</w:t>
      </w:r>
    </w:p>
    <w:p w14:paraId="578F49D3" w14:textId="77777777" w:rsidR="0037186A" w:rsidRPr="009A0C6F" w:rsidRDefault="0037186A" w:rsidP="00102ED0">
      <w:pPr>
        <w:ind w:left="360"/>
      </w:pPr>
    </w:p>
    <w:p w14:paraId="2F100EF3" w14:textId="77777777" w:rsidR="0037186A" w:rsidRPr="009A0C6F" w:rsidRDefault="0037186A" w:rsidP="00B11BA5">
      <w:pPr>
        <w:rPr>
          <w:b/>
        </w:rPr>
      </w:pPr>
      <w:r w:rsidRPr="009A0C6F">
        <w:rPr>
          <w:b/>
        </w:rPr>
        <w:t>Can you identify why?</w:t>
      </w:r>
    </w:p>
    <w:p w14:paraId="0CA0FB55" w14:textId="3DECF09B" w:rsidR="0037186A" w:rsidRPr="009A0C6F" w:rsidRDefault="0037186A" w:rsidP="00B11BA5">
      <w:pPr>
        <w:spacing w:line="480" w:lineRule="auto"/>
      </w:pPr>
      <w:r w:rsidRPr="009A0C6F">
        <w:t>___________________________________________________________________</w:t>
      </w:r>
      <w:r w:rsidR="007B28D4" w:rsidRPr="009A0C6F">
        <w:t>___________________________________________________________________</w:t>
      </w:r>
      <w:r w:rsidRPr="009A0C6F">
        <w:t>___________________________________________________________________</w:t>
      </w:r>
    </w:p>
    <w:p w14:paraId="16D69E4F" w14:textId="37457E28" w:rsidR="0037186A" w:rsidRPr="009A0C6F" w:rsidRDefault="0037186A" w:rsidP="005027C8">
      <w:pPr>
        <w:pStyle w:val="ListParagraph"/>
        <w:numPr>
          <w:ilvl w:val="0"/>
          <w:numId w:val="171"/>
        </w:numPr>
        <w:rPr>
          <w:b/>
        </w:rPr>
      </w:pPr>
      <w:r w:rsidRPr="009A0C6F">
        <w:rPr>
          <w:b/>
        </w:rPr>
        <w:t>How often did you feel isolated from others?</w:t>
      </w:r>
    </w:p>
    <w:p w14:paraId="6FE3485A" w14:textId="77777777" w:rsidR="007B28D4" w:rsidRPr="009A0C6F" w:rsidRDefault="007B28D4" w:rsidP="00102ED0">
      <w:pPr>
        <w:ind w:left="360"/>
        <w:rPr>
          <w:b/>
        </w:rPr>
      </w:pPr>
    </w:p>
    <w:p w14:paraId="7D5B9070" w14:textId="77777777" w:rsidR="007B28D4" w:rsidRPr="009A0C6F" w:rsidRDefault="007B28D4" w:rsidP="005027C8">
      <w:pPr>
        <w:pStyle w:val="ListParagraph"/>
        <w:numPr>
          <w:ilvl w:val="0"/>
          <w:numId w:val="74"/>
        </w:numPr>
        <w:ind w:left="360" w:firstLine="0"/>
      </w:pPr>
      <w:r w:rsidRPr="009A0C6F">
        <w:t>Never</w:t>
      </w:r>
    </w:p>
    <w:p w14:paraId="3CC120AF" w14:textId="77777777" w:rsidR="007B28D4" w:rsidRPr="009A0C6F" w:rsidRDefault="007B28D4" w:rsidP="005027C8">
      <w:pPr>
        <w:pStyle w:val="ListParagraph"/>
        <w:numPr>
          <w:ilvl w:val="0"/>
          <w:numId w:val="74"/>
        </w:numPr>
        <w:ind w:left="360" w:firstLine="0"/>
      </w:pPr>
      <w:r w:rsidRPr="009A0C6F">
        <w:t>Rarely</w:t>
      </w:r>
    </w:p>
    <w:p w14:paraId="580FA720" w14:textId="77777777" w:rsidR="007B28D4" w:rsidRPr="009A0C6F" w:rsidRDefault="007B28D4" w:rsidP="005027C8">
      <w:pPr>
        <w:pStyle w:val="ListParagraph"/>
        <w:numPr>
          <w:ilvl w:val="0"/>
          <w:numId w:val="74"/>
        </w:numPr>
        <w:ind w:left="360" w:firstLine="0"/>
      </w:pPr>
      <w:r w:rsidRPr="009A0C6F">
        <w:t>Sometimes</w:t>
      </w:r>
    </w:p>
    <w:p w14:paraId="6B8B5063" w14:textId="77777777" w:rsidR="007B28D4" w:rsidRPr="009A0C6F" w:rsidRDefault="007B28D4" w:rsidP="005027C8">
      <w:pPr>
        <w:pStyle w:val="ListParagraph"/>
        <w:numPr>
          <w:ilvl w:val="0"/>
          <w:numId w:val="74"/>
        </w:numPr>
        <w:ind w:left="360" w:firstLine="0"/>
      </w:pPr>
      <w:r w:rsidRPr="009A0C6F">
        <w:t>Often</w:t>
      </w:r>
    </w:p>
    <w:p w14:paraId="5A97D708" w14:textId="77777777" w:rsidR="007B28D4" w:rsidRPr="009A0C6F" w:rsidRDefault="007B28D4" w:rsidP="005027C8">
      <w:pPr>
        <w:pStyle w:val="ListParagraph"/>
        <w:numPr>
          <w:ilvl w:val="0"/>
          <w:numId w:val="74"/>
        </w:numPr>
        <w:ind w:left="360" w:firstLine="0"/>
      </w:pPr>
      <w:r w:rsidRPr="009A0C6F">
        <w:t>All of the time</w:t>
      </w:r>
    </w:p>
    <w:p w14:paraId="4B85FA23" w14:textId="77777777" w:rsidR="0037186A" w:rsidRPr="009A0C6F" w:rsidRDefault="0037186A" w:rsidP="00102ED0">
      <w:pPr>
        <w:ind w:left="360"/>
      </w:pPr>
    </w:p>
    <w:p w14:paraId="6DD9E575" w14:textId="0B2DAB16" w:rsidR="0037186A" w:rsidRPr="009A0C6F" w:rsidRDefault="00EA7674" w:rsidP="00102ED0">
      <w:pPr>
        <w:ind w:left="360"/>
        <w:rPr>
          <w:b/>
        </w:rPr>
      </w:pPr>
      <w:r w:rsidRPr="009A0C6F">
        <w:rPr>
          <w:b/>
        </w:rPr>
        <w:t>Can you identify why?</w:t>
      </w:r>
    </w:p>
    <w:p w14:paraId="28E48D09" w14:textId="77777777" w:rsidR="009A2621" w:rsidRPr="009A0C6F" w:rsidRDefault="009A2621" w:rsidP="009A2621">
      <w:pPr>
        <w:spacing w:line="480" w:lineRule="auto"/>
      </w:pPr>
      <w:r w:rsidRPr="009A0C6F">
        <w:t>_________________________________________________________________________________________________________________________________________________________________________________________________________</w:t>
      </w:r>
    </w:p>
    <w:p w14:paraId="21B84199" w14:textId="1C30F876" w:rsidR="007B28D4" w:rsidRPr="009A0C6F" w:rsidRDefault="007B28D4" w:rsidP="005027C8">
      <w:pPr>
        <w:pStyle w:val="ListParagraph"/>
        <w:numPr>
          <w:ilvl w:val="0"/>
          <w:numId w:val="171"/>
        </w:numPr>
        <w:spacing w:line="480" w:lineRule="auto"/>
      </w:pPr>
      <w:r w:rsidRPr="009A0C6F">
        <w:br w:type="page"/>
      </w:r>
      <w:r w:rsidR="0037186A" w:rsidRPr="009A0C6F">
        <w:rPr>
          <w:b/>
        </w:rPr>
        <w:lastRenderedPageBreak/>
        <w:t>How often did you feel that there were p</w:t>
      </w:r>
      <w:r w:rsidR="00A15EF3" w:rsidRPr="009A0C6F">
        <w:rPr>
          <w:b/>
        </w:rPr>
        <w:t>eople who understood you?</w:t>
      </w:r>
    </w:p>
    <w:p w14:paraId="34B94195" w14:textId="77777777" w:rsidR="007B28D4" w:rsidRPr="009A0C6F" w:rsidRDefault="007B28D4" w:rsidP="005027C8">
      <w:pPr>
        <w:pStyle w:val="ListParagraph"/>
        <w:numPr>
          <w:ilvl w:val="0"/>
          <w:numId w:val="74"/>
        </w:numPr>
        <w:ind w:left="360" w:firstLine="0"/>
      </w:pPr>
      <w:r w:rsidRPr="009A0C6F">
        <w:t>Never</w:t>
      </w:r>
    </w:p>
    <w:p w14:paraId="4215B10B" w14:textId="77777777" w:rsidR="007B28D4" w:rsidRPr="009A0C6F" w:rsidRDefault="007B28D4" w:rsidP="005027C8">
      <w:pPr>
        <w:pStyle w:val="ListParagraph"/>
        <w:numPr>
          <w:ilvl w:val="0"/>
          <w:numId w:val="74"/>
        </w:numPr>
        <w:ind w:left="360" w:firstLine="0"/>
      </w:pPr>
      <w:r w:rsidRPr="009A0C6F">
        <w:t>Rarely</w:t>
      </w:r>
    </w:p>
    <w:p w14:paraId="5535CA83" w14:textId="77777777" w:rsidR="007B28D4" w:rsidRPr="009A0C6F" w:rsidRDefault="007B28D4" w:rsidP="005027C8">
      <w:pPr>
        <w:pStyle w:val="ListParagraph"/>
        <w:numPr>
          <w:ilvl w:val="0"/>
          <w:numId w:val="74"/>
        </w:numPr>
        <w:ind w:left="360" w:firstLine="0"/>
      </w:pPr>
      <w:r w:rsidRPr="009A0C6F">
        <w:t>Sometimes</w:t>
      </w:r>
    </w:p>
    <w:p w14:paraId="0BA6E36D" w14:textId="77777777" w:rsidR="007B28D4" w:rsidRPr="009A0C6F" w:rsidRDefault="007B28D4" w:rsidP="005027C8">
      <w:pPr>
        <w:pStyle w:val="ListParagraph"/>
        <w:numPr>
          <w:ilvl w:val="0"/>
          <w:numId w:val="74"/>
        </w:numPr>
        <w:ind w:left="360" w:firstLine="0"/>
      </w:pPr>
      <w:r w:rsidRPr="009A0C6F">
        <w:t>Often</w:t>
      </w:r>
    </w:p>
    <w:p w14:paraId="1C6F8C4A" w14:textId="77777777" w:rsidR="007B28D4" w:rsidRPr="009A0C6F" w:rsidRDefault="007B28D4" w:rsidP="005027C8">
      <w:pPr>
        <w:pStyle w:val="ListParagraph"/>
        <w:numPr>
          <w:ilvl w:val="0"/>
          <w:numId w:val="74"/>
        </w:numPr>
        <w:ind w:left="360" w:firstLine="0"/>
      </w:pPr>
      <w:r w:rsidRPr="009A0C6F">
        <w:t>All of the time</w:t>
      </w:r>
    </w:p>
    <w:p w14:paraId="3531E4E0" w14:textId="77777777" w:rsidR="0037186A" w:rsidRPr="009A0C6F" w:rsidRDefault="0037186A" w:rsidP="00102ED0">
      <w:pPr>
        <w:ind w:left="360"/>
      </w:pPr>
    </w:p>
    <w:p w14:paraId="5626254A" w14:textId="77777777" w:rsidR="00A15EF3" w:rsidRPr="009A0C6F" w:rsidRDefault="0037186A" w:rsidP="005027C8">
      <w:pPr>
        <w:pStyle w:val="ListParagraph"/>
        <w:numPr>
          <w:ilvl w:val="0"/>
          <w:numId w:val="171"/>
        </w:numPr>
        <w:rPr>
          <w:b/>
        </w:rPr>
      </w:pPr>
      <w:r w:rsidRPr="009A0C6F">
        <w:rPr>
          <w:b/>
        </w:rPr>
        <w:t xml:space="preserve">How often did you feel that there were people you could talk to? </w:t>
      </w:r>
    </w:p>
    <w:p w14:paraId="10715F67" w14:textId="77777777" w:rsidR="00495B2D" w:rsidRPr="009A0C6F" w:rsidRDefault="00495B2D" w:rsidP="00102ED0">
      <w:pPr>
        <w:ind w:left="360"/>
        <w:rPr>
          <w:b/>
        </w:rPr>
      </w:pPr>
    </w:p>
    <w:p w14:paraId="1EF08EF9" w14:textId="77777777" w:rsidR="007B28D4" w:rsidRPr="009A0C6F" w:rsidRDefault="007B28D4" w:rsidP="005027C8">
      <w:pPr>
        <w:pStyle w:val="ListParagraph"/>
        <w:numPr>
          <w:ilvl w:val="0"/>
          <w:numId w:val="74"/>
        </w:numPr>
        <w:ind w:left="360" w:firstLine="0"/>
      </w:pPr>
      <w:r w:rsidRPr="009A0C6F">
        <w:t>Never</w:t>
      </w:r>
    </w:p>
    <w:p w14:paraId="0DA9A507" w14:textId="77777777" w:rsidR="007B28D4" w:rsidRPr="009A0C6F" w:rsidRDefault="007B28D4" w:rsidP="005027C8">
      <w:pPr>
        <w:pStyle w:val="ListParagraph"/>
        <w:numPr>
          <w:ilvl w:val="0"/>
          <w:numId w:val="74"/>
        </w:numPr>
        <w:ind w:left="360" w:firstLine="0"/>
      </w:pPr>
      <w:r w:rsidRPr="009A0C6F">
        <w:t>Rarely</w:t>
      </w:r>
    </w:p>
    <w:p w14:paraId="402CA45B" w14:textId="77777777" w:rsidR="007B28D4" w:rsidRPr="009A0C6F" w:rsidRDefault="007B28D4" w:rsidP="005027C8">
      <w:pPr>
        <w:pStyle w:val="ListParagraph"/>
        <w:numPr>
          <w:ilvl w:val="0"/>
          <w:numId w:val="74"/>
        </w:numPr>
        <w:ind w:left="360" w:firstLine="0"/>
      </w:pPr>
      <w:r w:rsidRPr="009A0C6F">
        <w:t>Sometimes</w:t>
      </w:r>
    </w:p>
    <w:p w14:paraId="0BAA1459" w14:textId="77777777" w:rsidR="007B28D4" w:rsidRPr="009A0C6F" w:rsidRDefault="007B28D4" w:rsidP="005027C8">
      <w:pPr>
        <w:pStyle w:val="ListParagraph"/>
        <w:numPr>
          <w:ilvl w:val="0"/>
          <w:numId w:val="74"/>
        </w:numPr>
        <w:ind w:left="360" w:firstLine="0"/>
      </w:pPr>
      <w:r w:rsidRPr="009A0C6F">
        <w:t>Often</w:t>
      </w:r>
    </w:p>
    <w:p w14:paraId="16DB5348" w14:textId="77777777" w:rsidR="007B28D4" w:rsidRPr="009A0C6F" w:rsidRDefault="007B28D4" w:rsidP="005027C8">
      <w:pPr>
        <w:pStyle w:val="ListParagraph"/>
        <w:numPr>
          <w:ilvl w:val="0"/>
          <w:numId w:val="74"/>
        </w:numPr>
        <w:ind w:left="360" w:firstLine="0"/>
      </w:pPr>
      <w:r w:rsidRPr="009A0C6F">
        <w:t>All of the time</w:t>
      </w:r>
    </w:p>
    <w:p w14:paraId="3B22F50D" w14:textId="77777777" w:rsidR="0037186A" w:rsidRPr="009A0C6F" w:rsidRDefault="0037186A" w:rsidP="00102ED0">
      <w:pPr>
        <w:ind w:left="360"/>
      </w:pPr>
    </w:p>
    <w:p w14:paraId="471FD3EE" w14:textId="77777777" w:rsidR="00A15EF3" w:rsidRPr="009A0C6F" w:rsidRDefault="0037186A" w:rsidP="005027C8">
      <w:pPr>
        <w:pStyle w:val="ListParagraph"/>
        <w:numPr>
          <w:ilvl w:val="0"/>
          <w:numId w:val="171"/>
        </w:numPr>
        <w:rPr>
          <w:b/>
        </w:rPr>
      </w:pPr>
      <w:r w:rsidRPr="009A0C6F">
        <w:rPr>
          <w:b/>
        </w:rPr>
        <w:t>How often did you feel you could support others in their learning?</w:t>
      </w:r>
    </w:p>
    <w:p w14:paraId="2B1233FE" w14:textId="77777777" w:rsidR="00495B2D" w:rsidRPr="009A0C6F" w:rsidRDefault="00495B2D" w:rsidP="00102ED0">
      <w:pPr>
        <w:ind w:left="360"/>
        <w:rPr>
          <w:b/>
        </w:rPr>
      </w:pPr>
    </w:p>
    <w:p w14:paraId="3AFBA96C" w14:textId="77777777" w:rsidR="007B28D4" w:rsidRPr="009A0C6F" w:rsidRDefault="007B28D4" w:rsidP="005027C8">
      <w:pPr>
        <w:pStyle w:val="ListParagraph"/>
        <w:numPr>
          <w:ilvl w:val="0"/>
          <w:numId w:val="74"/>
        </w:numPr>
        <w:ind w:left="360" w:firstLine="0"/>
      </w:pPr>
      <w:r w:rsidRPr="009A0C6F">
        <w:t>Never</w:t>
      </w:r>
    </w:p>
    <w:p w14:paraId="639F5798" w14:textId="77777777" w:rsidR="007B28D4" w:rsidRPr="009A0C6F" w:rsidRDefault="007B28D4" w:rsidP="005027C8">
      <w:pPr>
        <w:pStyle w:val="ListParagraph"/>
        <w:numPr>
          <w:ilvl w:val="0"/>
          <w:numId w:val="74"/>
        </w:numPr>
        <w:ind w:left="360" w:firstLine="0"/>
      </w:pPr>
      <w:r w:rsidRPr="009A0C6F">
        <w:t>Rarely</w:t>
      </w:r>
    </w:p>
    <w:p w14:paraId="72F0475F" w14:textId="77777777" w:rsidR="007B28D4" w:rsidRPr="009A0C6F" w:rsidRDefault="007B28D4" w:rsidP="005027C8">
      <w:pPr>
        <w:pStyle w:val="ListParagraph"/>
        <w:numPr>
          <w:ilvl w:val="0"/>
          <w:numId w:val="74"/>
        </w:numPr>
        <w:ind w:left="360" w:firstLine="0"/>
      </w:pPr>
      <w:r w:rsidRPr="009A0C6F">
        <w:t>Sometimes</w:t>
      </w:r>
    </w:p>
    <w:p w14:paraId="06EEE999" w14:textId="77777777" w:rsidR="007B28D4" w:rsidRPr="009A0C6F" w:rsidRDefault="007B28D4" w:rsidP="005027C8">
      <w:pPr>
        <w:pStyle w:val="ListParagraph"/>
        <w:numPr>
          <w:ilvl w:val="0"/>
          <w:numId w:val="74"/>
        </w:numPr>
        <w:ind w:left="360" w:firstLine="0"/>
      </w:pPr>
      <w:r w:rsidRPr="009A0C6F">
        <w:t>Often</w:t>
      </w:r>
    </w:p>
    <w:p w14:paraId="16843D38" w14:textId="77777777" w:rsidR="007B28D4" w:rsidRPr="009A0C6F" w:rsidRDefault="007B28D4" w:rsidP="005027C8">
      <w:pPr>
        <w:pStyle w:val="ListParagraph"/>
        <w:numPr>
          <w:ilvl w:val="0"/>
          <w:numId w:val="74"/>
        </w:numPr>
        <w:ind w:left="360" w:firstLine="0"/>
      </w:pPr>
      <w:r w:rsidRPr="009A0C6F">
        <w:t>All of the time</w:t>
      </w:r>
    </w:p>
    <w:p w14:paraId="0C445B4F" w14:textId="77777777" w:rsidR="0037186A" w:rsidRPr="009A0C6F" w:rsidRDefault="0037186A" w:rsidP="00102ED0">
      <w:pPr>
        <w:ind w:left="360"/>
        <w:rPr>
          <w:szCs w:val="22"/>
        </w:rPr>
      </w:pPr>
    </w:p>
    <w:p w14:paraId="356F9894" w14:textId="77777777" w:rsidR="00A15EF3" w:rsidRPr="009A0C6F" w:rsidRDefault="0037186A" w:rsidP="005027C8">
      <w:pPr>
        <w:pStyle w:val="ListParagraph"/>
        <w:numPr>
          <w:ilvl w:val="0"/>
          <w:numId w:val="171"/>
        </w:numPr>
        <w:rPr>
          <w:b/>
        </w:rPr>
      </w:pPr>
      <w:r w:rsidRPr="009A0C6F">
        <w:rPr>
          <w:b/>
        </w:rPr>
        <w:t>How often did you feel you made a difference</w:t>
      </w:r>
      <w:r w:rsidR="0040438D" w:rsidRPr="009A0C6F">
        <w:rPr>
          <w:b/>
        </w:rPr>
        <w:t xml:space="preserve"> in that environment (school, workplace)?</w:t>
      </w:r>
    </w:p>
    <w:p w14:paraId="6A2D4E61" w14:textId="77777777" w:rsidR="007B28D4" w:rsidRPr="009A0C6F" w:rsidRDefault="007B28D4" w:rsidP="00102ED0">
      <w:pPr>
        <w:ind w:left="360"/>
        <w:rPr>
          <w:b/>
        </w:rPr>
      </w:pPr>
    </w:p>
    <w:p w14:paraId="6724D28D" w14:textId="77777777" w:rsidR="007B28D4" w:rsidRPr="009A0C6F" w:rsidRDefault="007B28D4" w:rsidP="005027C8">
      <w:pPr>
        <w:pStyle w:val="ListParagraph"/>
        <w:numPr>
          <w:ilvl w:val="0"/>
          <w:numId w:val="74"/>
        </w:numPr>
        <w:ind w:left="360" w:firstLine="0"/>
      </w:pPr>
      <w:r w:rsidRPr="009A0C6F">
        <w:t>Never</w:t>
      </w:r>
    </w:p>
    <w:p w14:paraId="0AAE59F8" w14:textId="77777777" w:rsidR="007B28D4" w:rsidRPr="009A0C6F" w:rsidRDefault="007B28D4" w:rsidP="005027C8">
      <w:pPr>
        <w:pStyle w:val="ListParagraph"/>
        <w:numPr>
          <w:ilvl w:val="0"/>
          <w:numId w:val="74"/>
        </w:numPr>
        <w:ind w:left="360" w:firstLine="0"/>
      </w:pPr>
      <w:r w:rsidRPr="009A0C6F">
        <w:t>Rarely</w:t>
      </w:r>
    </w:p>
    <w:p w14:paraId="5DBE4467" w14:textId="77777777" w:rsidR="007B28D4" w:rsidRPr="009A0C6F" w:rsidRDefault="007B28D4" w:rsidP="005027C8">
      <w:pPr>
        <w:pStyle w:val="ListParagraph"/>
        <w:numPr>
          <w:ilvl w:val="0"/>
          <w:numId w:val="74"/>
        </w:numPr>
        <w:ind w:left="360" w:firstLine="0"/>
      </w:pPr>
      <w:r w:rsidRPr="009A0C6F">
        <w:t>Sometimes</w:t>
      </w:r>
    </w:p>
    <w:p w14:paraId="6752FDEE" w14:textId="77777777" w:rsidR="007B28D4" w:rsidRPr="009A0C6F" w:rsidRDefault="007B28D4" w:rsidP="005027C8">
      <w:pPr>
        <w:pStyle w:val="ListParagraph"/>
        <w:numPr>
          <w:ilvl w:val="0"/>
          <w:numId w:val="74"/>
        </w:numPr>
        <w:ind w:left="360" w:firstLine="0"/>
      </w:pPr>
      <w:r w:rsidRPr="009A0C6F">
        <w:t>Often</w:t>
      </w:r>
    </w:p>
    <w:p w14:paraId="75E47D7B" w14:textId="77777777" w:rsidR="007B28D4" w:rsidRPr="009A0C6F" w:rsidRDefault="007B28D4" w:rsidP="005027C8">
      <w:pPr>
        <w:pStyle w:val="ListParagraph"/>
        <w:numPr>
          <w:ilvl w:val="0"/>
          <w:numId w:val="74"/>
        </w:numPr>
        <w:ind w:left="360" w:firstLine="0"/>
      </w:pPr>
      <w:r w:rsidRPr="009A0C6F">
        <w:t>All of the time</w:t>
      </w:r>
    </w:p>
    <w:p w14:paraId="493AD177" w14:textId="77777777" w:rsidR="00173EDE" w:rsidRDefault="00942D8B" w:rsidP="00102ED0">
      <w:pPr>
        <w:pStyle w:val="BodyText1"/>
        <w:spacing w:before="0" w:after="0"/>
        <w:ind w:left="360"/>
      </w:pPr>
      <w:r w:rsidRPr="009A0C6F">
        <w:br w:type="page"/>
      </w:r>
    </w:p>
    <w:p w14:paraId="641CA58D" w14:textId="34FAA590" w:rsidR="00AF7DDD" w:rsidRDefault="00AF7DDD" w:rsidP="001E3572">
      <w:pPr>
        <w:pStyle w:val="Heading2"/>
      </w:pPr>
      <w:bookmarkStart w:id="23" w:name="_Toc440632363"/>
      <w:r>
        <w:lastRenderedPageBreak/>
        <w:t>Introductory Session: Endnotes</w:t>
      </w:r>
      <w:bookmarkEnd w:id="23"/>
    </w:p>
    <w:p w14:paraId="487404C5" w14:textId="77777777" w:rsidR="00AF7DDD" w:rsidRDefault="00AF7DDD" w:rsidP="00102ED0">
      <w:pPr>
        <w:pStyle w:val="BodyText1"/>
        <w:spacing w:before="0" w:after="0"/>
        <w:ind w:left="360"/>
      </w:pPr>
    </w:p>
    <w:p w14:paraId="5F72F5BC" w14:textId="77777777" w:rsidR="00AF7DDD" w:rsidRDefault="00AF7DDD" w:rsidP="00102ED0">
      <w:pPr>
        <w:pStyle w:val="BodyText1"/>
        <w:spacing w:before="0" w:after="0"/>
        <w:ind w:left="360"/>
        <w:sectPr w:rsidR="00AF7DDD" w:rsidSect="0002009D">
          <w:footerReference w:type="default" r:id="rId33"/>
          <w:endnotePr>
            <w:numFmt w:val="decimal"/>
            <w:numRestart w:val="eachSect"/>
          </w:endnotePr>
          <w:pgSz w:w="11906" w:h="16838" w:code="9"/>
          <w:pgMar w:top="1560" w:right="1418" w:bottom="1276" w:left="1418" w:header="709" w:footer="700" w:gutter="0"/>
          <w:cols w:space="708"/>
          <w:docGrid w:linePitch="360"/>
        </w:sectPr>
      </w:pPr>
    </w:p>
    <w:p w14:paraId="2EE2D332" w14:textId="1F3487B6" w:rsidR="00AD1B0F" w:rsidRDefault="00F85F4B">
      <w:pPr>
        <w:rPr>
          <w:b/>
          <w:bCs/>
          <w:sz w:val="28"/>
          <w:szCs w:val="28"/>
        </w:rPr>
      </w:pPr>
      <w:bookmarkStart w:id="24" w:name="_Toc428974769"/>
      <w:bookmarkStart w:id="25" w:name="_Toc440632364"/>
      <w:r>
        <w:rPr>
          <w:noProof/>
        </w:rPr>
        <w:lastRenderedPageBreak/>
        <w:drawing>
          <wp:anchor distT="0" distB="0" distL="114300" distR="114300" simplePos="0" relativeHeight="251742208" behindDoc="1" locked="0" layoutInCell="1" allowOverlap="1" wp14:anchorId="3D4709D7" wp14:editId="37E6E7C7">
            <wp:simplePos x="0" y="0"/>
            <wp:positionH relativeFrom="column">
              <wp:posOffset>-867104</wp:posOffset>
            </wp:positionH>
            <wp:positionV relativeFrom="page">
              <wp:posOffset>44034</wp:posOffset>
            </wp:positionV>
            <wp:extent cx="7530465" cy="10627360"/>
            <wp:effectExtent l="0" t="0" r="0" b="254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a:ext>
                      </a:extLst>
                    </a:blip>
                    <a:stretch>
                      <a:fillRect/>
                    </a:stretch>
                  </pic:blipFill>
                  <pic:spPr>
                    <a:xfrm>
                      <a:off x="0" y="0"/>
                      <a:ext cx="7530465" cy="10627360"/>
                    </a:xfrm>
                    <a:prstGeom prst="rect">
                      <a:avLst/>
                    </a:prstGeom>
                  </pic:spPr>
                </pic:pic>
              </a:graphicData>
            </a:graphic>
            <wp14:sizeRelH relativeFrom="page">
              <wp14:pctWidth>0</wp14:pctWidth>
            </wp14:sizeRelH>
            <wp14:sizeRelV relativeFrom="page">
              <wp14:pctHeight>0</wp14:pctHeight>
            </wp14:sizeRelV>
          </wp:anchor>
        </w:drawing>
      </w:r>
      <w:r w:rsidR="00AD1B0F">
        <w:br w:type="page"/>
      </w:r>
    </w:p>
    <w:p w14:paraId="6C8CAC2D" w14:textId="416A87A6" w:rsidR="0037186A" w:rsidRPr="009A0C6F" w:rsidRDefault="0037186A" w:rsidP="00A941DD">
      <w:pPr>
        <w:pStyle w:val="Heading1"/>
      </w:pPr>
      <w:r w:rsidRPr="009A0C6F">
        <w:lastRenderedPageBreak/>
        <w:t xml:space="preserve">Topic 1: </w:t>
      </w:r>
      <w:bookmarkEnd w:id="24"/>
      <w:r w:rsidR="00B45835" w:rsidRPr="009A0C6F">
        <w:t>Getting the facts straight</w:t>
      </w:r>
      <w:bookmarkEnd w:id="25"/>
    </w:p>
    <w:p w14:paraId="6BB635D4" w14:textId="77777777" w:rsidR="007A29ED" w:rsidRPr="009A0C6F" w:rsidRDefault="007A29ED" w:rsidP="00A941DD">
      <w:pPr>
        <w:rPr>
          <w:b/>
        </w:rPr>
      </w:pPr>
    </w:p>
    <w:p w14:paraId="483BED0B" w14:textId="0C5E9A29" w:rsidR="00065F67" w:rsidRPr="009A0C6F" w:rsidRDefault="00342723" w:rsidP="00A941DD">
      <w:pPr>
        <w:spacing w:before="120" w:after="120"/>
        <w:rPr>
          <w:b/>
        </w:rPr>
      </w:pPr>
      <w:r w:rsidRPr="009A0C6F">
        <w:rPr>
          <w:b/>
        </w:rPr>
        <w:t>Approximate</w:t>
      </w:r>
      <w:r w:rsidR="00354533" w:rsidRPr="009A0C6F">
        <w:rPr>
          <w:b/>
        </w:rPr>
        <w:t xml:space="preserve"> duration:</w:t>
      </w:r>
      <w:r w:rsidR="00354533" w:rsidRPr="000E09EF">
        <w:t xml:space="preserve"> 3 hours</w:t>
      </w:r>
    </w:p>
    <w:p w14:paraId="4C9895EA" w14:textId="77777777" w:rsidR="00196A7F" w:rsidRPr="009A0C6F" w:rsidRDefault="00196A7F" w:rsidP="00A941DD">
      <w:pPr>
        <w:spacing w:before="120" w:after="120"/>
        <w:rPr>
          <w:b/>
        </w:rPr>
      </w:pPr>
    </w:p>
    <w:p w14:paraId="5CECAB73" w14:textId="77777777" w:rsidR="0037186A" w:rsidRPr="009A0C6F" w:rsidRDefault="0037186A" w:rsidP="00A941DD">
      <w:pPr>
        <w:spacing w:before="120" w:after="120"/>
        <w:rPr>
          <w:b/>
        </w:rPr>
      </w:pPr>
      <w:r w:rsidRPr="009A0C6F">
        <w:rPr>
          <w:b/>
        </w:rPr>
        <w:t>Topic sequence:</w:t>
      </w:r>
    </w:p>
    <w:p w14:paraId="72CE5A6C" w14:textId="77777777" w:rsidR="00286657" w:rsidRPr="009A0C6F" w:rsidRDefault="00286657" w:rsidP="00A941DD">
      <w:pPr>
        <w:pStyle w:val="ListBullet"/>
        <w:numPr>
          <w:ilvl w:val="0"/>
          <w:numId w:val="0"/>
        </w:numPr>
        <w:spacing w:before="120" w:after="120"/>
      </w:pPr>
    </w:p>
    <w:p w14:paraId="783EE5BD" w14:textId="43D2AE9B" w:rsidR="007E2B58" w:rsidRPr="009A0C6F" w:rsidRDefault="00C41FF1" w:rsidP="00A941DD">
      <w:pPr>
        <w:pStyle w:val="ListBullet"/>
        <w:numPr>
          <w:ilvl w:val="0"/>
          <w:numId w:val="0"/>
        </w:numPr>
        <w:spacing w:before="120" w:after="120"/>
      </w:pPr>
      <w:r w:rsidRPr="009A0C6F">
        <w:t xml:space="preserve">1.1. </w:t>
      </w:r>
      <w:r w:rsidR="00D9461C" w:rsidRPr="009A0C6F">
        <w:t>Evolving definition</w:t>
      </w:r>
      <w:r w:rsidR="00A43EB6" w:rsidRPr="009A0C6F">
        <w:t>s a</w:t>
      </w:r>
      <w:r w:rsidR="002E592D" w:rsidRPr="009A0C6F">
        <w:t>nd demographics of disability (6</w:t>
      </w:r>
      <w:r w:rsidR="00A43EB6" w:rsidRPr="009A0C6F">
        <w:t>0 minutes)</w:t>
      </w:r>
    </w:p>
    <w:p w14:paraId="20008729" w14:textId="0A6DFD6B" w:rsidR="007E2B58" w:rsidRPr="009A0C6F" w:rsidRDefault="00C41FF1" w:rsidP="000E09EF">
      <w:pPr>
        <w:pStyle w:val="ListBullet"/>
        <w:numPr>
          <w:ilvl w:val="0"/>
          <w:numId w:val="0"/>
        </w:numPr>
        <w:spacing w:before="120" w:after="120"/>
        <w:ind w:left="567" w:hanging="567"/>
      </w:pPr>
      <w:r w:rsidRPr="009A0C6F">
        <w:t xml:space="preserve">1.2. </w:t>
      </w:r>
      <w:r w:rsidR="00555ADD" w:rsidRPr="009A0C6F">
        <w:t xml:space="preserve">Common conditions and impairments </w:t>
      </w:r>
      <w:r w:rsidR="00546A8A" w:rsidRPr="00546A8A">
        <w:t xml:space="preserve">which can contribute to disability </w:t>
      </w:r>
      <w:r w:rsidR="00A5068B" w:rsidRPr="009A0C6F">
        <w:t>(40 minutes)</w:t>
      </w:r>
    </w:p>
    <w:p w14:paraId="4F4E0157" w14:textId="6F87CB1E" w:rsidR="007E2B58" w:rsidRPr="009A0C6F" w:rsidRDefault="00C41FF1" w:rsidP="00A941DD">
      <w:pPr>
        <w:pStyle w:val="ListBullet"/>
        <w:numPr>
          <w:ilvl w:val="0"/>
          <w:numId w:val="0"/>
        </w:numPr>
        <w:spacing w:before="120" w:after="120"/>
      </w:pPr>
      <w:r w:rsidRPr="009A0C6F">
        <w:t xml:space="preserve">1.3. </w:t>
      </w:r>
      <w:r w:rsidR="00EF5B7C" w:rsidRPr="009A0C6F">
        <w:t xml:space="preserve">Community attitudes towards people with disability </w:t>
      </w:r>
      <w:r w:rsidR="00065F67" w:rsidRPr="009A0C6F">
        <w:t>(60 minutes)</w:t>
      </w:r>
    </w:p>
    <w:p w14:paraId="16FF32BA" w14:textId="47883C01" w:rsidR="0037186A" w:rsidRPr="009A0C6F" w:rsidRDefault="00C41FF1" w:rsidP="00A941DD">
      <w:pPr>
        <w:pStyle w:val="ListBullet"/>
        <w:numPr>
          <w:ilvl w:val="0"/>
          <w:numId w:val="0"/>
        </w:numPr>
        <w:spacing w:before="120" w:after="120"/>
      </w:pPr>
      <w:r w:rsidRPr="009A0C6F">
        <w:t xml:space="preserve">1.4. </w:t>
      </w:r>
      <w:r w:rsidR="00095D4D" w:rsidRPr="009A0C6F">
        <w:t>Disability etiquette (20 minutes)</w:t>
      </w:r>
    </w:p>
    <w:p w14:paraId="5749C1FD" w14:textId="77777777" w:rsidR="007A29ED" w:rsidRPr="009A0C6F" w:rsidRDefault="007A29ED" w:rsidP="00A941DD">
      <w:pPr>
        <w:pStyle w:val="ListBullet"/>
        <w:numPr>
          <w:ilvl w:val="0"/>
          <w:numId w:val="0"/>
        </w:numPr>
        <w:spacing w:before="120" w:after="120"/>
      </w:pPr>
    </w:p>
    <w:p w14:paraId="43A3FE7F" w14:textId="77777777" w:rsidR="00EE3725" w:rsidRPr="009A0C6F" w:rsidRDefault="00EE3725" w:rsidP="00A941DD">
      <w:pPr>
        <w:spacing w:before="120" w:after="120"/>
        <w:rPr>
          <w:b/>
        </w:rPr>
      </w:pPr>
      <w:r w:rsidRPr="009A0C6F">
        <w:rPr>
          <w:b/>
        </w:rPr>
        <w:t>Equipment needed:</w:t>
      </w:r>
    </w:p>
    <w:p w14:paraId="2DAF9C82" w14:textId="77777777" w:rsidR="002D6DAE" w:rsidRPr="009A0C6F" w:rsidRDefault="002D6DAE" w:rsidP="00A941DD">
      <w:pPr>
        <w:spacing w:before="120" w:after="120"/>
        <w:rPr>
          <w:b/>
        </w:rPr>
      </w:pPr>
    </w:p>
    <w:p w14:paraId="05672415" w14:textId="023D503D" w:rsidR="00EE3725" w:rsidRPr="009A0C6F" w:rsidRDefault="00EE3725" w:rsidP="005027C8">
      <w:pPr>
        <w:pStyle w:val="ListBullet"/>
        <w:numPr>
          <w:ilvl w:val="0"/>
          <w:numId w:val="133"/>
        </w:numPr>
        <w:spacing w:before="120" w:after="120"/>
      </w:pPr>
      <w:r w:rsidRPr="009A0C6F">
        <w:t>Audio</w:t>
      </w:r>
      <w:r w:rsidR="00F1106B">
        <w:t>-</w:t>
      </w:r>
      <w:r w:rsidRPr="009A0C6F">
        <w:t>visual equipment with internet connection</w:t>
      </w:r>
    </w:p>
    <w:p w14:paraId="60DFFA37" w14:textId="6346CF95" w:rsidR="00BC322F" w:rsidRPr="009A0C6F" w:rsidRDefault="00BC322F" w:rsidP="005027C8">
      <w:pPr>
        <w:pStyle w:val="ListBullet"/>
        <w:numPr>
          <w:ilvl w:val="0"/>
          <w:numId w:val="133"/>
        </w:numPr>
        <w:spacing w:before="120" w:after="120"/>
      </w:pPr>
      <w:r w:rsidRPr="009A0C6F">
        <w:t>Learner Guide</w:t>
      </w:r>
      <w:r w:rsidR="00F1106B">
        <w:t xml:space="preserve"> (pages </w:t>
      </w:r>
      <w:r w:rsidR="00B00D0D">
        <w:t>9</w:t>
      </w:r>
      <w:r w:rsidR="00F1106B">
        <w:t>-</w:t>
      </w:r>
      <w:r w:rsidR="00B00D0D">
        <w:t>39</w:t>
      </w:r>
      <w:r w:rsidR="00F1106B">
        <w:t>)</w:t>
      </w:r>
    </w:p>
    <w:p w14:paraId="0B8EFFDA" w14:textId="77777777" w:rsidR="00EE3725" w:rsidRPr="009A0C6F" w:rsidRDefault="00EE3725" w:rsidP="005027C8">
      <w:pPr>
        <w:pStyle w:val="ListBullet"/>
        <w:numPr>
          <w:ilvl w:val="0"/>
          <w:numId w:val="133"/>
        </w:numPr>
        <w:spacing w:before="120" w:after="120"/>
      </w:pPr>
      <w:r w:rsidRPr="009A0C6F">
        <w:t>Simulator goggles from Vision Australia (optional)</w:t>
      </w:r>
    </w:p>
    <w:p w14:paraId="539E2B0E" w14:textId="77777777" w:rsidR="001162A4" w:rsidRPr="009A0C6F" w:rsidRDefault="001162A4" w:rsidP="00A941DD">
      <w:pPr>
        <w:pStyle w:val="ListBullet"/>
        <w:numPr>
          <w:ilvl w:val="0"/>
          <w:numId w:val="0"/>
        </w:numPr>
        <w:spacing w:before="120" w:after="120"/>
        <w:ind w:hanging="360"/>
      </w:pPr>
    </w:p>
    <w:p w14:paraId="5D7F07F0" w14:textId="77777777" w:rsidR="00A941DD" w:rsidRPr="009A0C6F" w:rsidRDefault="00A941DD" w:rsidP="00694627"/>
    <w:p w14:paraId="6D605DBF" w14:textId="3A979446" w:rsidR="00A941DD" w:rsidRPr="009A0C6F" w:rsidRDefault="00A941DD">
      <w:r w:rsidRPr="009A0C6F">
        <w:br w:type="page"/>
      </w:r>
    </w:p>
    <w:p w14:paraId="6B6C1462" w14:textId="2AEE8FE4" w:rsidR="00FC0898" w:rsidRPr="009A0C6F" w:rsidRDefault="00632093" w:rsidP="008071D0">
      <w:pPr>
        <w:pStyle w:val="Heading2"/>
      </w:pPr>
      <w:bookmarkStart w:id="26" w:name="_Toc440632365"/>
      <w:r w:rsidRPr="009A0C6F">
        <w:lastRenderedPageBreak/>
        <w:t>1</w:t>
      </w:r>
      <w:r w:rsidR="00B25897" w:rsidRPr="009A0C6F">
        <w:t xml:space="preserve">.1 </w:t>
      </w:r>
      <w:r w:rsidR="00D9461C" w:rsidRPr="009A0C6F">
        <w:t>Evolving definitions and demographics of disability</w:t>
      </w:r>
      <w:bookmarkEnd w:id="26"/>
    </w:p>
    <w:p w14:paraId="346C94C2" w14:textId="77777777" w:rsidR="000E09EF" w:rsidRDefault="000E09EF" w:rsidP="008071D0">
      <w:pPr>
        <w:rPr>
          <w:rFonts w:eastAsia="MS Mincho"/>
        </w:rPr>
      </w:pPr>
    </w:p>
    <w:p w14:paraId="25D1CEAA" w14:textId="12ECDC18" w:rsidR="00466D0C" w:rsidRPr="000E09EF" w:rsidRDefault="00DB78A1" w:rsidP="008071D0">
      <w:pPr>
        <w:rPr>
          <w:rFonts w:eastAsia="MS Mincho"/>
          <w:b/>
        </w:rPr>
      </w:pPr>
      <w:r w:rsidRPr="000E09EF">
        <w:rPr>
          <w:rFonts w:eastAsia="MS Mincho"/>
          <w:b/>
        </w:rPr>
        <w:t xml:space="preserve">Approximate </w:t>
      </w:r>
      <w:r w:rsidR="00907D5D" w:rsidRPr="000E09EF">
        <w:rPr>
          <w:rFonts w:eastAsia="MS Mincho"/>
          <w:b/>
        </w:rPr>
        <w:t>duration</w:t>
      </w:r>
      <w:r w:rsidR="00A43EB6" w:rsidRPr="000E09EF">
        <w:rPr>
          <w:rFonts w:eastAsia="MS Mincho"/>
        </w:rPr>
        <w:t xml:space="preserve">: </w:t>
      </w:r>
      <w:r w:rsidR="003E2962" w:rsidRPr="000E09EF">
        <w:rPr>
          <w:rFonts w:eastAsia="MS Mincho"/>
        </w:rPr>
        <w:t>6</w:t>
      </w:r>
      <w:r w:rsidR="00A43EB6" w:rsidRPr="000E09EF">
        <w:rPr>
          <w:rFonts w:eastAsia="MS Mincho"/>
        </w:rPr>
        <w:t>0 minutes</w:t>
      </w:r>
    </w:p>
    <w:p w14:paraId="5AFF4569" w14:textId="413BFF59" w:rsidR="00B32AA3" w:rsidRPr="009A0C6F" w:rsidRDefault="00064791" w:rsidP="00AE73C5">
      <w:pPr>
        <w:pStyle w:val="Heading3"/>
      </w:pPr>
      <w:r w:rsidRPr="009A0C6F">
        <w:t>Activity: Defining disability</w:t>
      </w:r>
    </w:p>
    <w:tbl>
      <w:tblPr>
        <w:tblStyle w:val="TableGrid"/>
        <w:tblW w:w="9160" w:type="dxa"/>
        <w:tblLook w:val="04A0" w:firstRow="1" w:lastRow="0" w:firstColumn="1" w:lastColumn="0" w:noHBand="0" w:noVBand="1"/>
      </w:tblPr>
      <w:tblGrid>
        <w:gridCol w:w="1572"/>
        <w:gridCol w:w="7588"/>
      </w:tblGrid>
      <w:tr w:rsidR="00665F39" w:rsidRPr="009A0C6F" w14:paraId="099153A0" w14:textId="77777777" w:rsidTr="000E09EF">
        <w:trPr>
          <w:trHeight w:val="1736"/>
        </w:trPr>
        <w:tc>
          <w:tcPr>
            <w:tcW w:w="1572" w:type="dxa"/>
            <w:tcBorders>
              <w:top w:val="nil"/>
              <w:left w:val="nil"/>
              <w:bottom w:val="nil"/>
              <w:right w:val="nil"/>
            </w:tcBorders>
            <w:vAlign w:val="center"/>
          </w:tcPr>
          <w:p w14:paraId="6110CDFA" w14:textId="08A86AD5" w:rsidR="00665F39" w:rsidRPr="009A0C6F" w:rsidRDefault="00665F39">
            <w:pPr>
              <w:spacing w:after="0"/>
              <w:rPr>
                <w:b/>
              </w:rPr>
            </w:pPr>
            <w:r w:rsidRPr="009A0C6F">
              <w:rPr>
                <w:noProof/>
              </w:rPr>
              <w:drawing>
                <wp:inline distT="0" distB="0" distL="0" distR="0" wp14:anchorId="401716D1" wp14:editId="50D3148F">
                  <wp:extent cx="806400" cy="806400"/>
                  <wp:effectExtent l="0" t="0" r="0" b="0"/>
                  <wp:docPr id="30" name="Picture 30"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88" w:type="dxa"/>
            <w:tcBorders>
              <w:top w:val="nil"/>
              <w:left w:val="nil"/>
              <w:bottom w:val="nil"/>
              <w:right w:val="nil"/>
            </w:tcBorders>
            <w:vAlign w:val="center"/>
          </w:tcPr>
          <w:p w14:paraId="13C26B69" w14:textId="77777777" w:rsidR="00793228" w:rsidRPr="009A0C6F" w:rsidRDefault="00793228">
            <w:pPr>
              <w:spacing w:before="120" w:after="120"/>
            </w:pPr>
            <w:r w:rsidRPr="009A0C6F">
              <w:rPr>
                <w:b/>
              </w:rPr>
              <w:t>Activity type:</w:t>
            </w:r>
            <w:r w:rsidRPr="009A0C6F">
              <w:t xml:space="preserve"> Individual written exercise</w:t>
            </w:r>
          </w:p>
          <w:p w14:paraId="249F64F3" w14:textId="23C43799" w:rsidR="00793228" w:rsidRPr="009A0C6F" w:rsidRDefault="00D86BB9">
            <w:pPr>
              <w:spacing w:before="120" w:after="120"/>
            </w:pPr>
            <w:r>
              <w:rPr>
                <w:b/>
              </w:rPr>
              <w:t>D</w:t>
            </w:r>
            <w:r w:rsidR="00793228" w:rsidRPr="009A0C6F">
              <w:rPr>
                <w:b/>
              </w:rPr>
              <w:t xml:space="preserve">uration: </w:t>
            </w:r>
            <w:r w:rsidR="00793228" w:rsidRPr="009A0C6F">
              <w:t>5 minutes</w:t>
            </w:r>
          </w:p>
          <w:p w14:paraId="5CBAE934" w14:textId="05102AF2" w:rsidR="00665F39" w:rsidRPr="009A0C6F" w:rsidRDefault="00793228" w:rsidP="00B00D0D">
            <w:pPr>
              <w:spacing w:after="0"/>
              <w:rPr>
                <w:b/>
              </w:rPr>
            </w:pPr>
            <w:r w:rsidRPr="009A0C6F">
              <w:rPr>
                <w:b/>
              </w:rPr>
              <w:t xml:space="preserve">Equipment needed: </w:t>
            </w:r>
            <w:r w:rsidRPr="009A0C6F">
              <w:t xml:space="preserve">Learner Guide </w:t>
            </w:r>
            <w:r w:rsidRPr="009B047E">
              <w:t>(</w:t>
            </w:r>
            <w:r w:rsidRPr="00D14D64">
              <w:t xml:space="preserve">page </w:t>
            </w:r>
            <w:r w:rsidR="009B047E" w:rsidRPr="00D14D64">
              <w:t>1</w:t>
            </w:r>
            <w:r w:rsidR="00B00D0D">
              <w:t>0</w:t>
            </w:r>
            <w:r w:rsidRPr="00D14D64">
              <w:t>)</w:t>
            </w:r>
          </w:p>
        </w:tc>
      </w:tr>
    </w:tbl>
    <w:p w14:paraId="1B501485" w14:textId="68C9D063" w:rsidR="00632093" w:rsidRPr="009A0C6F" w:rsidRDefault="00632093" w:rsidP="00665F39">
      <w:r w:rsidRPr="009A0C6F">
        <w:rPr>
          <w:b/>
        </w:rPr>
        <w:t xml:space="preserve">Purpose: </w:t>
      </w:r>
      <w:r w:rsidRPr="009A0C6F">
        <w:t>To encourage learners to think about how they would define disability, which will allow these definitions to be explored and challenged later in the training.</w:t>
      </w:r>
    </w:p>
    <w:p w14:paraId="6A2FE15E" w14:textId="77777777" w:rsidR="00632093" w:rsidRPr="009A0C6F" w:rsidRDefault="00632093" w:rsidP="00632093"/>
    <w:p w14:paraId="49E5D60C" w14:textId="2B03FC89" w:rsidR="00632093" w:rsidRPr="009A0C6F" w:rsidRDefault="00632093" w:rsidP="00632093">
      <w:pPr>
        <w:rPr>
          <w:b/>
        </w:rPr>
      </w:pPr>
      <w:r w:rsidRPr="009A0C6F">
        <w:rPr>
          <w:b/>
        </w:rPr>
        <w:t>Instructions:</w:t>
      </w:r>
      <w:r w:rsidR="00665F39" w:rsidRPr="009A0C6F">
        <w:t xml:space="preserve"> </w:t>
      </w:r>
    </w:p>
    <w:p w14:paraId="115170B7" w14:textId="77777777" w:rsidR="00632093" w:rsidRPr="009A0C6F" w:rsidRDefault="00632093" w:rsidP="00632093">
      <w:pPr>
        <w:rPr>
          <w:b/>
        </w:rPr>
      </w:pPr>
    </w:p>
    <w:p w14:paraId="7C5DD499" w14:textId="7AEAC22D" w:rsidR="00632093" w:rsidRPr="009A0C6F" w:rsidRDefault="00632093" w:rsidP="005027C8">
      <w:pPr>
        <w:pStyle w:val="ListParagraph"/>
        <w:numPr>
          <w:ilvl w:val="0"/>
          <w:numId w:val="125"/>
        </w:numPr>
        <w:spacing w:before="120" w:after="120"/>
      </w:pPr>
      <w:r w:rsidRPr="009A0C6F">
        <w:t xml:space="preserve">Ask learners to turn to the written exercise on </w:t>
      </w:r>
      <w:r w:rsidRPr="00D14D64">
        <w:t xml:space="preserve">page </w:t>
      </w:r>
      <w:r w:rsidR="009B047E" w:rsidRPr="009B047E">
        <w:t>1</w:t>
      </w:r>
      <w:r w:rsidR="00B00D0D">
        <w:t>0</w:t>
      </w:r>
      <w:r w:rsidR="009B047E" w:rsidRPr="009A0C6F">
        <w:t xml:space="preserve"> </w:t>
      </w:r>
      <w:r w:rsidRPr="009A0C6F">
        <w:t>of their Learner Guide. Read out the exercise instructions below, as they appear in the Learner Guide:</w:t>
      </w:r>
    </w:p>
    <w:tbl>
      <w:tblPr>
        <w:tblStyle w:val="TableGrid"/>
        <w:tblW w:w="8642" w:type="dxa"/>
        <w:tblInd w:w="6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6946"/>
      </w:tblGrid>
      <w:tr w:rsidR="00632093" w:rsidRPr="009A0C6F" w14:paraId="3DE41FF5" w14:textId="77777777" w:rsidTr="0044468B">
        <w:tc>
          <w:tcPr>
            <w:tcW w:w="1696" w:type="dxa"/>
            <w:vAlign w:val="center"/>
          </w:tcPr>
          <w:p w14:paraId="36B1F3A9" w14:textId="77777777" w:rsidR="00632093" w:rsidRPr="009A0C6F" w:rsidRDefault="00632093" w:rsidP="0044468B">
            <w:pPr>
              <w:jc w:val="center"/>
            </w:pPr>
            <w:r w:rsidRPr="009A0C6F">
              <w:rPr>
                <w:noProof/>
              </w:rPr>
              <w:drawing>
                <wp:inline distT="0" distB="0" distL="0" distR="0" wp14:anchorId="1F42F0C0" wp14:editId="661AB8CF">
                  <wp:extent cx="806400" cy="806400"/>
                  <wp:effectExtent l="0" t="0" r="0" b="0"/>
                  <wp:docPr id="10" name="Picture 10" descr="cid:BDB4A4DA-67E7-4FE4-B7FA-22F5370C0AF7@i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83347C-7CAB-4061-A2FE-04A12A3B9796" descr="cid:BDB4A4DA-67E7-4FE4-B7FA-22F5370C0AF7@iiNet"/>
                          <pic:cNvPicPr>
                            <a:picLocks noChangeAspect="1" noChangeArrowheads="1"/>
                          </pic:cNvPicPr>
                        </pic:nvPicPr>
                        <pic:blipFill>
                          <a:blip r:embed="rId24" r:link="rId2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6946" w:type="dxa"/>
            <w:vAlign w:val="center"/>
          </w:tcPr>
          <w:p w14:paraId="63DD5A75" w14:textId="77777777" w:rsidR="00632093" w:rsidRPr="009A0C6F" w:rsidRDefault="00632093" w:rsidP="0044468B">
            <w:pPr>
              <w:spacing w:before="120" w:after="120"/>
            </w:pPr>
            <w:r w:rsidRPr="009A0C6F">
              <w:t>Think about how you would define disability in your own words. This is a reflection task only and you will not be required to share your definition with anyone else. Write down your definition in the space provided.</w:t>
            </w:r>
          </w:p>
        </w:tc>
      </w:tr>
    </w:tbl>
    <w:p w14:paraId="3A0ED3B9" w14:textId="7B379B04" w:rsidR="009B7C5D" w:rsidRPr="009A0C6F" w:rsidRDefault="00632093" w:rsidP="005027C8">
      <w:pPr>
        <w:pStyle w:val="ListParagraph"/>
        <w:numPr>
          <w:ilvl w:val="0"/>
          <w:numId w:val="125"/>
        </w:numPr>
        <w:spacing w:before="120" w:after="120"/>
      </w:pPr>
      <w:r w:rsidRPr="009A0C6F">
        <w:t>Inform learners that they will have five minutes to complete the task and ask them to begin.</w:t>
      </w:r>
    </w:p>
    <w:p w14:paraId="77BA6B23" w14:textId="20E6CEC0" w:rsidR="001B6D9E" w:rsidRPr="009A0C6F" w:rsidRDefault="001B6D9E">
      <w:r w:rsidRPr="009A0C6F">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6946"/>
      </w:tblGrid>
      <w:tr w:rsidR="009B7C5D" w:rsidRPr="009A0C6F" w14:paraId="2F69B9A1" w14:textId="77777777" w:rsidTr="005715BE">
        <w:trPr>
          <w:tblHeader/>
        </w:trPr>
        <w:tc>
          <w:tcPr>
            <w:tcW w:w="1696" w:type="dxa"/>
            <w:vAlign w:val="center"/>
          </w:tcPr>
          <w:p w14:paraId="7FE0DE3C" w14:textId="36B8A9F3" w:rsidR="009B7C5D" w:rsidRPr="009A0C6F" w:rsidRDefault="009B7C5D" w:rsidP="00A941DD">
            <w:pPr>
              <w:jc w:val="center"/>
            </w:pPr>
            <w:r w:rsidRPr="009A0C6F">
              <w:rPr>
                <w:noProof/>
              </w:rPr>
              <w:lastRenderedPageBreak/>
              <w:drawing>
                <wp:inline distT="0" distB="0" distL="0" distR="0" wp14:anchorId="655CA0DF" wp14:editId="2D9483CC">
                  <wp:extent cx="806400" cy="806400"/>
                  <wp:effectExtent l="0" t="0" r="0" b="0"/>
                  <wp:docPr id="12" name="Picture 12" descr="cid:5260E570-9B9A-4BB5-A758-F4F6BD34314F@i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6946" w:type="dxa"/>
            <w:vAlign w:val="center"/>
          </w:tcPr>
          <w:p w14:paraId="73721EED" w14:textId="77777777" w:rsidR="009B7C5D" w:rsidRPr="009A0C6F" w:rsidRDefault="009B7C5D" w:rsidP="00A941DD">
            <w:pPr>
              <w:spacing w:after="0"/>
              <w:rPr>
                <w:b/>
              </w:rPr>
            </w:pPr>
            <w:r w:rsidRPr="009A0C6F">
              <w:rPr>
                <w:b/>
              </w:rPr>
              <w:t>Discussion question</w:t>
            </w:r>
          </w:p>
          <w:p w14:paraId="10EEACD9" w14:textId="71E28DD3" w:rsidR="009B7C5D" w:rsidRPr="009A0C6F" w:rsidRDefault="009B7C5D" w:rsidP="00A941DD">
            <w:pPr>
              <w:spacing w:after="0"/>
            </w:pPr>
            <w:r w:rsidRPr="009A0C6F">
              <w:t>Do you think that the status of people with disability in Australian society has changed over time?</w:t>
            </w:r>
          </w:p>
        </w:tc>
      </w:tr>
    </w:tbl>
    <w:p w14:paraId="455E7FBA" w14:textId="77777777" w:rsidR="00064791" w:rsidRPr="009A0C6F" w:rsidRDefault="00064791" w:rsidP="00A941DD">
      <w:pPr>
        <w:rPr>
          <w:rFonts w:eastAsia="MS Mincho"/>
        </w:rPr>
      </w:pPr>
    </w:p>
    <w:p w14:paraId="297869B0" w14:textId="35F4A3BF" w:rsidR="00225FD8" w:rsidRPr="009A0C6F" w:rsidRDefault="00225FD8" w:rsidP="00A941DD">
      <w:pPr>
        <w:rPr>
          <w:b/>
        </w:rPr>
      </w:pPr>
      <w:r w:rsidRPr="009A0C6F">
        <w:rPr>
          <w:b/>
        </w:rPr>
        <w:t>About the evolving status of people with disability</w:t>
      </w:r>
    </w:p>
    <w:p w14:paraId="0B7B5F4E" w14:textId="77777777" w:rsidR="00225FD8" w:rsidRPr="009A0C6F" w:rsidRDefault="00225FD8" w:rsidP="00A941DD"/>
    <w:p w14:paraId="4AB79487" w14:textId="77777777" w:rsidR="009B20C3" w:rsidRPr="009A0C6F" w:rsidRDefault="00E5278D" w:rsidP="00A941DD">
      <w:r w:rsidRPr="009A0C6F">
        <w:t>In the early 1900s, the majority of Australians with disability either lived with their families or were forced into institutional settings. People with disability were commonly segregated from the rest of society and were not expected to play an active role in the community</w:t>
      </w:r>
      <w:r w:rsidR="00907D5D" w:rsidRPr="009A0C6F">
        <w:t>.</w:t>
      </w:r>
      <w:r w:rsidRPr="009A0C6F">
        <w:rPr>
          <w:rStyle w:val="EndnoteReference"/>
        </w:rPr>
        <w:endnoteReference w:id="4"/>
      </w:r>
    </w:p>
    <w:p w14:paraId="7FC9CFBD" w14:textId="487E70E7" w:rsidR="007C5CA4" w:rsidRPr="009A0C6F" w:rsidRDefault="007C5CA4" w:rsidP="00102ED0">
      <w:pPr>
        <w:ind w:left="360"/>
      </w:pPr>
    </w:p>
    <w:p w14:paraId="6CDA3AD4" w14:textId="575BD0AE" w:rsidR="009C451A" w:rsidRPr="009A0C6F" w:rsidRDefault="00033F7F" w:rsidP="00102ED0">
      <w:pPr>
        <w:ind w:left="360"/>
        <w:jc w:val="center"/>
      </w:pPr>
      <w:r w:rsidRPr="009A0C6F">
        <w:rPr>
          <w:noProof/>
        </w:rPr>
        <w:drawing>
          <wp:inline distT="0" distB="0" distL="0" distR="0" wp14:anchorId="22A6C501" wp14:editId="332CBB3E">
            <wp:extent cx="3724275" cy="2484905"/>
            <wp:effectExtent l="0" t="0" r="0" b="0"/>
            <wp:docPr id="1" name="Picture 1" title="Map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Commission Photos\for alex\iStock_000057036902_XXXLarge.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3726247" cy="2486221"/>
                    </a:xfrm>
                    <a:prstGeom prst="rect">
                      <a:avLst/>
                    </a:prstGeom>
                    <a:noFill/>
                    <a:ln>
                      <a:noFill/>
                    </a:ln>
                  </pic:spPr>
                </pic:pic>
              </a:graphicData>
            </a:graphic>
          </wp:inline>
        </w:drawing>
      </w:r>
    </w:p>
    <w:p w14:paraId="77564CD1" w14:textId="77777777" w:rsidR="009C451A" w:rsidRPr="009A0C6F" w:rsidRDefault="009C451A" w:rsidP="00A941DD"/>
    <w:p w14:paraId="7388514C" w14:textId="77777777" w:rsidR="009C451A" w:rsidRPr="009A0C6F" w:rsidRDefault="00E5278D" w:rsidP="00A941DD">
      <w:r w:rsidRPr="009A0C6F">
        <w:t xml:space="preserve">Things started to change after the First World War, as a number of soldiers returned with high levels of impairment and there were simply too many people with disability for institutionalisation to be a viable option. </w:t>
      </w:r>
    </w:p>
    <w:p w14:paraId="58CE217C" w14:textId="77777777" w:rsidR="009C451A" w:rsidRPr="009A0C6F" w:rsidRDefault="009C451A" w:rsidP="00A941DD"/>
    <w:p w14:paraId="76E7691C" w14:textId="7F173D26" w:rsidR="009C451A" w:rsidRPr="009A0C6F" w:rsidRDefault="00E5278D" w:rsidP="00A941DD">
      <w:r w:rsidRPr="009A0C6F">
        <w:t>This led to the establishment of government-</w:t>
      </w:r>
      <w:r w:rsidR="00254D1A" w:rsidRPr="009A0C6F">
        <w:t xml:space="preserve">funded rehabilitation programs, </w:t>
      </w:r>
      <w:r w:rsidR="00A90D5A" w:rsidRPr="009A0C6F">
        <w:t xml:space="preserve">which </w:t>
      </w:r>
      <w:r w:rsidRPr="009A0C6F">
        <w:t>became even more piv</w:t>
      </w:r>
      <w:r w:rsidR="00CF7E66" w:rsidRPr="009A0C6F">
        <w:t>otal after the Second World War</w:t>
      </w:r>
      <w:r w:rsidR="00B643DD" w:rsidRPr="009A0C6F">
        <w:t xml:space="preserve"> when t</w:t>
      </w:r>
      <w:r w:rsidRPr="009A0C6F">
        <w:t xml:space="preserve">he </w:t>
      </w:r>
      <w:r w:rsidR="00B643DD" w:rsidRPr="009A0C6F">
        <w:t xml:space="preserve">Australian </w:t>
      </w:r>
      <w:r w:rsidRPr="009A0C6F">
        <w:t xml:space="preserve">Government established the Commonwealth Rehabilitation Service. </w:t>
      </w:r>
    </w:p>
    <w:p w14:paraId="095E8B3A" w14:textId="77777777" w:rsidR="009C451A" w:rsidRPr="009A0C6F" w:rsidRDefault="009C451A" w:rsidP="00A941DD"/>
    <w:p w14:paraId="5D7E39A8" w14:textId="0AFDE5ED" w:rsidR="002B7D2B" w:rsidRPr="009A0C6F" w:rsidRDefault="00E5278D" w:rsidP="00A941DD">
      <w:r w:rsidRPr="009A0C6F">
        <w:t>It was at this time that volunteer</w:t>
      </w:r>
      <w:r w:rsidR="009B047E">
        <w:t xml:space="preserve"> organisations</w:t>
      </w:r>
      <w:r w:rsidRPr="009A0C6F">
        <w:t xml:space="preserve"> started to extend services to people with disability and it was generally understood that people with disability deserved a better standard of living. But despite these changes, people with disability had little control over their lives and continued to be the subject of decisions that were made by others</w:t>
      </w:r>
      <w:r w:rsidR="00907D5D" w:rsidRPr="009A0C6F">
        <w:t>.</w:t>
      </w:r>
      <w:r w:rsidRPr="009A0C6F">
        <w:rPr>
          <w:rStyle w:val="EndnoteReference"/>
        </w:rPr>
        <w:endnoteReference w:id="5"/>
      </w:r>
    </w:p>
    <w:p w14:paraId="110517BE" w14:textId="0B6C8A0D" w:rsidR="001B6D9E" w:rsidRPr="009A0C6F" w:rsidRDefault="001B6D9E">
      <w:r w:rsidRPr="009A0C6F">
        <w:br w:type="page"/>
      </w:r>
    </w:p>
    <w:p w14:paraId="4E76CF5A" w14:textId="12997829" w:rsidR="009B22FC" w:rsidRPr="009A0C6F" w:rsidRDefault="00756EF4">
      <w:pPr>
        <w:pStyle w:val="Heading3"/>
      </w:pPr>
      <w:r w:rsidRPr="009A0C6F">
        <w:lastRenderedPageBreak/>
        <w:t>Activity</w:t>
      </w:r>
      <w:r w:rsidR="00E5278D" w:rsidRPr="009A0C6F">
        <w:t xml:space="preserve">: What is </w:t>
      </w:r>
      <w:r w:rsidR="002B7D2B" w:rsidRPr="009A0C6F">
        <w:t>disempowerment?</w:t>
      </w:r>
    </w:p>
    <w:tbl>
      <w:tblPr>
        <w:tblStyle w:val="TableGrid"/>
        <w:tblW w:w="0" w:type="auto"/>
        <w:tblLook w:val="04A0" w:firstRow="1" w:lastRow="0" w:firstColumn="1" w:lastColumn="0" w:noHBand="0" w:noVBand="1"/>
      </w:tblPr>
      <w:tblGrid>
        <w:gridCol w:w="1555"/>
        <w:gridCol w:w="7505"/>
      </w:tblGrid>
      <w:tr w:rsidR="00756EF4" w:rsidRPr="003A4229" w14:paraId="0EF1D3D1" w14:textId="77777777" w:rsidTr="000E09EF">
        <w:trPr>
          <w:trHeight w:val="1845"/>
        </w:trPr>
        <w:tc>
          <w:tcPr>
            <w:tcW w:w="1555" w:type="dxa"/>
            <w:tcBorders>
              <w:top w:val="nil"/>
              <w:left w:val="nil"/>
              <w:bottom w:val="nil"/>
              <w:right w:val="nil"/>
            </w:tcBorders>
            <w:vAlign w:val="center"/>
          </w:tcPr>
          <w:p w14:paraId="4EB7086A" w14:textId="77777777" w:rsidR="00756EF4" w:rsidRPr="00C232C0" w:rsidRDefault="00756EF4" w:rsidP="000E09EF">
            <w:pPr>
              <w:pStyle w:val="Heading3"/>
              <w:spacing w:before="120"/>
              <w:outlineLvl w:val="2"/>
            </w:pPr>
            <w:r w:rsidRPr="004E3A20">
              <w:rPr>
                <w:noProof/>
              </w:rPr>
              <w:drawing>
                <wp:inline distT="0" distB="0" distL="0" distR="0" wp14:anchorId="6E57AB5A" wp14:editId="34557EE7">
                  <wp:extent cx="806400" cy="806400"/>
                  <wp:effectExtent l="0" t="0" r="0" b="0"/>
                  <wp:docPr id="22709" name="Picture 22709"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2276B4D2" w14:textId="0E5692C4" w:rsidR="00756EF4" w:rsidRPr="003A4229" w:rsidRDefault="00211809" w:rsidP="000E09EF">
            <w:pPr>
              <w:spacing w:before="120" w:after="120"/>
            </w:pPr>
            <w:r w:rsidRPr="00EA6BF1">
              <w:rPr>
                <w:b/>
              </w:rPr>
              <w:t>Activity t</w:t>
            </w:r>
            <w:r w:rsidR="00756EF4" w:rsidRPr="00AB144C">
              <w:rPr>
                <w:b/>
              </w:rPr>
              <w:t xml:space="preserve">ype: </w:t>
            </w:r>
            <w:r w:rsidR="00977D23" w:rsidRPr="00AB144C">
              <w:t>Class discussion</w:t>
            </w:r>
          </w:p>
          <w:p w14:paraId="0935E6C8" w14:textId="57D8C96F" w:rsidR="00756EF4" w:rsidRPr="003A4229" w:rsidRDefault="00D86BB9" w:rsidP="000E09EF">
            <w:pPr>
              <w:spacing w:before="120" w:after="120"/>
            </w:pPr>
            <w:r w:rsidRPr="003A4229">
              <w:rPr>
                <w:b/>
              </w:rPr>
              <w:t>D</w:t>
            </w:r>
            <w:r w:rsidR="00756EF4" w:rsidRPr="003A4229">
              <w:rPr>
                <w:b/>
              </w:rPr>
              <w:t xml:space="preserve">uration: </w:t>
            </w:r>
            <w:r w:rsidR="00977D23" w:rsidRPr="003A4229">
              <w:t>10</w:t>
            </w:r>
            <w:r w:rsidR="00756EF4" w:rsidRPr="003A4229">
              <w:t xml:space="preserve"> minutes </w:t>
            </w:r>
          </w:p>
          <w:p w14:paraId="6E2EA80C" w14:textId="1B284331" w:rsidR="00756EF4" w:rsidRPr="00AB144C" w:rsidRDefault="00756EF4" w:rsidP="0013620E">
            <w:pPr>
              <w:spacing w:before="120" w:after="120"/>
            </w:pPr>
            <w:r w:rsidRPr="003A4229">
              <w:rPr>
                <w:b/>
              </w:rPr>
              <w:t xml:space="preserve">Equipment needed: </w:t>
            </w:r>
            <w:r w:rsidR="00977D23" w:rsidRPr="003A4229">
              <w:t>Learner Guide (</w:t>
            </w:r>
            <w:r w:rsidR="00977D23" w:rsidRPr="00D14D64">
              <w:t xml:space="preserve">page </w:t>
            </w:r>
            <w:r w:rsidR="0013620E" w:rsidRPr="00C232C0">
              <w:t>6</w:t>
            </w:r>
            <w:r w:rsidR="0013620E" w:rsidRPr="00EA6BF1">
              <w:t>)</w:t>
            </w:r>
          </w:p>
        </w:tc>
      </w:tr>
    </w:tbl>
    <w:p w14:paraId="1FA63D8A" w14:textId="72A6789A" w:rsidR="00E5278D" w:rsidRPr="00AB144C" w:rsidRDefault="00E5278D" w:rsidP="00AB5E0D">
      <w:pPr>
        <w:pStyle w:val="ListParagraph"/>
        <w:numPr>
          <w:ilvl w:val="0"/>
          <w:numId w:val="134"/>
        </w:numPr>
        <w:spacing w:before="120" w:after="120"/>
        <w:ind w:left="714" w:hanging="357"/>
        <w:contextualSpacing w:val="0"/>
      </w:pPr>
      <w:r w:rsidRPr="003A4229">
        <w:t xml:space="preserve">Ask learners to turn back to the </w:t>
      </w:r>
      <w:r w:rsidR="00C13F1F" w:rsidRPr="003A4229">
        <w:t xml:space="preserve">activity </w:t>
      </w:r>
      <w:r w:rsidRPr="003A4229">
        <w:t xml:space="preserve">they completed </w:t>
      </w:r>
      <w:r w:rsidR="0013620E" w:rsidRPr="003A4229">
        <w:t>in the introductory session</w:t>
      </w:r>
      <w:r w:rsidR="00196A7F" w:rsidRPr="003A4229">
        <w:t xml:space="preserve"> (</w:t>
      </w:r>
      <w:r w:rsidRPr="003A4229">
        <w:t xml:space="preserve">on </w:t>
      </w:r>
      <w:r w:rsidRPr="00D14D64">
        <w:t xml:space="preserve">page </w:t>
      </w:r>
      <w:r w:rsidR="0013620E" w:rsidRPr="00C232C0">
        <w:t xml:space="preserve">6 </w:t>
      </w:r>
      <w:r w:rsidRPr="00EA6BF1">
        <w:t>of the Learner Guide</w:t>
      </w:r>
      <w:r w:rsidR="00196A7F" w:rsidRPr="00AB144C">
        <w:t>) which explored the concept of empowerment</w:t>
      </w:r>
      <w:r w:rsidRPr="00AB144C">
        <w:t>.</w:t>
      </w:r>
    </w:p>
    <w:p w14:paraId="039524B3" w14:textId="310C4CC1" w:rsidR="00E5278D" w:rsidRPr="009A0C6F" w:rsidRDefault="00E5278D" w:rsidP="00AB5E0D">
      <w:pPr>
        <w:pStyle w:val="ListParagraph"/>
        <w:numPr>
          <w:ilvl w:val="0"/>
          <w:numId w:val="134"/>
        </w:numPr>
        <w:spacing w:before="120" w:after="120"/>
        <w:ind w:left="714" w:hanging="357"/>
        <w:contextualSpacing w:val="0"/>
      </w:pPr>
      <w:r w:rsidRPr="009A0C6F">
        <w:t>Ask learners to read over their own responses to the questions in this activity and think about the way disabilit</w:t>
      </w:r>
      <w:r w:rsidR="002B7D2B" w:rsidRPr="009A0C6F">
        <w:t xml:space="preserve">y services </w:t>
      </w:r>
      <w:r w:rsidRPr="009A0C6F">
        <w:t>operated in Australia prior to the 1950s, with people with disability having little choice or control over the services they received.</w:t>
      </w:r>
    </w:p>
    <w:p w14:paraId="1DFEB92F" w14:textId="434D16E2" w:rsidR="00E5278D" w:rsidRPr="009A0C6F" w:rsidRDefault="00196A7F" w:rsidP="00AB5E0D">
      <w:pPr>
        <w:pStyle w:val="ListParagraph"/>
        <w:numPr>
          <w:ilvl w:val="0"/>
          <w:numId w:val="134"/>
        </w:numPr>
        <w:spacing w:before="120" w:after="120"/>
        <w:ind w:left="714" w:hanging="357"/>
        <w:contextualSpacing w:val="0"/>
      </w:pPr>
      <w:r w:rsidRPr="009A0C6F">
        <w:t>A</w:t>
      </w:r>
      <w:r w:rsidR="00E5278D" w:rsidRPr="009A0C6F">
        <w:t xml:space="preserve">sk learners to share their thoughts about how it might feel to be placed in a situation where </w:t>
      </w:r>
      <w:r w:rsidR="00052764">
        <w:t>they</w:t>
      </w:r>
      <w:r w:rsidR="00052764" w:rsidRPr="009A0C6F">
        <w:t xml:space="preserve"> </w:t>
      </w:r>
      <w:r w:rsidR="00E5278D" w:rsidRPr="009A0C6F">
        <w:t xml:space="preserve">were not actively involved in decisions that would have a significant impact on </w:t>
      </w:r>
      <w:r w:rsidR="00052764">
        <w:t>their</w:t>
      </w:r>
      <w:r w:rsidR="00052764" w:rsidRPr="009A0C6F">
        <w:t xml:space="preserve"> </w:t>
      </w:r>
      <w:r w:rsidR="00E5278D" w:rsidRPr="009A0C6F">
        <w:t>life.</w:t>
      </w:r>
    </w:p>
    <w:p w14:paraId="051B771C" w14:textId="256D333D" w:rsidR="00E5278D" w:rsidRPr="009A0C6F" w:rsidRDefault="000A495F" w:rsidP="00AB5E0D">
      <w:pPr>
        <w:pStyle w:val="ListParagraph"/>
        <w:numPr>
          <w:ilvl w:val="0"/>
          <w:numId w:val="134"/>
        </w:numPr>
        <w:spacing w:before="120" w:after="120"/>
        <w:ind w:left="714" w:hanging="357"/>
        <w:contextualSpacing w:val="0"/>
      </w:pPr>
      <w:r w:rsidRPr="009A0C6F">
        <w:t xml:space="preserve">Explain to </w:t>
      </w:r>
      <w:r w:rsidR="00894A92">
        <w:t>learners</w:t>
      </w:r>
      <w:r w:rsidRPr="009A0C6F">
        <w:t xml:space="preserve"> that f</w:t>
      </w:r>
      <w:r w:rsidR="00E5278D" w:rsidRPr="009A0C6F">
        <w:t>rom the mid-1970s onwards</w:t>
      </w:r>
      <w:r w:rsidR="00A90D5A" w:rsidRPr="009A0C6F">
        <w:t>, people with disability began</w:t>
      </w:r>
      <w:r w:rsidR="00E5278D" w:rsidRPr="009A0C6F">
        <w:t xml:space="preserve"> to acknowledge the social nature of their condition and the definition of disability </w:t>
      </w:r>
      <w:r w:rsidR="00A90D5A" w:rsidRPr="009A0C6F">
        <w:t xml:space="preserve">started </w:t>
      </w:r>
      <w:r w:rsidR="00E5278D" w:rsidRPr="009A0C6F">
        <w:t>to change shape</w:t>
      </w:r>
      <w:r w:rsidR="00CF7E66" w:rsidRPr="009A0C6F">
        <w:t>.</w:t>
      </w:r>
    </w:p>
    <w:p w14:paraId="40350EB5" w14:textId="7F73BFC1" w:rsidR="00AE7FA4" w:rsidRPr="009A0C6F" w:rsidRDefault="00E5278D" w:rsidP="00AE73C5">
      <w:pPr>
        <w:pStyle w:val="Heading3"/>
      </w:pPr>
      <w:r w:rsidRPr="009A0C6F">
        <w:t xml:space="preserve">Viewing </w:t>
      </w:r>
      <w:r w:rsidR="00211809">
        <w:t>a</w:t>
      </w:r>
      <w:r w:rsidR="00211809" w:rsidRPr="009A0C6F">
        <w:t>ctivity</w:t>
      </w:r>
    </w:p>
    <w:p w14:paraId="68B09D6F" w14:textId="77777777" w:rsidR="009473AF" w:rsidRPr="009A0C6F" w:rsidRDefault="009473AF" w:rsidP="001B6D9E">
      <w:pPr>
        <w:rPr>
          <w:b/>
        </w:rPr>
      </w:pPr>
    </w:p>
    <w:tbl>
      <w:tblPr>
        <w:tblStyle w:val="TableGrid"/>
        <w:tblW w:w="0" w:type="auto"/>
        <w:tblLook w:val="04A0" w:firstRow="1" w:lastRow="0" w:firstColumn="1" w:lastColumn="0" w:noHBand="0" w:noVBand="1"/>
      </w:tblPr>
      <w:tblGrid>
        <w:gridCol w:w="1485"/>
        <w:gridCol w:w="7575"/>
      </w:tblGrid>
      <w:tr w:rsidR="002C1593" w:rsidRPr="009A0C6F" w14:paraId="0E102DC7" w14:textId="77777777" w:rsidTr="00A730E6">
        <w:trPr>
          <w:trHeight w:val="1226"/>
        </w:trPr>
        <w:tc>
          <w:tcPr>
            <w:tcW w:w="1485" w:type="dxa"/>
            <w:tcBorders>
              <w:top w:val="nil"/>
              <w:left w:val="nil"/>
              <w:bottom w:val="nil"/>
              <w:right w:val="nil"/>
            </w:tcBorders>
            <w:vAlign w:val="center"/>
          </w:tcPr>
          <w:p w14:paraId="6673D333" w14:textId="77777777" w:rsidR="002C1593" w:rsidRPr="009A0C6F" w:rsidRDefault="002C1593" w:rsidP="00A730E6">
            <w:pPr>
              <w:spacing w:after="120"/>
              <w:rPr>
                <w:b/>
              </w:rPr>
            </w:pPr>
            <w:r w:rsidRPr="009A0C6F">
              <w:rPr>
                <w:noProof/>
              </w:rPr>
              <w:drawing>
                <wp:inline distT="0" distB="0" distL="0" distR="0" wp14:anchorId="1DB8D807" wp14:editId="574448E0">
                  <wp:extent cx="806400" cy="806400"/>
                  <wp:effectExtent l="0" t="0" r="0" b="0"/>
                  <wp:docPr id="22628" name="Picture 22628"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085E4B34" w14:textId="0DF4D0AD" w:rsidR="002C1593" w:rsidRPr="009A0C6F" w:rsidRDefault="002C1593" w:rsidP="002C1593">
            <w:r w:rsidRPr="009A0C6F">
              <w:rPr>
                <w:b/>
              </w:rPr>
              <w:t xml:space="preserve">Video: </w:t>
            </w:r>
            <w:r w:rsidRPr="009A0C6F">
              <w:t>‘</w:t>
            </w:r>
            <w:hyperlink r:id="rId36" w:history="1">
              <w:r w:rsidRPr="00AB5E0D">
                <w:rPr>
                  <w:rStyle w:val="Hyperlink"/>
                </w:rPr>
                <w:t>Social model animation</w:t>
              </w:r>
            </w:hyperlink>
            <w:r w:rsidRPr="009A0C6F">
              <w:t>’</w:t>
            </w:r>
          </w:p>
          <w:p w14:paraId="655AFB40" w14:textId="19EA4C53" w:rsidR="002C1593" w:rsidRPr="009A0C6F" w:rsidRDefault="002C1593" w:rsidP="002C1593">
            <w:pPr>
              <w:rPr>
                <w:b/>
              </w:rPr>
            </w:pPr>
            <w:r w:rsidRPr="009A0C6F">
              <w:rPr>
                <w:b/>
              </w:rPr>
              <w:t xml:space="preserve">Source: </w:t>
            </w:r>
            <w:r w:rsidR="00AB5E0D">
              <w:t>Geoff Adams-Spink</w:t>
            </w:r>
          </w:p>
          <w:p w14:paraId="4FD08877" w14:textId="74FC9ECE" w:rsidR="002C1593" w:rsidRPr="009A0C6F" w:rsidRDefault="002C1593" w:rsidP="00A730E6">
            <w:pPr>
              <w:rPr>
                <w:b/>
              </w:rPr>
            </w:pPr>
            <w:r w:rsidRPr="009A0C6F">
              <w:rPr>
                <w:b/>
              </w:rPr>
              <w:t xml:space="preserve">Duration: </w:t>
            </w:r>
            <w:r w:rsidRPr="009A0C6F">
              <w:t>1 minute 26 seconds</w:t>
            </w:r>
            <w:r w:rsidRPr="009A0C6F">
              <w:rPr>
                <w:b/>
              </w:rPr>
              <w:t xml:space="preserve"> </w:t>
            </w:r>
          </w:p>
        </w:tc>
      </w:tr>
    </w:tbl>
    <w:p w14:paraId="70E8D66F" w14:textId="77777777" w:rsidR="002A78EC" w:rsidRPr="009A0C6F" w:rsidRDefault="002A78EC" w:rsidP="001B6D9E">
      <w:pPr>
        <w:rPr>
          <w:b/>
        </w:rPr>
      </w:pPr>
      <w:r w:rsidRPr="009A0C6F">
        <w:rPr>
          <w:noProof/>
        </w:rPr>
        <w:drawing>
          <wp:inline distT="0" distB="0" distL="0" distR="0" wp14:anchorId="7B88B0D9" wp14:editId="14A9CFAB">
            <wp:extent cx="3605842" cy="2049009"/>
            <wp:effectExtent l="0" t="0" r="0" b="8890"/>
            <wp:docPr id="212" name="Picture 212" title="Screen shot for 'social model-animation'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screen">
                      <a:extLst>
                        <a:ext uri="{BEBA8EAE-BF5A-486C-A8C5-ECC9F3942E4B}">
                          <a14:imgProps xmlns:a14="http://schemas.microsoft.com/office/drawing/2010/main">
                            <a14:imgLayer r:embed="rId38">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3621596" cy="2057961"/>
                    </a:xfrm>
                    <a:prstGeom prst="rect">
                      <a:avLst/>
                    </a:prstGeom>
                  </pic:spPr>
                </pic:pic>
              </a:graphicData>
            </a:graphic>
          </wp:inline>
        </w:drawing>
      </w:r>
    </w:p>
    <w:p w14:paraId="0E523450" w14:textId="77777777" w:rsidR="002A78EC" w:rsidRPr="009A0C6F" w:rsidRDefault="002A78EC" w:rsidP="001B6D9E">
      <w:pPr>
        <w:rPr>
          <w:b/>
        </w:rPr>
      </w:pPr>
    </w:p>
    <w:p w14:paraId="04E89837" w14:textId="77777777" w:rsidR="00C46987" w:rsidRPr="009A0C6F" w:rsidRDefault="00E5278D" w:rsidP="001B6D9E">
      <w:r w:rsidRPr="009A0C6F">
        <w:rPr>
          <w:b/>
        </w:rPr>
        <w:t>Summary:</w:t>
      </w:r>
      <w:r w:rsidR="00C46987" w:rsidRPr="009A0C6F">
        <w:rPr>
          <w:b/>
        </w:rPr>
        <w:t xml:space="preserve"> </w:t>
      </w:r>
      <w:r w:rsidRPr="009A0C6F">
        <w:t>This video tells a story about a world where disability is the norm and people with</w:t>
      </w:r>
      <w:r w:rsidR="009709F1" w:rsidRPr="009A0C6F">
        <w:t>out</w:t>
      </w:r>
      <w:r w:rsidRPr="009A0C6F">
        <w:t xml:space="preserve"> disability experience limitations because of the way things are designed.</w:t>
      </w:r>
    </w:p>
    <w:p w14:paraId="6A242B41" w14:textId="77777777" w:rsidR="009427EC" w:rsidRPr="009A0C6F" w:rsidRDefault="009427EC" w:rsidP="001B6D9E"/>
    <w:p w14:paraId="089C3C13" w14:textId="4C7EB955" w:rsidR="009427EC" w:rsidRPr="009A0C6F" w:rsidRDefault="009427EC" w:rsidP="001B6D9E">
      <w:pPr>
        <w:rPr>
          <w:b/>
        </w:rPr>
      </w:pPr>
      <w:r w:rsidRPr="009A0C6F">
        <w:rPr>
          <w:b/>
        </w:rPr>
        <w:t>Instructions:</w:t>
      </w:r>
    </w:p>
    <w:p w14:paraId="1FDBF7C1" w14:textId="67D72077" w:rsidR="009427EC" w:rsidRPr="009A0C6F" w:rsidRDefault="009427EC" w:rsidP="00540E44">
      <w:pPr>
        <w:pStyle w:val="ListParagraph"/>
        <w:numPr>
          <w:ilvl w:val="0"/>
          <w:numId w:val="135"/>
        </w:numPr>
        <w:spacing w:before="120" w:after="120"/>
        <w:contextualSpacing w:val="0"/>
      </w:pPr>
      <w:r w:rsidRPr="009A0C6F">
        <w:lastRenderedPageBreak/>
        <w:t xml:space="preserve">Play </w:t>
      </w:r>
      <w:r w:rsidR="002A78EC" w:rsidRPr="009A0C6F">
        <w:t xml:space="preserve">the video </w:t>
      </w:r>
      <w:r w:rsidR="001D5A07" w:rsidRPr="009A0C6F">
        <w:t>‘</w:t>
      </w:r>
      <w:r w:rsidRPr="009A0C6F">
        <w:t xml:space="preserve">Social </w:t>
      </w:r>
      <w:r w:rsidR="003249AA">
        <w:t>m</w:t>
      </w:r>
      <w:r w:rsidRPr="009A0C6F">
        <w:t xml:space="preserve">odel </w:t>
      </w:r>
      <w:r w:rsidR="003249AA">
        <w:t>a</w:t>
      </w:r>
      <w:r w:rsidRPr="009A0C6F">
        <w:t>nimation</w:t>
      </w:r>
      <w:r w:rsidR="001D5A07" w:rsidRPr="009A0C6F">
        <w:t>’</w:t>
      </w:r>
      <w:r w:rsidRPr="009A0C6F">
        <w:t>.</w:t>
      </w:r>
    </w:p>
    <w:p w14:paraId="54BC6B13" w14:textId="631DFCDB" w:rsidR="00E5278D" w:rsidRPr="009A0C6F" w:rsidRDefault="00E5278D" w:rsidP="00DE3DA7">
      <w:pPr>
        <w:pStyle w:val="ListParagraph"/>
        <w:numPr>
          <w:ilvl w:val="0"/>
          <w:numId w:val="135"/>
        </w:numPr>
        <w:spacing w:before="120" w:after="120"/>
        <w:contextualSpacing w:val="0"/>
      </w:pPr>
      <w:r w:rsidRPr="009A0C6F">
        <w:t xml:space="preserve">After viewing the video, </w:t>
      </w:r>
      <w:r w:rsidR="00DE3DA7" w:rsidRPr="00DE3DA7">
        <w:t xml:space="preserve">facilitate a discussion </w:t>
      </w:r>
      <w:r w:rsidRPr="009A0C6F">
        <w:t>about the video, asking learners if the video has made them think about disability differently.</w:t>
      </w:r>
    </w:p>
    <w:p w14:paraId="5B648813" w14:textId="77777777" w:rsidR="009427EC" w:rsidRPr="009A0C6F" w:rsidRDefault="009427EC" w:rsidP="001B6D9E"/>
    <w:p w14:paraId="3AC52861" w14:textId="77777777" w:rsidR="001B0008" w:rsidRPr="009A0C6F" w:rsidRDefault="00E5278D" w:rsidP="001B6D9E">
      <w:pPr>
        <w:rPr>
          <w:b/>
        </w:rPr>
      </w:pPr>
      <w:r w:rsidRPr="009A0C6F">
        <w:rPr>
          <w:b/>
        </w:rPr>
        <w:t>P</w:t>
      </w:r>
      <w:r w:rsidR="001B0008" w:rsidRPr="009A0C6F">
        <w:rPr>
          <w:b/>
        </w:rPr>
        <w:t>oints to inform discussion:</w:t>
      </w:r>
    </w:p>
    <w:p w14:paraId="38AAE529" w14:textId="77777777" w:rsidR="009427EC" w:rsidRPr="009A0C6F" w:rsidRDefault="009427EC" w:rsidP="001B6D9E">
      <w:pPr>
        <w:rPr>
          <w:b/>
        </w:rPr>
      </w:pPr>
    </w:p>
    <w:p w14:paraId="0F261A28" w14:textId="77777777" w:rsidR="001B0008" w:rsidRPr="009A0C6F" w:rsidRDefault="00E5278D" w:rsidP="005027C8">
      <w:pPr>
        <w:pStyle w:val="ListBullet"/>
        <w:numPr>
          <w:ilvl w:val="0"/>
          <w:numId w:val="136"/>
        </w:numPr>
        <w:rPr>
          <w:b/>
        </w:rPr>
      </w:pPr>
      <w:r w:rsidRPr="009A0C6F">
        <w:t>The video was based on the social model of disability, rather than the medical model.</w:t>
      </w:r>
    </w:p>
    <w:p w14:paraId="0519CC95" w14:textId="77777777" w:rsidR="00E82923" w:rsidRPr="009A0C6F" w:rsidRDefault="00E82923" w:rsidP="001B6D9E">
      <w:pPr>
        <w:pStyle w:val="ListBullet"/>
        <w:numPr>
          <w:ilvl w:val="0"/>
          <w:numId w:val="0"/>
        </w:numPr>
        <w:ind w:left="720"/>
        <w:rPr>
          <w:b/>
        </w:rPr>
      </w:pPr>
    </w:p>
    <w:p w14:paraId="261AB2F9" w14:textId="0639DEB0" w:rsidR="00E5278D" w:rsidRPr="00D14D64" w:rsidRDefault="00E5278D" w:rsidP="005027C8">
      <w:pPr>
        <w:pStyle w:val="ListBullet"/>
        <w:numPr>
          <w:ilvl w:val="0"/>
          <w:numId w:val="136"/>
        </w:numPr>
        <w:rPr>
          <w:b/>
        </w:rPr>
      </w:pPr>
      <w:r w:rsidRPr="009A0C6F">
        <w:t>The social model of disability recognises that disability is the result of interactions between features of a person’s body and features of the society in which he or she lives. These interactions often place restrictions on the individual's ability to participate fully in society on an equal basis to others</w:t>
      </w:r>
      <w:r w:rsidR="008540F1" w:rsidRPr="009A0C6F">
        <w:t xml:space="preserve"> (see diagram below)</w:t>
      </w:r>
      <w:r w:rsidRPr="009A0C6F">
        <w:t xml:space="preserve">. </w:t>
      </w:r>
    </w:p>
    <w:p w14:paraId="49E31BBC" w14:textId="77777777" w:rsidR="00973000" w:rsidRDefault="00973000" w:rsidP="00D14D64">
      <w:pPr>
        <w:pStyle w:val="ListParagraph"/>
        <w:rPr>
          <w:b/>
        </w:rPr>
      </w:pPr>
    </w:p>
    <w:p w14:paraId="55A584C3" w14:textId="77777777" w:rsidR="00973000" w:rsidRDefault="00973000" w:rsidP="00D14D64">
      <w:pPr>
        <w:pStyle w:val="ListBullet"/>
        <w:numPr>
          <w:ilvl w:val="0"/>
          <w:numId w:val="0"/>
        </w:numPr>
        <w:ind w:left="360" w:hanging="360"/>
        <w:rPr>
          <w:b/>
        </w:rPr>
      </w:pPr>
    </w:p>
    <w:p w14:paraId="3C666AA5" w14:textId="77777777" w:rsidR="00973000" w:rsidRPr="007224BF" w:rsidRDefault="00973000" w:rsidP="00973000">
      <w:pPr>
        <w:jc w:val="center"/>
        <w:rPr>
          <w:b/>
        </w:rPr>
      </w:pPr>
      <w:r w:rsidRPr="007224BF">
        <w:rPr>
          <w:b/>
        </w:rPr>
        <w:t>The social model of disability</w:t>
      </w:r>
    </w:p>
    <w:p w14:paraId="31C3C8B7" w14:textId="77777777" w:rsidR="00D9788B" w:rsidRPr="009A0C6F" w:rsidRDefault="00D9788B" w:rsidP="001B6D9E">
      <w:pPr>
        <w:pStyle w:val="ListBullet"/>
        <w:numPr>
          <w:ilvl w:val="0"/>
          <w:numId w:val="0"/>
        </w:numPr>
        <w:ind w:hanging="360"/>
        <w:rPr>
          <w:b/>
        </w:rPr>
      </w:pPr>
    </w:p>
    <w:p w14:paraId="0DDECBF7" w14:textId="77777777" w:rsidR="008540F1" w:rsidRPr="009A0C6F" w:rsidRDefault="008540F1" w:rsidP="001B6D9E">
      <w:pPr>
        <w:pStyle w:val="ListBullet"/>
        <w:numPr>
          <w:ilvl w:val="0"/>
          <w:numId w:val="0"/>
        </w:numPr>
        <w:jc w:val="center"/>
      </w:pPr>
      <w:r w:rsidRPr="009A0C6F">
        <w:rPr>
          <w:noProof/>
        </w:rPr>
        <w:drawing>
          <wp:inline distT="0" distB="0" distL="0" distR="0" wp14:anchorId="309F31FF" wp14:editId="16EB3B4D">
            <wp:extent cx="4334081" cy="2130724"/>
            <wp:effectExtent l="0" t="0" r="0" b="3175"/>
            <wp:docPr id="9" name="Picture 9" descr="Diagram illustrating the conceptualisation of disability according to the social model of disability" title="Dia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ocial model of disability.JPG"/>
                    <pic:cNvPicPr/>
                  </pic:nvPicPr>
                  <pic:blipFill>
                    <a:blip r:embed="rId39" cstate="screen">
                      <a:extLst>
                        <a:ext uri="{28A0092B-C50C-407E-A947-70E740481C1C}">
                          <a14:useLocalDpi xmlns:a14="http://schemas.microsoft.com/office/drawing/2010/main"/>
                        </a:ext>
                      </a:extLst>
                    </a:blip>
                    <a:stretch>
                      <a:fillRect/>
                    </a:stretch>
                  </pic:blipFill>
                  <pic:spPr>
                    <a:xfrm>
                      <a:off x="0" y="0"/>
                      <a:ext cx="4350675" cy="2138882"/>
                    </a:xfrm>
                    <a:prstGeom prst="rect">
                      <a:avLst/>
                    </a:prstGeom>
                  </pic:spPr>
                </pic:pic>
              </a:graphicData>
            </a:graphic>
          </wp:inline>
        </w:drawing>
      </w:r>
    </w:p>
    <w:p w14:paraId="37436C51" w14:textId="77777777" w:rsidR="008540F1" w:rsidRPr="009A0C6F" w:rsidRDefault="008540F1" w:rsidP="001B6D9E">
      <w:pPr>
        <w:pStyle w:val="ListBullet"/>
        <w:numPr>
          <w:ilvl w:val="0"/>
          <w:numId w:val="0"/>
        </w:numPr>
        <w:jc w:val="center"/>
        <w:rPr>
          <w:sz w:val="22"/>
        </w:rPr>
      </w:pPr>
      <w:r w:rsidRPr="009A0C6F">
        <w:rPr>
          <w:sz w:val="22"/>
        </w:rPr>
        <w:t>Diagram illustrating the conceptualisation of disability according to the social model of disability</w:t>
      </w:r>
    </w:p>
    <w:p w14:paraId="526BD532" w14:textId="77777777" w:rsidR="008540F1" w:rsidRPr="009A0C6F" w:rsidRDefault="008540F1" w:rsidP="001B6D9E">
      <w:pPr>
        <w:pStyle w:val="ListBullet"/>
        <w:numPr>
          <w:ilvl w:val="0"/>
          <w:numId w:val="0"/>
        </w:numPr>
        <w:ind w:hanging="360"/>
        <w:rPr>
          <w:b/>
        </w:rPr>
      </w:pPr>
    </w:p>
    <w:p w14:paraId="5C43A0E9" w14:textId="77777777" w:rsidR="00A43EB6" w:rsidRPr="009A0C6F" w:rsidRDefault="00A43EB6" w:rsidP="001B6D9E">
      <w:pPr>
        <w:rPr>
          <w:b/>
        </w:rPr>
      </w:pPr>
      <w:r w:rsidRPr="009A0C6F">
        <w:rPr>
          <w:b/>
        </w:rPr>
        <w:t>Examples:</w:t>
      </w:r>
    </w:p>
    <w:p w14:paraId="2980F100" w14:textId="77777777" w:rsidR="009427EC" w:rsidRPr="009A0C6F" w:rsidRDefault="009427EC" w:rsidP="001B6D9E">
      <w:pPr>
        <w:rPr>
          <w:b/>
        </w:rPr>
      </w:pPr>
    </w:p>
    <w:p w14:paraId="52AA451F" w14:textId="2002BD4F" w:rsidR="00082CDD" w:rsidRPr="009A0C6F" w:rsidRDefault="00095D4D" w:rsidP="001B6D9E">
      <w:pPr>
        <w:pStyle w:val="ListBullet"/>
        <w:numPr>
          <w:ilvl w:val="0"/>
          <w:numId w:val="0"/>
        </w:numPr>
      </w:pPr>
      <w:r w:rsidRPr="009A0C6F">
        <w:t xml:space="preserve">A student </w:t>
      </w:r>
      <w:r w:rsidR="00A43EB6" w:rsidRPr="009A0C6F">
        <w:t xml:space="preserve">who is blind is unable to participate in a school exam as </w:t>
      </w:r>
      <w:r w:rsidR="00810928" w:rsidRPr="009A0C6F">
        <w:t xml:space="preserve">the exam questions have </w:t>
      </w:r>
      <w:r w:rsidR="00A43EB6" w:rsidRPr="009A0C6F">
        <w:t>been provided to her in print. The medical model of di</w:t>
      </w:r>
      <w:r w:rsidRPr="009A0C6F">
        <w:t>sability would say that the student</w:t>
      </w:r>
      <w:r w:rsidR="00A43EB6" w:rsidRPr="009A0C6F">
        <w:t xml:space="preserve"> is the proble</w:t>
      </w:r>
      <w:r w:rsidR="00A90D5A" w:rsidRPr="009A0C6F">
        <w:t>m</w:t>
      </w:r>
      <w:r w:rsidR="00810928" w:rsidRPr="009A0C6F">
        <w:t xml:space="preserve"> because she cannot read the printed questions. </w:t>
      </w:r>
      <w:r w:rsidRPr="009A0C6F">
        <w:t>T</w:t>
      </w:r>
      <w:r w:rsidR="00A43EB6" w:rsidRPr="009A0C6F">
        <w:t>he social model of disability</w:t>
      </w:r>
      <w:r w:rsidR="002D6F8C">
        <w:t>,</w:t>
      </w:r>
      <w:r w:rsidR="00A43EB6" w:rsidRPr="009A0C6F">
        <w:t xml:space="preserve"> </w:t>
      </w:r>
      <w:r w:rsidRPr="009A0C6F">
        <w:t xml:space="preserve">on the other hand, </w:t>
      </w:r>
      <w:r w:rsidR="00A43EB6" w:rsidRPr="009A0C6F">
        <w:t xml:space="preserve">recognises that </w:t>
      </w:r>
      <w:r w:rsidR="00082CDD" w:rsidRPr="009A0C6F">
        <w:t>the student is capable of answering the questions, but her access has been limited by the way in which the questions have been presented.</w:t>
      </w:r>
    </w:p>
    <w:p w14:paraId="61B8FEDD" w14:textId="77777777" w:rsidR="00070988" w:rsidRPr="009A0C6F" w:rsidRDefault="00070988" w:rsidP="001B6D9E">
      <w:pPr>
        <w:pStyle w:val="ListBullet"/>
        <w:numPr>
          <w:ilvl w:val="0"/>
          <w:numId w:val="0"/>
        </w:numPr>
      </w:pPr>
    </w:p>
    <w:p w14:paraId="212EE3E3" w14:textId="77777777" w:rsidR="00F31F42" w:rsidRDefault="00A43EB6" w:rsidP="001B6D9E">
      <w:pPr>
        <w:pStyle w:val="ListBullet"/>
        <w:numPr>
          <w:ilvl w:val="0"/>
          <w:numId w:val="0"/>
        </w:numPr>
      </w:pPr>
      <w:r w:rsidRPr="009A0C6F">
        <w:t>A man who is a wheelchair user is unable to access his local library as it does not have ramp access. The medical model of disability would say that the man is the proble</w:t>
      </w:r>
      <w:r w:rsidR="00082CDD" w:rsidRPr="009A0C6F">
        <w:t>m</w:t>
      </w:r>
      <w:r w:rsidR="00810928" w:rsidRPr="009A0C6F">
        <w:t xml:space="preserve"> because he can’t use the stairs</w:t>
      </w:r>
      <w:r w:rsidRPr="009A0C6F">
        <w:t>. Whereas the social mo</w:t>
      </w:r>
      <w:r w:rsidR="009351DB" w:rsidRPr="009A0C6F">
        <w:t>d</w:t>
      </w:r>
      <w:r w:rsidRPr="009A0C6F">
        <w:t xml:space="preserve">el of disability recognises that the man is still capable of </w:t>
      </w:r>
      <w:r w:rsidR="00810928" w:rsidRPr="009A0C6F">
        <w:t xml:space="preserve">using </w:t>
      </w:r>
      <w:r w:rsidRPr="009A0C6F">
        <w:t>the building, but that his participation is limited by the fact that the building has not been designed in</w:t>
      </w:r>
      <w:r w:rsidR="00A90D5A" w:rsidRPr="009A0C6F">
        <w:t xml:space="preserve"> a way that makes it accessible.</w:t>
      </w:r>
    </w:p>
    <w:p w14:paraId="30993229" w14:textId="0C30DD88" w:rsidR="00FB180F" w:rsidRDefault="00973000" w:rsidP="00D14D64">
      <w:pPr>
        <w:pStyle w:val="ListBullet"/>
        <w:numPr>
          <w:ilvl w:val="0"/>
          <w:numId w:val="0"/>
        </w:numPr>
        <w:jc w:val="center"/>
      </w:pPr>
      <w:r w:rsidRPr="009A0C6F">
        <w:rPr>
          <w:noProof/>
        </w:rPr>
        <w:lastRenderedPageBreak/>
        <w:drawing>
          <wp:inline distT="0" distB="0" distL="0" distR="0" wp14:anchorId="49AF647A" wp14:editId="3B42B123">
            <wp:extent cx="2775218" cy="2038327"/>
            <wp:effectExtent l="19050" t="19050" r="25400" b="19685"/>
            <wp:docPr id="22630" name="Picture 2" descr="A man in a wheelchair looking up a long flight of stai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40" cstate="screen">
                      <a:extLst>
                        <a:ext uri="{BEBA8EAE-BF5A-486C-A8C5-ECC9F3942E4B}">
                          <a14:imgProps xmlns:a14="http://schemas.microsoft.com/office/drawing/2010/main">
                            <a14:imgLayer r:embed="rId41">
                              <a14:imgEffect>
                                <a14:brightnessContrast bright="20000" contrast="20000"/>
                              </a14:imgEffect>
                            </a14:imgLayer>
                          </a14:imgProps>
                        </a:ext>
                        <a:ext uri="{28A0092B-C50C-407E-A947-70E740481C1C}">
                          <a14:useLocalDpi xmlns:a14="http://schemas.microsoft.com/office/drawing/2010/main"/>
                        </a:ext>
                      </a:extLst>
                    </a:blip>
                    <a:srcRect l="21334" r="3652"/>
                    <a:stretch/>
                  </pic:blipFill>
                  <pic:spPr bwMode="auto">
                    <a:xfrm>
                      <a:off x="0" y="0"/>
                      <a:ext cx="2775218" cy="2038327"/>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06A783B4" w14:textId="77777777" w:rsidR="00973000" w:rsidRDefault="00973000" w:rsidP="001B6D9E">
      <w:pPr>
        <w:pStyle w:val="ListBullet"/>
        <w:numPr>
          <w:ilvl w:val="0"/>
          <w:numId w:val="0"/>
        </w:numPr>
      </w:pPr>
    </w:p>
    <w:p w14:paraId="6F457E3D" w14:textId="77777777" w:rsidR="00FB180F" w:rsidRPr="00FB180F" w:rsidRDefault="00FB180F" w:rsidP="00694627">
      <w:pPr>
        <w:pStyle w:val="ListBullet"/>
        <w:numPr>
          <w:ilvl w:val="0"/>
          <w:numId w:val="0"/>
        </w:numPr>
      </w:pPr>
      <w:r w:rsidRPr="00FB180F">
        <w:t>A woman who is an experienced teacher working in a prestigious school wants to migrate to another country with her husband as it will be a good career move for her. She also has HIV. Her immigration application is denied and she is not allowed to migrate. The medical model of disability would say that the problem is with the woman, as she has what is perceived to be a high health risk that may cost the government money.  The social model of disability recognises that the woman is prevented from migrating due to stigma, misinformation, bad laws and poor public policies that are not in line with current scientific data.</w:t>
      </w:r>
    </w:p>
    <w:p w14:paraId="1E42483E" w14:textId="77777777" w:rsidR="00FB180F" w:rsidRPr="009A0C6F" w:rsidRDefault="00FB180F" w:rsidP="001B6D9E">
      <w:pPr>
        <w:pStyle w:val="ListBullet"/>
        <w:numPr>
          <w:ilvl w:val="0"/>
          <w:numId w:val="0"/>
        </w:numPr>
      </w:pPr>
    </w:p>
    <w:p w14:paraId="473A4F2F" w14:textId="77777777" w:rsidR="00DA5494" w:rsidRPr="009A0C6F" w:rsidRDefault="00DA5494" w:rsidP="00AE73C5">
      <w:pPr>
        <w:pStyle w:val="Heading3"/>
      </w:pPr>
      <w:r w:rsidRPr="009A0C6F">
        <w:t>International standard for measuring disability</w:t>
      </w:r>
    </w:p>
    <w:p w14:paraId="2BEE80A8" w14:textId="77777777" w:rsidR="001B6D9E" w:rsidRPr="009A0C6F" w:rsidRDefault="001B6D9E" w:rsidP="001B6D9E"/>
    <w:p w14:paraId="2A6666D4" w14:textId="0CE83DC2" w:rsidR="00A14CA6" w:rsidRPr="009A0C6F" w:rsidRDefault="00A14CA6" w:rsidP="001B6D9E">
      <w:pPr>
        <w:pStyle w:val="ListBullet"/>
        <w:numPr>
          <w:ilvl w:val="0"/>
          <w:numId w:val="0"/>
        </w:numPr>
      </w:pPr>
      <w:r w:rsidRPr="009A0C6F">
        <w:t xml:space="preserve">In 2001, </w:t>
      </w:r>
      <w:r w:rsidR="0097489C" w:rsidRPr="009A0C6F">
        <w:t xml:space="preserve">the World Health Organisation adopted a new framework for measuring health and disability, known as the </w:t>
      </w:r>
      <w:r w:rsidR="0097489C" w:rsidRPr="009A0C6F">
        <w:rPr>
          <w:i/>
        </w:rPr>
        <w:t>International Classification of Functioni</w:t>
      </w:r>
      <w:r w:rsidR="008774D1" w:rsidRPr="009A0C6F">
        <w:rPr>
          <w:i/>
        </w:rPr>
        <w:t>ng, Disability and Health</w:t>
      </w:r>
      <w:r w:rsidR="008774D1" w:rsidRPr="009A0C6F">
        <w:t xml:space="preserve"> (ICF)</w:t>
      </w:r>
      <w:r w:rsidR="0097489C" w:rsidRPr="009A0C6F">
        <w:t>.</w:t>
      </w:r>
      <w:r w:rsidR="001C1C70" w:rsidRPr="009A0C6F">
        <w:rPr>
          <w:rStyle w:val="EndnoteReference"/>
        </w:rPr>
        <w:endnoteReference w:id="6"/>
      </w:r>
      <w:r w:rsidR="0097489C" w:rsidRPr="009A0C6F">
        <w:t xml:space="preserve"> </w:t>
      </w:r>
    </w:p>
    <w:p w14:paraId="17406299" w14:textId="77777777" w:rsidR="00A14CA6" w:rsidRPr="009A0C6F" w:rsidRDefault="00A14CA6" w:rsidP="001B6D9E">
      <w:pPr>
        <w:pStyle w:val="ListBullet"/>
        <w:numPr>
          <w:ilvl w:val="0"/>
          <w:numId w:val="0"/>
        </w:numPr>
      </w:pPr>
    </w:p>
    <w:p w14:paraId="2BA8F482" w14:textId="6A52EDF5" w:rsidR="00A14CA6" w:rsidRPr="009A0C6F" w:rsidRDefault="0097489C" w:rsidP="001B6D9E">
      <w:pPr>
        <w:pStyle w:val="ListBullet"/>
        <w:numPr>
          <w:ilvl w:val="0"/>
          <w:numId w:val="0"/>
        </w:numPr>
      </w:pPr>
      <w:r w:rsidRPr="009A0C6F">
        <w:t>Th</w:t>
      </w:r>
      <w:r w:rsidR="00DA5494" w:rsidRPr="009A0C6F">
        <w:t>is classification system draws on</w:t>
      </w:r>
      <w:r w:rsidR="00A14CA6" w:rsidRPr="009A0C6F">
        <w:t xml:space="preserve"> the social model of disability and </w:t>
      </w:r>
      <w:r w:rsidRPr="009A0C6F">
        <w:t>recognises</w:t>
      </w:r>
      <w:r w:rsidR="00DA5494" w:rsidRPr="009A0C6F">
        <w:t xml:space="preserve"> that disability</w:t>
      </w:r>
      <w:r w:rsidRPr="009A0C6F">
        <w:t xml:space="preserve"> </w:t>
      </w:r>
      <w:r w:rsidR="00A14CA6" w:rsidRPr="009A0C6F">
        <w:t>‘is a complex phenomenon, reflecting the interaction between features of a person’s body and features of the society in which he or she lives.’</w:t>
      </w:r>
      <w:r w:rsidR="00A14CA6" w:rsidRPr="009A0C6F">
        <w:rPr>
          <w:rStyle w:val="EndnoteReference"/>
        </w:rPr>
        <w:endnoteReference w:id="7"/>
      </w:r>
    </w:p>
    <w:p w14:paraId="70F98B01" w14:textId="34EE9FFE" w:rsidR="00122975" w:rsidRPr="009A0C6F" w:rsidRDefault="00122975" w:rsidP="001B6D9E">
      <w:pPr>
        <w:pStyle w:val="ListBullet"/>
        <w:numPr>
          <w:ilvl w:val="0"/>
          <w:numId w:val="0"/>
        </w:numPr>
      </w:pPr>
    </w:p>
    <w:p w14:paraId="20F4CB21" w14:textId="77777777" w:rsidR="00495590" w:rsidRPr="009A0C6F" w:rsidRDefault="00816195" w:rsidP="001B6D9E">
      <w:r w:rsidRPr="009A0C6F">
        <w:t>Importantly, t</w:t>
      </w:r>
      <w:r w:rsidR="0097489C" w:rsidRPr="009A0C6F">
        <w:t xml:space="preserve">he adoption of the </w:t>
      </w:r>
      <w:r w:rsidR="00122975" w:rsidRPr="009A0C6F">
        <w:t>ICF</w:t>
      </w:r>
      <w:r w:rsidR="0097489C" w:rsidRPr="009A0C6F">
        <w:t xml:space="preserve"> </w:t>
      </w:r>
      <w:r w:rsidR="00E5278D" w:rsidRPr="009A0C6F">
        <w:t>has led to a shift in the way disability is measured</w:t>
      </w:r>
      <w:r w:rsidR="0097489C" w:rsidRPr="009A0C6F">
        <w:t xml:space="preserve"> at a population level</w:t>
      </w:r>
      <w:r w:rsidR="00E5278D" w:rsidRPr="009A0C6F">
        <w:t xml:space="preserve">. </w:t>
      </w:r>
    </w:p>
    <w:p w14:paraId="1E4BB894" w14:textId="77777777" w:rsidR="00495590" w:rsidRPr="009A0C6F" w:rsidRDefault="00495590" w:rsidP="001B6D9E"/>
    <w:p w14:paraId="310377B1" w14:textId="6A2165CF" w:rsidR="00495590" w:rsidRPr="009A0C6F" w:rsidRDefault="00495590" w:rsidP="001B6D9E">
      <w:r w:rsidRPr="009A0C6F">
        <w:t>The social model of disability places a greater focus on the impact of disability rather than a medical diagnosis. This approach recognises that two different people with the same type of condition or impairment can experience differing levels of functional limitation or restrictions in daily life depending on a range of external factors, such as where they live.</w:t>
      </w:r>
    </w:p>
    <w:p w14:paraId="50CA2033" w14:textId="77777777" w:rsidR="00E1468A" w:rsidRPr="009A0C6F" w:rsidRDefault="00E1468A" w:rsidP="001B6D9E"/>
    <w:p w14:paraId="286DE89E" w14:textId="4E414BD9" w:rsidR="00263395" w:rsidRPr="009A0C6F" w:rsidRDefault="00307734" w:rsidP="001B6D9E">
      <w:r w:rsidRPr="009A0C6F">
        <w:t>F</w:t>
      </w:r>
      <w:r w:rsidR="00E5278D" w:rsidRPr="009A0C6F">
        <w:t>or data collection purposes, the Australian Bureau of Statistics defines disability as:</w:t>
      </w:r>
      <w:bookmarkStart w:id="27" w:name="OLE_LINK5"/>
      <w:r w:rsidR="00E53A28" w:rsidRPr="009A0C6F">
        <w:t xml:space="preserve"> </w:t>
      </w:r>
      <w:r w:rsidR="001D5A07" w:rsidRPr="009A0C6F">
        <w:rPr>
          <w:rFonts w:eastAsia="MS Mincho"/>
        </w:rPr>
        <w:t>‘</w:t>
      </w:r>
      <w:r w:rsidR="00E53A28" w:rsidRPr="009A0C6F">
        <w:rPr>
          <w:rFonts w:eastAsia="MS Mincho"/>
        </w:rPr>
        <w:t>a</w:t>
      </w:r>
      <w:r w:rsidR="00E5278D" w:rsidRPr="009A0C6F">
        <w:rPr>
          <w:rFonts w:eastAsia="MS Mincho"/>
        </w:rPr>
        <w:t>ny limitation, restriction or impairment which restricts everyday activities and has lasted or is likely to last for at least six months.</w:t>
      </w:r>
      <w:r w:rsidR="001D5A07" w:rsidRPr="009A0C6F">
        <w:rPr>
          <w:rFonts w:eastAsia="MS Mincho"/>
        </w:rPr>
        <w:t>’</w:t>
      </w:r>
      <w:bookmarkEnd w:id="27"/>
      <w:r w:rsidR="00E53A28" w:rsidRPr="009A0C6F">
        <w:rPr>
          <w:rStyle w:val="EndnoteReference"/>
          <w:rFonts w:eastAsia="MS Mincho"/>
        </w:rPr>
        <w:endnoteReference w:id="8"/>
      </w:r>
      <w:r w:rsidR="00816195" w:rsidRPr="009A0C6F">
        <w:rPr>
          <w:rFonts w:eastAsia="MS Mincho"/>
        </w:rPr>
        <w:t xml:space="preserve"> </w:t>
      </w:r>
    </w:p>
    <w:p w14:paraId="6CEEC277" w14:textId="77777777" w:rsidR="0044468B" w:rsidRPr="009A0C6F" w:rsidRDefault="0044468B" w:rsidP="001B6D9E">
      <w:pPr>
        <w:rPr>
          <w:rFonts w:eastAsia="MS Mincho"/>
          <w:i/>
        </w:rPr>
      </w:pPr>
    </w:p>
    <w:p w14:paraId="63A3A5C2" w14:textId="4FFC27DE" w:rsidR="00E1468A" w:rsidRPr="009A0C6F" w:rsidRDefault="00336185" w:rsidP="001B6D9E">
      <w:r w:rsidRPr="009A0C6F">
        <w:t>U</w:t>
      </w:r>
      <w:r w:rsidR="00BD259C" w:rsidRPr="009A0C6F">
        <w:t xml:space="preserve">sing this measurement, we know </w:t>
      </w:r>
      <w:r w:rsidR="009351DB" w:rsidRPr="009A0C6F">
        <w:t xml:space="preserve">that </w:t>
      </w:r>
      <w:r w:rsidR="00816195" w:rsidRPr="009A0C6F">
        <w:t xml:space="preserve">over </w:t>
      </w:r>
      <w:r w:rsidR="00BD259C" w:rsidRPr="009A0C6F">
        <w:t>4 million Australians, or 1 in 5 people have a disability or long-term health condition</w:t>
      </w:r>
      <w:r w:rsidR="008F4A5B" w:rsidRPr="009A0C6F">
        <w:t>.</w:t>
      </w:r>
      <w:r w:rsidR="00BD259C" w:rsidRPr="009A0C6F">
        <w:rPr>
          <w:rStyle w:val="EndnoteReference"/>
        </w:rPr>
        <w:endnoteReference w:id="9"/>
      </w:r>
      <w:r w:rsidR="00934349" w:rsidRPr="009A0C6F">
        <w:t xml:space="preserve"> </w:t>
      </w:r>
    </w:p>
    <w:p w14:paraId="26A3EAE9" w14:textId="77777777" w:rsidR="00E53A28" w:rsidRPr="009A0C6F" w:rsidRDefault="00E53A28" w:rsidP="001B6D9E"/>
    <w:p w14:paraId="7977B4DF" w14:textId="02716137" w:rsidR="00E53A28" w:rsidRPr="009A0C6F" w:rsidRDefault="00E53A28" w:rsidP="001B6D9E">
      <w:r w:rsidRPr="009A0C6F">
        <w:rPr>
          <w:noProof/>
        </w:rPr>
        <w:lastRenderedPageBreak/>
        <w:drawing>
          <wp:inline distT="0" distB="0" distL="0" distR="0" wp14:anchorId="021A0280" wp14:editId="58F019B6">
            <wp:extent cx="5745480" cy="1130300"/>
            <wp:effectExtent l="0" t="0" r="7620" b="0"/>
            <wp:docPr id="28" name="Picture 28" descr="A picture of 20 people standing in a row, with 4 people hihglighted showing 1-5 have a disability in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Pictures\1 in 5 people disability.jpg"/>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5745480" cy="1130300"/>
                    </a:xfrm>
                    <a:prstGeom prst="rect">
                      <a:avLst/>
                    </a:prstGeom>
                    <a:noFill/>
                    <a:ln>
                      <a:noFill/>
                    </a:ln>
                  </pic:spPr>
                </pic:pic>
              </a:graphicData>
            </a:graphic>
          </wp:inline>
        </w:drawing>
      </w:r>
    </w:p>
    <w:p w14:paraId="5C4CBFB4" w14:textId="77777777" w:rsidR="00E1468A" w:rsidRPr="009A0C6F" w:rsidRDefault="00E1468A" w:rsidP="001B6D9E"/>
    <w:p w14:paraId="17924E96" w14:textId="77777777" w:rsidR="00816195" w:rsidRPr="009A0C6F" w:rsidRDefault="005722C1" w:rsidP="001B6D9E">
      <w:r w:rsidRPr="009A0C6F">
        <w:t>As a result</w:t>
      </w:r>
      <w:r w:rsidR="00BD259C" w:rsidRPr="009A0C6F">
        <w:t xml:space="preserve"> of the strong correlation between age and disability, the prevalence of disability is also anticipated to increase as Australia’s population ages. </w:t>
      </w:r>
    </w:p>
    <w:p w14:paraId="67E8A995" w14:textId="77777777" w:rsidR="00816195" w:rsidRPr="009A0C6F" w:rsidRDefault="00816195" w:rsidP="001B6D9E"/>
    <w:p w14:paraId="5209260A" w14:textId="62DD8949" w:rsidR="00BD259C" w:rsidRPr="009A0C6F" w:rsidRDefault="00BD259C" w:rsidP="001B6D9E">
      <w:r w:rsidRPr="009A0C6F">
        <w:t xml:space="preserve">In 2009, </w:t>
      </w:r>
      <w:r w:rsidR="00E1468A" w:rsidRPr="009A0C6F">
        <w:t>a</w:t>
      </w:r>
      <w:r w:rsidRPr="009A0C6F">
        <w:t>round 3.4% of children aged four and under were affected by disability, compared with 40% of people aged 65-69 and 88% of people over 90</w:t>
      </w:r>
      <w:r w:rsidR="008F4A5B" w:rsidRPr="009A0C6F">
        <w:t>.</w:t>
      </w:r>
      <w:r w:rsidRPr="009A0C6F">
        <w:rPr>
          <w:rStyle w:val="EndnoteReference"/>
        </w:rPr>
        <w:endnoteReference w:id="10"/>
      </w:r>
    </w:p>
    <w:p w14:paraId="440532A3" w14:textId="77777777" w:rsidR="007C5CA4" w:rsidRPr="009A0C6F" w:rsidRDefault="007C5CA4" w:rsidP="001B6D9E"/>
    <w:p w14:paraId="532807D9" w14:textId="746412D4" w:rsidR="009114F5" w:rsidRPr="009A0C6F" w:rsidRDefault="006E0EBF" w:rsidP="001B6D9E">
      <w:r w:rsidRPr="009A0C6F">
        <w:t xml:space="preserve">Keep the social model of disability in the back of your mind during </w:t>
      </w:r>
      <w:r w:rsidR="0013620E">
        <w:t>the</w:t>
      </w:r>
      <w:r w:rsidR="0013620E" w:rsidRPr="009A0C6F">
        <w:t xml:space="preserve"> </w:t>
      </w:r>
      <w:r w:rsidRPr="009A0C6F">
        <w:t>next activity, as we explore some of th</w:t>
      </w:r>
      <w:r w:rsidR="00D9461C" w:rsidRPr="009A0C6F">
        <w:t>e</w:t>
      </w:r>
      <w:r w:rsidRPr="009A0C6F">
        <w:t xml:space="preserve"> inequalities that still exist for people with disability in Australia today.</w:t>
      </w:r>
      <w:r w:rsidR="005A15B9" w:rsidRPr="009A0C6F">
        <w:t xml:space="preserve"> </w:t>
      </w:r>
    </w:p>
    <w:p w14:paraId="41C1EDDE" w14:textId="51AB8A0B" w:rsidR="009114F5" w:rsidRPr="009A0C6F" w:rsidRDefault="00934349" w:rsidP="00AE73C5">
      <w:pPr>
        <w:pStyle w:val="Heading3"/>
      </w:pPr>
      <w:r w:rsidRPr="009A0C6F">
        <w:t xml:space="preserve">Activity: </w:t>
      </w:r>
      <w:r w:rsidR="00A15C79" w:rsidRPr="009A0C6F">
        <w:t xml:space="preserve">What are </w:t>
      </w:r>
      <w:r w:rsidRPr="009A0C6F">
        <w:t>the stats</w:t>
      </w:r>
      <w:r w:rsidR="00A15C79" w:rsidRPr="009A0C6F">
        <w:t>?</w:t>
      </w:r>
    </w:p>
    <w:tbl>
      <w:tblPr>
        <w:tblStyle w:val="TableGrid"/>
        <w:tblW w:w="8849" w:type="dxa"/>
        <w:tblInd w:w="360" w:type="dxa"/>
        <w:tblLook w:val="04A0" w:firstRow="1" w:lastRow="0" w:firstColumn="1" w:lastColumn="0" w:noHBand="0" w:noVBand="1"/>
      </w:tblPr>
      <w:tblGrid>
        <w:gridCol w:w="1619"/>
        <w:gridCol w:w="7230"/>
      </w:tblGrid>
      <w:tr w:rsidR="00B25897" w:rsidRPr="009A0C6F" w14:paraId="4CDA1A42" w14:textId="77777777" w:rsidTr="00264507">
        <w:trPr>
          <w:trHeight w:val="1722"/>
        </w:trPr>
        <w:tc>
          <w:tcPr>
            <w:tcW w:w="1619" w:type="dxa"/>
            <w:tcBorders>
              <w:top w:val="nil"/>
              <w:left w:val="nil"/>
              <w:bottom w:val="nil"/>
              <w:right w:val="nil"/>
            </w:tcBorders>
            <w:vAlign w:val="center"/>
          </w:tcPr>
          <w:p w14:paraId="73A2F3B4" w14:textId="5E562F8D" w:rsidR="00B25897" w:rsidRPr="009A0C6F" w:rsidRDefault="00B25897" w:rsidP="00264507">
            <w:pPr>
              <w:spacing w:before="120" w:after="120"/>
              <w:rPr>
                <w:rFonts w:cs="Arial"/>
              </w:rPr>
            </w:pPr>
            <w:r w:rsidRPr="009A0C6F">
              <w:rPr>
                <w:noProof/>
              </w:rPr>
              <w:drawing>
                <wp:inline distT="0" distB="0" distL="0" distR="0" wp14:anchorId="2B6B0A18" wp14:editId="446EF457">
                  <wp:extent cx="806400" cy="806400"/>
                  <wp:effectExtent l="0" t="0" r="0" b="0"/>
                  <wp:docPr id="7174" name="Picture 7174"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30" w:type="dxa"/>
            <w:tcBorders>
              <w:top w:val="nil"/>
              <w:left w:val="nil"/>
              <w:bottom w:val="nil"/>
              <w:right w:val="nil"/>
            </w:tcBorders>
            <w:vAlign w:val="center"/>
          </w:tcPr>
          <w:p w14:paraId="60FCC15D" w14:textId="77777777" w:rsidR="00BD6010" w:rsidRPr="009A0C6F" w:rsidRDefault="00BD6010" w:rsidP="00264507">
            <w:pPr>
              <w:spacing w:before="120" w:after="120"/>
              <w:ind w:left="360"/>
            </w:pPr>
            <w:r w:rsidRPr="009A0C6F">
              <w:rPr>
                <w:b/>
              </w:rPr>
              <w:t xml:space="preserve">Activity type: </w:t>
            </w:r>
            <w:r w:rsidRPr="009A0C6F">
              <w:t>Individual written exercise/class discussion</w:t>
            </w:r>
          </w:p>
          <w:p w14:paraId="2F5B4624" w14:textId="7696822F" w:rsidR="00BD6010" w:rsidRPr="009A0C6F" w:rsidRDefault="00BD6010" w:rsidP="00264507">
            <w:pPr>
              <w:tabs>
                <w:tab w:val="center" w:pos="3687"/>
              </w:tabs>
              <w:spacing w:before="120" w:after="120"/>
              <w:ind w:left="360"/>
            </w:pPr>
            <w:r w:rsidRPr="009A0C6F">
              <w:rPr>
                <w:b/>
              </w:rPr>
              <w:t xml:space="preserve">Duration: </w:t>
            </w:r>
            <w:r w:rsidRPr="009A0C6F">
              <w:t>15 minutes</w:t>
            </w:r>
          </w:p>
          <w:p w14:paraId="4D6C3FD8" w14:textId="3A2360BF" w:rsidR="00B25897" w:rsidRPr="009A0C6F" w:rsidRDefault="00BD6010" w:rsidP="00B00D0D">
            <w:pPr>
              <w:spacing w:before="120" w:after="120"/>
              <w:ind w:left="357"/>
              <w:rPr>
                <w:rFonts w:cs="Arial"/>
              </w:rPr>
            </w:pPr>
            <w:r w:rsidRPr="009A0C6F">
              <w:rPr>
                <w:b/>
              </w:rPr>
              <w:t xml:space="preserve">Equipment needed: </w:t>
            </w:r>
            <w:r w:rsidRPr="009A0C6F">
              <w:t xml:space="preserve">Learner Guide </w:t>
            </w:r>
            <w:r w:rsidRPr="00D14D64">
              <w:t xml:space="preserve">(page </w:t>
            </w:r>
            <w:r w:rsidR="00B00D0D">
              <w:t>15</w:t>
            </w:r>
            <w:r w:rsidRPr="00D14D64">
              <w:t>)</w:t>
            </w:r>
          </w:p>
        </w:tc>
      </w:tr>
    </w:tbl>
    <w:p w14:paraId="5E40532B" w14:textId="77777777" w:rsidR="005A15B9" w:rsidRPr="009A0C6F" w:rsidRDefault="005A15B9" w:rsidP="00264507">
      <w:r w:rsidRPr="009A0C6F">
        <w:rPr>
          <w:b/>
        </w:rPr>
        <w:t xml:space="preserve">Purpose: </w:t>
      </w:r>
      <w:r w:rsidRPr="009A0C6F">
        <w:t>To encourage learners to think about the way in which the rights of people with disability may still be limited in Australia.</w:t>
      </w:r>
    </w:p>
    <w:p w14:paraId="64C3833E" w14:textId="77777777" w:rsidR="005A15B9" w:rsidRPr="009A0C6F" w:rsidRDefault="005A15B9" w:rsidP="00264507"/>
    <w:p w14:paraId="3B8ECD92" w14:textId="77777777" w:rsidR="005A15B9" w:rsidRPr="009A0C6F" w:rsidRDefault="005A15B9" w:rsidP="00264507">
      <w:pPr>
        <w:rPr>
          <w:b/>
        </w:rPr>
      </w:pPr>
      <w:r w:rsidRPr="009A0C6F">
        <w:rPr>
          <w:b/>
        </w:rPr>
        <w:t>Instructions:</w:t>
      </w:r>
    </w:p>
    <w:p w14:paraId="4172D553" w14:textId="034D288F" w:rsidR="005A15B9" w:rsidRPr="009A0C6F" w:rsidRDefault="005A15B9" w:rsidP="00264507">
      <w:pPr>
        <w:pStyle w:val="ListParagraph"/>
        <w:numPr>
          <w:ilvl w:val="0"/>
          <w:numId w:val="137"/>
        </w:numPr>
        <w:spacing w:before="120"/>
        <w:ind w:left="944" w:hanging="357"/>
        <w:contextualSpacing w:val="0"/>
      </w:pPr>
      <w:r w:rsidRPr="009A0C6F">
        <w:t xml:space="preserve">Instruct learners to turn to the multiple choice activity </w:t>
      </w:r>
      <w:r w:rsidRPr="004E3A20">
        <w:t xml:space="preserve">on </w:t>
      </w:r>
      <w:r w:rsidRPr="00D14D64">
        <w:t xml:space="preserve">page </w:t>
      </w:r>
      <w:r w:rsidR="00B00D0D">
        <w:t>15</w:t>
      </w:r>
      <w:r w:rsidR="00202FAD" w:rsidRPr="009A0C6F">
        <w:t xml:space="preserve"> </w:t>
      </w:r>
      <w:r w:rsidRPr="009A0C6F">
        <w:t>of their Learner Guide</w:t>
      </w:r>
    </w:p>
    <w:p w14:paraId="4A0A1F4A" w14:textId="77777777" w:rsidR="005A15B9" w:rsidRPr="009A0C6F" w:rsidRDefault="005A15B9" w:rsidP="00264507">
      <w:pPr>
        <w:pStyle w:val="ListParagraph"/>
        <w:numPr>
          <w:ilvl w:val="0"/>
          <w:numId w:val="137"/>
        </w:numPr>
        <w:spacing w:before="120"/>
        <w:ind w:left="944" w:hanging="357"/>
        <w:contextualSpacing w:val="0"/>
      </w:pPr>
      <w:r w:rsidRPr="009A0C6F">
        <w:t>Read the instructions below, as they appear in the Learner Guide:</w:t>
      </w:r>
    </w:p>
    <w:p w14:paraId="55B884B5" w14:textId="05ABC159" w:rsidR="00DB78A1" w:rsidRPr="009A0C6F" w:rsidRDefault="00DB78A1" w:rsidP="00264507">
      <w:pPr>
        <w:pStyle w:val="ListParagraph"/>
        <w:spacing w:before="120"/>
        <w:ind w:left="944"/>
        <w:contextualSpacing w:val="0"/>
      </w:pPr>
    </w:p>
    <w:tbl>
      <w:tblPr>
        <w:tblStyle w:val="TableGrid"/>
        <w:tblW w:w="8642" w:type="dxa"/>
        <w:tblInd w:w="2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6946"/>
      </w:tblGrid>
      <w:tr w:rsidR="00DB78A1" w:rsidRPr="009A0C6F" w14:paraId="218AA6FF" w14:textId="77777777" w:rsidTr="00264507">
        <w:tc>
          <w:tcPr>
            <w:tcW w:w="1696" w:type="dxa"/>
            <w:vAlign w:val="center"/>
          </w:tcPr>
          <w:p w14:paraId="1186BA67" w14:textId="77777777" w:rsidR="00DB78A1" w:rsidRPr="009A0C6F" w:rsidRDefault="00DB78A1" w:rsidP="00DB78A1">
            <w:pPr>
              <w:jc w:val="center"/>
            </w:pPr>
            <w:r w:rsidRPr="009A0C6F">
              <w:rPr>
                <w:noProof/>
              </w:rPr>
              <w:drawing>
                <wp:inline distT="0" distB="0" distL="0" distR="0" wp14:anchorId="5F353BDB" wp14:editId="18463BBE">
                  <wp:extent cx="806400" cy="806400"/>
                  <wp:effectExtent l="0" t="0" r="0" b="0"/>
                  <wp:docPr id="22625" name="Picture 22625" descr="cid:BDB4A4DA-67E7-4FE4-B7FA-22F5370C0AF7@i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83347C-7CAB-4061-A2FE-04A12A3B9796" descr="cid:BDB4A4DA-67E7-4FE4-B7FA-22F5370C0AF7@iiNet"/>
                          <pic:cNvPicPr>
                            <a:picLocks noChangeAspect="1" noChangeArrowheads="1"/>
                          </pic:cNvPicPr>
                        </pic:nvPicPr>
                        <pic:blipFill>
                          <a:blip r:embed="rId24" r:link="rId2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6946" w:type="dxa"/>
            <w:vAlign w:val="center"/>
          </w:tcPr>
          <w:p w14:paraId="78A9B4D1" w14:textId="39B0B0FE" w:rsidR="00DB78A1" w:rsidRPr="009A0C6F" w:rsidRDefault="00DB78A1" w:rsidP="00DB78A1">
            <w:pPr>
              <w:spacing w:before="120" w:after="120"/>
            </w:pPr>
            <w:r w:rsidRPr="009A0C6F">
              <w:t>Read through the multiple choice questions below and circle the answer that you think is correct. This is a reflective task only and you will not be required to share your answers with anyone else.</w:t>
            </w:r>
          </w:p>
        </w:tc>
      </w:tr>
    </w:tbl>
    <w:p w14:paraId="5E00DEA7" w14:textId="77777777" w:rsidR="005A15B9" w:rsidRPr="009A0C6F" w:rsidRDefault="005A15B9" w:rsidP="00264507">
      <w:pPr>
        <w:pStyle w:val="ListBullet"/>
        <w:numPr>
          <w:ilvl w:val="0"/>
          <w:numId w:val="137"/>
        </w:numPr>
        <w:tabs>
          <w:tab w:val="left" w:pos="720"/>
        </w:tabs>
        <w:spacing w:before="120"/>
        <w:ind w:left="944" w:hanging="357"/>
      </w:pPr>
      <w:r w:rsidRPr="009A0C6F">
        <w:t>Inform learners that they have five minutes to complete the activity and ask them to begin.</w:t>
      </w:r>
    </w:p>
    <w:p w14:paraId="2EE1966E" w14:textId="77777777" w:rsidR="005A15B9" w:rsidRPr="009A0C6F" w:rsidRDefault="005A15B9" w:rsidP="00264507">
      <w:pPr>
        <w:pStyle w:val="ListBullet"/>
        <w:numPr>
          <w:ilvl w:val="0"/>
          <w:numId w:val="137"/>
        </w:numPr>
        <w:tabs>
          <w:tab w:val="left" w:pos="720"/>
        </w:tabs>
        <w:spacing w:before="120"/>
        <w:ind w:left="944" w:hanging="357"/>
      </w:pPr>
      <w:r w:rsidRPr="009A0C6F">
        <w:t>After five minutes, go through the answers to each question using the answer sheet on the following page and provide learners with an opportunity to share their observations.</w:t>
      </w:r>
    </w:p>
    <w:p w14:paraId="128DC553" w14:textId="77777777" w:rsidR="005A15B9" w:rsidRDefault="005A15B9" w:rsidP="00264507">
      <w:pPr>
        <w:pStyle w:val="ListBullet"/>
        <w:numPr>
          <w:ilvl w:val="0"/>
          <w:numId w:val="137"/>
        </w:numPr>
        <w:tabs>
          <w:tab w:val="left" w:pos="720"/>
        </w:tabs>
        <w:spacing w:before="120"/>
        <w:ind w:left="944" w:hanging="357"/>
      </w:pPr>
      <w:r w:rsidRPr="009A0C6F">
        <w:t>Ask learners if they were surprised by any of the statistics in the activity and if it has made them think about the ways in which the rights of people with disability may be limited.</w:t>
      </w:r>
    </w:p>
    <w:p w14:paraId="38437D42" w14:textId="10291DD4" w:rsidR="00C17308" w:rsidRDefault="00C17308">
      <w:r>
        <w:br w:type="page"/>
      </w:r>
    </w:p>
    <w:p w14:paraId="78722760" w14:textId="1A483596" w:rsidR="009114F5" w:rsidRPr="009A0C6F" w:rsidRDefault="00934349" w:rsidP="00AE73C5">
      <w:pPr>
        <w:pStyle w:val="Heading3"/>
      </w:pPr>
      <w:r w:rsidRPr="009A0C6F">
        <w:lastRenderedPageBreak/>
        <w:t xml:space="preserve">Answer </w:t>
      </w:r>
      <w:r w:rsidR="006345C1" w:rsidRPr="009A0C6F">
        <w:t>sheet</w:t>
      </w:r>
      <w:r w:rsidRPr="009A0C6F">
        <w:t xml:space="preserve">: What are the </w:t>
      </w:r>
      <w:r w:rsidR="00A15C79" w:rsidRPr="009A0C6F">
        <w:t>s</w:t>
      </w:r>
      <w:r w:rsidRPr="009A0C6F">
        <w:t>tats?</w:t>
      </w:r>
    </w:p>
    <w:p w14:paraId="336F68AF" w14:textId="4161F80A" w:rsidR="00934349" w:rsidRPr="009A0C6F" w:rsidRDefault="00934349" w:rsidP="00793228">
      <w:pPr>
        <w:jc w:val="center"/>
      </w:pPr>
    </w:p>
    <w:p w14:paraId="7EDFE8FF" w14:textId="59388561" w:rsidR="00934349" w:rsidRPr="009A0C6F" w:rsidRDefault="00934349" w:rsidP="00264507">
      <w:pPr>
        <w:pStyle w:val="ListParagraph"/>
        <w:ind w:left="0"/>
        <w:rPr>
          <w:b/>
        </w:rPr>
      </w:pPr>
      <w:r w:rsidRPr="009A0C6F">
        <w:rPr>
          <w:b/>
        </w:rPr>
        <w:t>1. How many times more likely are young people with mental health disorders and/or cognitive impairment to be imprisoned in comparison to those without disability?</w:t>
      </w:r>
    </w:p>
    <w:p w14:paraId="6EFA7805" w14:textId="77777777" w:rsidR="00FC1D25" w:rsidRPr="009A0C6F" w:rsidRDefault="00FC1D25" w:rsidP="00264507">
      <w:pPr>
        <w:pStyle w:val="ListParagraph"/>
        <w:ind w:left="0"/>
        <w:rPr>
          <w:b/>
        </w:rPr>
      </w:pPr>
    </w:p>
    <w:p w14:paraId="19DB3B8C" w14:textId="77777777" w:rsidR="00934349" w:rsidRPr="009A0C6F" w:rsidRDefault="008F77D1" w:rsidP="00264507">
      <w:r w:rsidRPr="009A0C6F">
        <w:t>A)</w:t>
      </w:r>
      <w:r w:rsidR="00934349" w:rsidRPr="009A0C6F">
        <w:tab/>
        <w:t>2 times as likely</w:t>
      </w:r>
    </w:p>
    <w:p w14:paraId="0A883AB6" w14:textId="77777777" w:rsidR="00934349" w:rsidRPr="009A0C6F" w:rsidRDefault="008F77D1" w:rsidP="00264507">
      <w:r w:rsidRPr="009A0C6F">
        <w:t>B)</w:t>
      </w:r>
      <w:r w:rsidR="00934349" w:rsidRPr="009A0C6F">
        <w:tab/>
        <w:t>4 times as likely</w:t>
      </w:r>
    </w:p>
    <w:p w14:paraId="27410B38" w14:textId="77777777" w:rsidR="00934349" w:rsidRPr="009A0C6F" w:rsidRDefault="008F77D1" w:rsidP="00264507">
      <w:r w:rsidRPr="009A0C6F">
        <w:t>C)</w:t>
      </w:r>
      <w:r w:rsidR="00934349" w:rsidRPr="009A0C6F">
        <w:tab/>
        <w:t>6 times as likely</w:t>
      </w:r>
    </w:p>
    <w:p w14:paraId="0558388B" w14:textId="77777777" w:rsidR="00934349" w:rsidRPr="009A0C6F" w:rsidRDefault="008F77D1" w:rsidP="00264507">
      <w:r w:rsidRPr="009A0C6F">
        <w:t>D)</w:t>
      </w:r>
      <w:r w:rsidR="00934349" w:rsidRPr="009A0C6F">
        <w:tab/>
        <w:t>8 times as likely</w:t>
      </w:r>
    </w:p>
    <w:p w14:paraId="247DCDC4" w14:textId="77777777" w:rsidR="00CF7E66" w:rsidRPr="009A0C6F" w:rsidRDefault="00CF7E66" w:rsidP="00264507">
      <w:pPr>
        <w:rPr>
          <w:b/>
        </w:rPr>
      </w:pPr>
    </w:p>
    <w:p w14:paraId="094BA48F" w14:textId="77777777" w:rsidR="00934349" w:rsidRPr="009A0C6F" w:rsidRDefault="00934349" w:rsidP="00264507">
      <w:r w:rsidRPr="009A0C6F">
        <w:rPr>
          <w:b/>
        </w:rPr>
        <w:t xml:space="preserve">ANSWER: </w:t>
      </w:r>
      <w:r w:rsidR="00254DE2" w:rsidRPr="009A0C6F">
        <w:t>C</w:t>
      </w:r>
      <w:r w:rsidRPr="009A0C6F">
        <w:t>. 6 times as likely</w:t>
      </w:r>
      <w:r w:rsidR="00BF7C97" w:rsidRPr="009A0C6F">
        <w:t>.</w:t>
      </w:r>
      <w:r w:rsidRPr="009A0C6F">
        <w:rPr>
          <w:rStyle w:val="EndnoteReference"/>
        </w:rPr>
        <w:endnoteReference w:id="11"/>
      </w:r>
    </w:p>
    <w:p w14:paraId="35F4B8F3" w14:textId="77777777" w:rsidR="00934349" w:rsidRPr="009A0C6F" w:rsidRDefault="00934349" w:rsidP="00264507">
      <w:pPr>
        <w:rPr>
          <w:b/>
        </w:rPr>
      </w:pPr>
    </w:p>
    <w:p w14:paraId="08680232" w14:textId="77777777" w:rsidR="00934349" w:rsidRPr="009A0C6F" w:rsidRDefault="00934349" w:rsidP="00264507">
      <w:pPr>
        <w:rPr>
          <w:b/>
        </w:rPr>
      </w:pPr>
      <w:r w:rsidRPr="009A0C6F">
        <w:rPr>
          <w:b/>
        </w:rPr>
        <w:t>2. The lab</w:t>
      </w:r>
      <w:r w:rsidR="00BF7C97" w:rsidRPr="009A0C6F">
        <w:rPr>
          <w:b/>
        </w:rPr>
        <w:t>our force participation rate of</w:t>
      </w:r>
      <w:r w:rsidRPr="009A0C6F">
        <w:rPr>
          <w:b/>
        </w:rPr>
        <w:t xml:space="preserve"> people in Australia without disability is 83%. What is the labour force participation of people with disability?</w:t>
      </w:r>
    </w:p>
    <w:p w14:paraId="1928E952" w14:textId="77777777" w:rsidR="00FC1D25" w:rsidRPr="009A0C6F" w:rsidRDefault="00FC1D25" w:rsidP="00264507">
      <w:pPr>
        <w:rPr>
          <w:b/>
        </w:rPr>
      </w:pPr>
    </w:p>
    <w:p w14:paraId="518BA842" w14:textId="77777777" w:rsidR="00934349" w:rsidRPr="009A0C6F" w:rsidRDefault="008F77D1" w:rsidP="00264507">
      <w:r w:rsidRPr="009A0C6F">
        <w:t>A)</w:t>
      </w:r>
      <w:r w:rsidR="00934349" w:rsidRPr="009A0C6F">
        <w:tab/>
        <w:t>33%</w:t>
      </w:r>
    </w:p>
    <w:p w14:paraId="75C2D207" w14:textId="77777777" w:rsidR="00934349" w:rsidRPr="009A0C6F" w:rsidRDefault="008F77D1" w:rsidP="00264507">
      <w:r w:rsidRPr="009A0C6F">
        <w:t>B)</w:t>
      </w:r>
      <w:r w:rsidR="00934349" w:rsidRPr="009A0C6F">
        <w:tab/>
        <w:t>54%</w:t>
      </w:r>
    </w:p>
    <w:p w14:paraId="4E003F84" w14:textId="77777777" w:rsidR="00934349" w:rsidRPr="009A0C6F" w:rsidRDefault="008F77D1" w:rsidP="00264507">
      <w:r w:rsidRPr="009A0C6F">
        <w:t>C)</w:t>
      </w:r>
      <w:r w:rsidR="00934349" w:rsidRPr="009A0C6F">
        <w:tab/>
        <w:t>64%</w:t>
      </w:r>
    </w:p>
    <w:p w14:paraId="7A919739" w14:textId="77777777" w:rsidR="00934349" w:rsidRPr="009A0C6F" w:rsidRDefault="008F77D1" w:rsidP="00264507">
      <w:r w:rsidRPr="009A0C6F">
        <w:t>D)</w:t>
      </w:r>
      <w:r w:rsidR="00934349" w:rsidRPr="009A0C6F">
        <w:tab/>
        <w:t>72%</w:t>
      </w:r>
    </w:p>
    <w:p w14:paraId="3E63519B" w14:textId="77777777" w:rsidR="00FC1DBB" w:rsidRPr="009A0C6F" w:rsidRDefault="00FC1DBB" w:rsidP="00264507">
      <w:pPr>
        <w:rPr>
          <w:b/>
        </w:rPr>
      </w:pPr>
    </w:p>
    <w:p w14:paraId="033E705E" w14:textId="77777777" w:rsidR="00934349" w:rsidRPr="009A0C6F" w:rsidRDefault="00934349" w:rsidP="00264507">
      <w:r w:rsidRPr="009A0C6F">
        <w:rPr>
          <w:b/>
        </w:rPr>
        <w:t xml:space="preserve">ANSWER: </w:t>
      </w:r>
      <w:r w:rsidR="00254DE2" w:rsidRPr="009A0C6F">
        <w:t>B</w:t>
      </w:r>
      <w:r w:rsidRPr="009A0C6F">
        <w:t>. 54%.</w:t>
      </w:r>
      <w:r w:rsidRPr="009A0C6F">
        <w:rPr>
          <w:rStyle w:val="EndnoteReference"/>
        </w:rPr>
        <w:endnoteReference w:id="12"/>
      </w:r>
    </w:p>
    <w:p w14:paraId="0D697D73" w14:textId="77777777" w:rsidR="0068705F" w:rsidRPr="009A0C6F" w:rsidRDefault="0068705F" w:rsidP="00264507">
      <w:pPr>
        <w:rPr>
          <w:b/>
        </w:rPr>
      </w:pPr>
    </w:p>
    <w:p w14:paraId="22FE5A35" w14:textId="1637500D" w:rsidR="00934349" w:rsidRPr="009A0C6F" w:rsidRDefault="00934349" w:rsidP="00264507">
      <w:pPr>
        <w:rPr>
          <w:b/>
        </w:rPr>
      </w:pPr>
      <w:r w:rsidRPr="009A0C6F">
        <w:rPr>
          <w:b/>
        </w:rPr>
        <w:t xml:space="preserve">3. What proportion of women with an intellectual disability </w:t>
      </w:r>
      <w:r w:rsidR="000138C9">
        <w:rPr>
          <w:b/>
        </w:rPr>
        <w:t>will</w:t>
      </w:r>
      <w:r w:rsidRPr="009A0C6F">
        <w:rPr>
          <w:b/>
        </w:rPr>
        <w:t xml:space="preserve"> experience sexual abuse at some point in their life?</w:t>
      </w:r>
    </w:p>
    <w:p w14:paraId="12D75AEE" w14:textId="77777777" w:rsidR="00FC1D25" w:rsidRPr="009A0C6F" w:rsidRDefault="00FC1D25" w:rsidP="00264507">
      <w:pPr>
        <w:rPr>
          <w:b/>
        </w:rPr>
      </w:pPr>
    </w:p>
    <w:p w14:paraId="6AC80E5C" w14:textId="77777777" w:rsidR="00934349" w:rsidRPr="009A0C6F" w:rsidRDefault="008F77D1" w:rsidP="00264507">
      <w:r w:rsidRPr="009A0C6F">
        <w:t>A)</w:t>
      </w:r>
      <w:r w:rsidR="00934349" w:rsidRPr="009A0C6F">
        <w:tab/>
        <w:t>1 in 10</w:t>
      </w:r>
    </w:p>
    <w:p w14:paraId="17DBDE94" w14:textId="77777777" w:rsidR="00934349" w:rsidRPr="009A0C6F" w:rsidRDefault="008F77D1" w:rsidP="00264507">
      <w:r w:rsidRPr="009A0C6F">
        <w:t>B)</w:t>
      </w:r>
      <w:r w:rsidR="00934349" w:rsidRPr="009A0C6F">
        <w:tab/>
        <w:t>3 in 10</w:t>
      </w:r>
    </w:p>
    <w:p w14:paraId="68F690AE" w14:textId="77777777" w:rsidR="00934349" w:rsidRPr="009A0C6F" w:rsidRDefault="008F77D1" w:rsidP="00264507">
      <w:r w:rsidRPr="009A0C6F">
        <w:t>C)</w:t>
      </w:r>
      <w:r w:rsidR="00934349" w:rsidRPr="009A0C6F">
        <w:tab/>
        <w:t>6 in 10</w:t>
      </w:r>
    </w:p>
    <w:p w14:paraId="561956E6" w14:textId="77777777" w:rsidR="00934349" w:rsidRPr="009A0C6F" w:rsidRDefault="008F77D1" w:rsidP="00264507">
      <w:r w:rsidRPr="009A0C6F">
        <w:t>D)</w:t>
      </w:r>
      <w:r w:rsidR="00934349" w:rsidRPr="009A0C6F">
        <w:tab/>
        <w:t>9 in 10</w:t>
      </w:r>
    </w:p>
    <w:p w14:paraId="2527A0C7" w14:textId="77777777" w:rsidR="00FC1DBB" w:rsidRPr="009A0C6F" w:rsidRDefault="00FC1DBB" w:rsidP="00264507">
      <w:pPr>
        <w:rPr>
          <w:b/>
        </w:rPr>
      </w:pPr>
    </w:p>
    <w:p w14:paraId="7C4FC95B" w14:textId="77777777" w:rsidR="00934349" w:rsidRPr="009A0C6F" w:rsidRDefault="00934349" w:rsidP="00264507">
      <w:r w:rsidRPr="009A0C6F">
        <w:rPr>
          <w:b/>
        </w:rPr>
        <w:t xml:space="preserve">ANSWER: </w:t>
      </w:r>
      <w:r w:rsidR="00254DE2" w:rsidRPr="009A0C6F">
        <w:t>D</w:t>
      </w:r>
      <w:r w:rsidRPr="009A0C6F">
        <w:t>. 9 in 10. 90% of women with intellectual disability will experience sexual abuse at some point in their life. 60% of women with intellectual disability will experience sexual abuse before they reach 30 years of age.</w:t>
      </w:r>
      <w:r w:rsidRPr="009A0C6F">
        <w:rPr>
          <w:rStyle w:val="EndnoteReference"/>
        </w:rPr>
        <w:endnoteReference w:id="13"/>
      </w:r>
    </w:p>
    <w:p w14:paraId="1BECAAD0" w14:textId="77777777" w:rsidR="000B3270" w:rsidRPr="009A0C6F" w:rsidRDefault="000B3270" w:rsidP="00264507">
      <w:pPr>
        <w:rPr>
          <w:b/>
        </w:rPr>
      </w:pPr>
    </w:p>
    <w:p w14:paraId="793810A1" w14:textId="77777777" w:rsidR="00934349" w:rsidRPr="009A0C6F" w:rsidRDefault="00934349" w:rsidP="00264507">
      <w:pPr>
        <w:rPr>
          <w:b/>
        </w:rPr>
      </w:pPr>
      <w:r w:rsidRPr="009A0C6F">
        <w:rPr>
          <w:b/>
        </w:rPr>
        <w:t>4. What is the percentage of Australians with disability who live near or below the poverty line?</w:t>
      </w:r>
    </w:p>
    <w:p w14:paraId="76E2EDB1" w14:textId="77777777" w:rsidR="00F4618E" w:rsidRPr="009A0C6F" w:rsidRDefault="00F4618E" w:rsidP="00264507">
      <w:pPr>
        <w:rPr>
          <w:b/>
        </w:rPr>
      </w:pPr>
    </w:p>
    <w:p w14:paraId="7AC58D38" w14:textId="77777777" w:rsidR="00934349" w:rsidRPr="009A0C6F" w:rsidRDefault="008F77D1" w:rsidP="00264507">
      <w:r w:rsidRPr="009A0C6F">
        <w:t>A)</w:t>
      </w:r>
      <w:r w:rsidR="00934349" w:rsidRPr="009A0C6F">
        <w:tab/>
        <w:t>16%</w:t>
      </w:r>
    </w:p>
    <w:p w14:paraId="07C7892B" w14:textId="77777777" w:rsidR="00934349" w:rsidRPr="009A0C6F" w:rsidRDefault="008F77D1" w:rsidP="00264507">
      <w:r w:rsidRPr="009A0C6F">
        <w:t>B)</w:t>
      </w:r>
      <w:r w:rsidR="00934349" w:rsidRPr="009A0C6F">
        <w:tab/>
        <w:t>29%</w:t>
      </w:r>
    </w:p>
    <w:p w14:paraId="0CE5F8C9" w14:textId="77777777" w:rsidR="00934349" w:rsidRPr="009A0C6F" w:rsidRDefault="008F77D1" w:rsidP="00264507">
      <w:r w:rsidRPr="009A0C6F">
        <w:t>C)</w:t>
      </w:r>
      <w:r w:rsidR="00934349" w:rsidRPr="009A0C6F">
        <w:tab/>
        <w:t>45%</w:t>
      </w:r>
    </w:p>
    <w:p w14:paraId="6D85F967" w14:textId="77777777" w:rsidR="00934349" w:rsidRPr="009A0C6F" w:rsidRDefault="008F77D1" w:rsidP="00264507">
      <w:r w:rsidRPr="009A0C6F">
        <w:t>D)</w:t>
      </w:r>
      <w:r w:rsidR="00934349" w:rsidRPr="009A0C6F">
        <w:tab/>
        <w:t>72%</w:t>
      </w:r>
    </w:p>
    <w:p w14:paraId="47BDE213" w14:textId="77777777" w:rsidR="001B2472" w:rsidRPr="009A0C6F" w:rsidRDefault="001B2472" w:rsidP="00264507">
      <w:pPr>
        <w:rPr>
          <w:b/>
        </w:rPr>
      </w:pPr>
    </w:p>
    <w:p w14:paraId="5A96BDE7" w14:textId="77777777" w:rsidR="00934349" w:rsidRPr="009A0C6F" w:rsidRDefault="00934349" w:rsidP="00264507">
      <w:r w:rsidRPr="009A0C6F">
        <w:rPr>
          <w:b/>
        </w:rPr>
        <w:t xml:space="preserve">ANSWER: </w:t>
      </w:r>
      <w:r w:rsidR="00254DE2" w:rsidRPr="009A0C6F">
        <w:t>C</w:t>
      </w:r>
      <w:r w:rsidRPr="009A0C6F">
        <w:t>. 45%. 45% of Australians with disability live near or below the poverty line</w:t>
      </w:r>
      <w:r w:rsidR="00BF7C97" w:rsidRPr="009A0C6F">
        <w:t>.</w:t>
      </w:r>
      <w:r w:rsidR="0069191B" w:rsidRPr="009A0C6F">
        <w:rPr>
          <w:rStyle w:val="EndnoteReference"/>
        </w:rPr>
        <w:endnoteReference w:id="14"/>
      </w:r>
    </w:p>
    <w:p w14:paraId="05C1EC32" w14:textId="77777777" w:rsidR="005722C1" w:rsidRPr="009A0C6F" w:rsidRDefault="005722C1" w:rsidP="00264507"/>
    <w:p w14:paraId="78AFADB3" w14:textId="0BA49ECC" w:rsidR="00934349" w:rsidRPr="00D14D64" w:rsidRDefault="00934349" w:rsidP="00264507">
      <w:pPr>
        <w:rPr>
          <w:b/>
        </w:rPr>
      </w:pPr>
      <w:r w:rsidRPr="009A0C6F">
        <w:rPr>
          <w:b/>
        </w:rPr>
        <w:t>5. What percentage of people with a disability aged 18-64yrs have completed Year 12?</w:t>
      </w:r>
    </w:p>
    <w:p w14:paraId="06A7A32B" w14:textId="77777777" w:rsidR="00F4618E" w:rsidRPr="009A0C6F" w:rsidRDefault="00F4618E" w:rsidP="00264507">
      <w:pPr>
        <w:rPr>
          <w:b/>
        </w:rPr>
      </w:pPr>
    </w:p>
    <w:p w14:paraId="682B54E7" w14:textId="77777777" w:rsidR="00934349" w:rsidRPr="009A0C6F" w:rsidRDefault="00934349" w:rsidP="00264507">
      <w:r w:rsidRPr="009A0C6F">
        <w:lastRenderedPageBreak/>
        <w:t>A)</w:t>
      </w:r>
      <w:r w:rsidRPr="009A0C6F">
        <w:tab/>
        <w:t>25 %</w:t>
      </w:r>
    </w:p>
    <w:p w14:paraId="6165092B" w14:textId="77777777" w:rsidR="00934349" w:rsidRPr="009A0C6F" w:rsidRDefault="00934349" w:rsidP="00264507">
      <w:r w:rsidRPr="009A0C6F">
        <w:t>B)</w:t>
      </w:r>
      <w:r w:rsidRPr="009A0C6F">
        <w:tab/>
        <w:t>36%</w:t>
      </w:r>
    </w:p>
    <w:p w14:paraId="7C1D9BFF" w14:textId="77777777" w:rsidR="00934349" w:rsidRPr="009A0C6F" w:rsidRDefault="00934349" w:rsidP="00264507">
      <w:r w:rsidRPr="009A0C6F">
        <w:t>C)</w:t>
      </w:r>
      <w:r w:rsidRPr="009A0C6F">
        <w:tab/>
        <w:t>50%</w:t>
      </w:r>
    </w:p>
    <w:p w14:paraId="16F67CA0" w14:textId="77777777" w:rsidR="00934349" w:rsidRPr="009A0C6F" w:rsidRDefault="00934349" w:rsidP="00264507">
      <w:r w:rsidRPr="009A0C6F">
        <w:t>D)</w:t>
      </w:r>
      <w:r w:rsidRPr="009A0C6F">
        <w:tab/>
        <w:t>62%</w:t>
      </w:r>
    </w:p>
    <w:p w14:paraId="0917CAB0" w14:textId="77777777" w:rsidR="00F4618E" w:rsidRPr="009A0C6F" w:rsidRDefault="00F4618E" w:rsidP="00264507"/>
    <w:p w14:paraId="70C77D21" w14:textId="77777777" w:rsidR="00934349" w:rsidRPr="009A0C6F" w:rsidRDefault="00934349" w:rsidP="00264507">
      <w:r w:rsidRPr="009A0C6F">
        <w:rPr>
          <w:b/>
        </w:rPr>
        <w:t xml:space="preserve">Answer: </w:t>
      </w:r>
      <w:r w:rsidRPr="009A0C6F">
        <w:t>B. 36% of people with disability aged 18-64 have completed year 12, in comparison to 60% of those without a disability</w:t>
      </w:r>
      <w:r w:rsidR="00151343" w:rsidRPr="009A0C6F">
        <w:t>.</w:t>
      </w:r>
      <w:r w:rsidR="00151343" w:rsidRPr="009A0C6F">
        <w:rPr>
          <w:rStyle w:val="EndnoteReference"/>
        </w:rPr>
        <w:endnoteReference w:id="15"/>
      </w:r>
    </w:p>
    <w:p w14:paraId="301847DC" w14:textId="77777777" w:rsidR="00151343" w:rsidRPr="009A0C6F" w:rsidRDefault="00151343" w:rsidP="00264507"/>
    <w:p w14:paraId="2E8999EA" w14:textId="77777777" w:rsidR="00934349" w:rsidRPr="009A0C6F" w:rsidRDefault="00F56A42" w:rsidP="00264507">
      <w:pPr>
        <w:rPr>
          <w:b/>
        </w:rPr>
      </w:pPr>
      <w:r w:rsidRPr="009A0C6F">
        <w:rPr>
          <w:b/>
        </w:rPr>
        <w:t>6. People with high support needs</w:t>
      </w:r>
      <w:r w:rsidRPr="009A0C6F">
        <w:t xml:space="preserve"> </w:t>
      </w:r>
      <w:r w:rsidR="00934349" w:rsidRPr="009A0C6F">
        <w:rPr>
          <w:b/>
        </w:rPr>
        <w:t>are how many times less likely to participate in activities outside the home?</w:t>
      </w:r>
    </w:p>
    <w:p w14:paraId="6FE27B6C" w14:textId="77777777" w:rsidR="00F4618E" w:rsidRPr="009A0C6F" w:rsidRDefault="00F4618E" w:rsidP="00264507">
      <w:pPr>
        <w:rPr>
          <w:b/>
        </w:rPr>
      </w:pPr>
    </w:p>
    <w:p w14:paraId="5EA5E122" w14:textId="77777777" w:rsidR="00934349" w:rsidRPr="009A0C6F" w:rsidRDefault="00934349" w:rsidP="00264507">
      <w:r w:rsidRPr="009A0C6F">
        <w:t>A)</w:t>
      </w:r>
      <w:r w:rsidRPr="009A0C6F">
        <w:tab/>
        <w:t>3 times</w:t>
      </w:r>
    </w:p>
    <w:p w14:paraId="1CBABBC8" w14:textId="77777777" w:rsidR="00934349" w:rsidRPr="009A0C6F" w:rsidRDefault="00934349" w:rsidP="00264507">
      <w:r w:rsidRPr="009A0C6F">
        <w:t>B)</w:t>
      </w:r>
      <w:r w:rsidRPr="009A0C6F">
        <w:tab/>
        <w:t>6 times</w:t>
      </w:r>
    </w:p>
    <w:p w14:paraId="42C2A6BF" w14:textId="77777777" w:rsidR="00934349" w:rsidRPr="009A0C6F" w:rsidRDefault="00934349" w:rsidP="00264507">
      <w:r w:rsidRPr="009A0C6F">
        <w:t>C)</w:t>
      </w:r>
      <w:r w:rsidRPr="009A0C6F">
        <w:tab/>
        <w:t>8 times</w:t>
      </w:r>
    </w:p>
    <w:p w14:paraId="4083C4FA" w14:textId="77777777" w:rsidR="00934349" w:rsidRPr="009A0C6F" w:rsidRDefault="00934349" w:rsidP="00264507">
      <w:r w:rsidRPr="009A0C6F">
        <w:t>D)</w:t>
      </w:r>
      <w:r w:rsidRPr="009A0C6F">
        <w:tab/>
        <w:t>9 times</w:t>
      </w:r>
    </w:p>
    <w:p w14:paraId="1A2891A0" w14:textId="77777777" w:rsidR="00151343" w:rsidRPr="009A0C6F" w:rsidRDefault="00151343" w:rsidP="00264507">
      <w:pPr>
        <w:rPr>
          <w:b/>
        </w:rPr>
      </w:pPr>
    </w:p>
    <w:p w14:paraId="216762B2" w14:textId="77777777" w:rsidR="00151343" w:rsidRPr="009A0C6F" w:rsidRDefault="00934349" w:rsidP="00264507">
      <w:r w:rsidRPr="009A0C6F">
        <w:rPr>
          <w:b/>
        </w:rPr>
        <w:t xml:space="preserve">Answer: </w:t>
      </w:r>
      <w:r w:rsidR="003F0ED5" w:rsidRPr="009A0C6F">
        <w:t>D.</w:t>
      </w:r>
      <w:r w:rsidR="003F0ED5" w:rsidRPr="009A0C6F">
        <w:rPr>
          <w:b/>
        </w:rPr>
        <w:t xml:space="preserve"> </w:t>
      </w:r>
      <w:r w:rsidRPr="009A0C6F">
        <w:t>People with a profound disability are nine times less likely to participat</w:t>
      </w:r>
      <w:r w:rsidR="00E200D8" w:rsidRPr="009A0C6F">
        <w:t>e in activities outside the home.</w:t>
      </w:r>
      <w:r w:rsidR="00E200D8" w:rsidRPr="009A0C6F">
        <w:rPr>
          <w:rStyle w:val="EndnoteReference"/>
        </w:rPr>
        <w:endnoteReference w:id="16"/>
      </w:r>
    </w:p>
    <w:p w14:paraId="164209A7" w14:textId="77777777" w:rsidR="00151343" w:rsidRPr="009A0C6F" w:rsidRDefault="00151343" w:rsidP="00264507"/>
    <w:p w14:paraId="604DDF54" w14:textId="692DE6F9" w:rsidR="00264507" w:rsidRDefault="00264507" w:rsidP="00D14D64">
      <w:pPr>
        <w:pStyle w:val="ListParagraph"/>
        <w:ind w:left="0"/>
        <w:jc w:val="center"/>
      </w:pPr>
      <w:r w:rsidRPr="009A0C6F">
        <w:rPr>
          <w:noProof/>
        </w:rPr>
        <w:drawing>
          <wp:inline distT="0" distB="0" distL="0" distR="0" wp14:anchorId="46ACE3ED" wp14:editId="4BECE13D">
            <wp:extent cx="2622250" cy="1749287"/>
            <wp:effectExtent l="0" t="0" r="6985" b="3810"/>
            <wp:docPr id="7170" name="Picture 7170" descr="Pie charts and bar graphs" title="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xternal Projects\EIT Education &amp; Training 14.15\Public sector education\NSW FACS CRPD Training 13.14\Facilitation Resources\Slides\iStock slide images\iStock_000030332654_XXXLarge.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643443" cy="1763425"/>
                    </a:xfrm>
                    <a:prstGeom prst="rect">
                      <a:avLst/>
                    </a:prstGeom>
                    <a:noFill/>
                    <a:ln>
                      <a:noFill/>
                    </a:ln>
                  </pic:spPr>
                </pic:pic>
              </a:graphicData>
            </a:graphic>
          </wp:inline>
        </w:drawing>
      </w:r>
    </w:p>
    <w:p w14:paraId="4E4DD127" w14:textId="77777777" w:rsidR="00264507" w:rsidRDefault="00264507" w:rsidP="00264507"/>
    <w:p w14:paraId="3151EC5F" w14:textId="77777777" w:rsidR="00942B4F" w:rsidRPr="009A0C6F" w:rsidRDefault="00942B4F" w:rsidP="00264507"/>
    <w:tbl>
      <w:tblPr>
        <w:tblStyle w:val="TableGrid"/>
        <w:tblW w:w="0" w:type="auto"/>
        <w:tblLook w:val="04A0" w:firstRow="1" w:lastRow="0" w:firstColumn="1" w:lastColumn="0" w:noHBand="0" w:noVBand="1"/>
      </w:tblPr>
      <w:tblGrid>
        <w:gridCol w:w="1485"/>
        <w:gridCol w:w="7215"/>
      </w:tblGrid>
      <w:tr w:rsidR="0044468B" w:rsidRPr="009A0C6F" w14:paraId="684B53B4" w14:textId="77777777" w:rsidTr="00264507">
        <w:tc>
          <w:tcPr>
            <w:tcW w:w="1485" w:type="dxa"/>
            <w:tcBorders>
              <w:top w:val="nil"/>
              <w:left w:val="nil"/>
              <w:bottom w:val="nil"/>
              <w:right w:val="nil"/>
            </w:tcBorders>
          </w:tcPr>
          <w:p w14:paraId="412EC25F" w14:textId="2CD71594" w:rsidR="0044468B" w:rsidRPr="009A0C6F" w:rsidRDefault="0044468B" w:rsidP="00102ED0">
            <w:pPr>
              <w:spacing w:after="0"/>
            </w:pPr>
            <w:r w:rsidRPr="009A0C6F">
              <w:rPr>
                <w:noProof/>
              </w:rPr>
              <w:drawing>
                <wp:inline distT="0" distB="0" distL="0" distR="0" wp14:anchorId="5263ABE7" wp14:editId="54C68E4A">
                  <wp:extent cx="806400" cy="806400"/>
                  <wp:effectExtent l="0" t="0" r="0" b="0"/>
                  <wp:docPr id="3085" name="Picture 3085" title="This icon indicates facts and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213838-0045-476B-874D-D10F5B3B31BE" descr="cid:C8CA711D-CE77-4BA8-AF9F-C77DCFC2A048@iiNet"/>
                          <pic:cNvPicPr>
                            <a:picLocks noChangeAspect="1" noChangeArrowheads="1"/>
                          </pic:cNvPicPr>
                        </pic:nvPicPr>
                        <pic:blipFill>
                          <a:blip r:embed="rId18" r:link="rId1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tcBorders>
              <w:top w:val="nil"/>
              <w:left w:val="nil"/>
              <w:bottom w:val="nil"/>
              <w:right w:val="nil"/>
            </w:tcBorders>
          </w:tcPr>
          <w:p w14:paraId="22C91498" w14:textId="18E30C04" w:rsidR="004C1AB7" w:rsidRPr="009A0C6F" w:rsidRDefault="004C1AB7" w:rsidP="004C1AB7">
            <w:pPr>
              <w:spacing w:after="0"/>
              <w:rPr>
                <w:rStyle w:val="Hyperlink"/>
              </w:rPr>
            </w:pPr>
            <w:r w:rsidRPr="009A0C6F">
              <w:t>For more statistics and information on people with disability in Australia, visit the Australian Human Rights Commission’s ‘</w:t>
            </w:r>
            <w:hyperlink r:id="rId44" w:history="1">
              <w:r w:rsidRPr="00202FAD">
                <w:rPr>
                  <w:rStyle w:val="Hyperlink"/>
                </w:rPr>
                <w:t>Face the Facts</w:t>
              </w:r>
              <w:r w:rsidR="00202FAD" w:rsidRPr="00202FAD">
                <w:rPr>
                  <w:rStyle w:val="Hyperlink"/>
                </w:rPr>
                <w:t>: Disability Rights</w:t>
              </w:r>
            </w:hyperlink>
            <w:r w:rsidRPr="009A0C6F">
              <w:t>’ page</w:t>
            </w:r>
            <w:r w:rsidR="00202FAD">
              <w:t>.</w:t>
            </w:r>
            <w:r w:rsidRPr="009A0C6F">
              <w:t xml:space="preserve"> </w:t>
            </w:r>
          </w:p>
          <w:p w14:paraId="679453F6" w14:textId="77777777" w:rsidR="006D0B2B" w:rsidRPr="009A0C6F" w:rsidRDefault="006D0B2B" w:rsidP="004C1AB7">
            <w:pPr>
              <w:spacing w:after="0"/>
            </w:pPr>
          </w:p>
          <w:p w14:paraId="39E383FD" w14:textId="7C66338E" w:rsidR="0044468B" w:rsidRPr="009A0C6F" w:rsidRDefault="006D0B2B" w:rsidP="00E60E1F">
            <w:pPr>
              <w:ind w:left="32"/>
            </w:pPr>
            <w:r w:rsidRPr="009A0C6F">
              <w:t xml:space="preserve">This webpage also features a number of infographics, which have been included on the following page and can be shared with learners to visually reinforce some of the statistics from the quiz. </w:t>
            </w:r>
          </w:p>
        </w:tc>
      </w:tr>
    </w:tbl>
    <w:p w14:paraId="009629D4" w14:textId="77777777" w:rsidR="00A16344" w:rsidRPr="009A0C6F" w:rsidRDefault="00A16344" w:rsidP="00300E1E"/>
    <w:p w14:paraId="33A1F7DA" w14:textId="15AABBA1" w:rsidR="00012155" w:rsidRPr="009A0C6F" w:rsidRDefault="001D5FFA" w:rsidP="00E60E1F">
      <w:r w:rsidRPr="009A0C6F">
        <w:br w:type="page"/>
      </w:r>
      <w:r w:rsidR="00012155" w:rsidRPr="009A0C6F">
        <w:rPr>
          <w:noProof/>
        </w:rPr>
        <w:lastRenderedPageBreak/>
        <w:drawing>
          <wp:inline distT="0" distB="0" distL="0" distR="0" wp14:anchorId="234E65C5" wp14:editId="7A415AD7">
            <wp:extent cx="5673334" cy="6659592"/>
            <wp:effectExtent l="0" t="0" r="3810" b="8255"/>
            <wp:docPr id="24" name="Picture 24" descr=" " title="Face the facts satistics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leshare\users\walal\Desktop\FTFDisability-large[1].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5690266" cy="6679468"/>
                    </a:xfrm>
                    <a:prstGeom prst="rect">
                      <a:avLst/>
                    </a:prstGeom>
                    <a:noFill/>
                    <a:ln>
                      <a:noFill/>
                    </a:ln>
                  </pic:spPr>
                </pic:pic>
              </a:graphicData>
            </a:graphic>
          </wp:inline>
        </w:drawing>
      </w:r>
    </w:p>
    <w:p w14:paraId="67AE4308" w14:textId="77777777" w:rsidR="00012155" w:rsidRPr="009A0C6F" w:rsidRDefault="00012155" w:rsidP="00102ED0">
      <w:pPr>
        <w:ind w:left="360"/>
        <w:rPr>
          <w:rFonts w:eastAsia="MS Mincho"/>
          <w:b/>
        </w:rPr>
      </w:pPr>
      <w:r w:rsidRPr="009A0C6F">
        <w:rPr>
          <w:rFonts w:eastAsia="MS Mincho"/>
          <w:b/>
          <w:bCs/>
          <w:i/>
        </w:rPr>
        <w:br w:type="page"/>
      </w:r>
    </w:p>
    <w:p w14:paraId="577F70AB" w14:textId="77777777" w:rsidR="001B6D9E" w:rsidRPr="009A0C6F" w:rsidRDefault="001B6D9E" w:rsidP="00AE73C5">
      <w:pPr>
        <w:pStyle w:val="Heading3"/>
      </w:pPr>
      <w:r w:rsidRPr="009A0C6F">
        <w:lastRenderedPageBreak/>
        <w:t>What do the stats tell us?</w:t>
      </w:r>
    </w:p>
    <w:p w14:paraId="4F122CCF" w14:textId="77777777" w:rsidR="001B6D9E" w:rsidRPr="009A0C6F" w:rsidRDefault="001B6D9E" w:rsidP="00264507"/>
    <w:p w14:paraId="07B2F0EB" w14:textId="77777777" w:rsidR="001D5FFA" w:rsidRPr="009A0C6F" w:rsidRDefault="001D5FFA" w:rsidP="00264507">
      <w:r w:rsidRPr="009A0C6F">
        <w:t xml:space="preserve">These facts demonstrate that people with disability continue to face widespread disadvantage in Australian society. </w:t>
      </w:r>
    </w:p>
    <w:p w14:paraId="50027CDD" w14:textId="77777777" w:rsidR="001D5FFA" w:rsidRPr="009A0C6F" w:rsidRDefault="001D5FFA" w:rsidP="00264507"/>
    <w:p w14:paraId="065A67D4" w14:textId="77777777" w:rsidR="00AC0ED4" w:rsidRPr="009A0C6F" w:rsidRDefault="00AC0ED4" w:rsidP="00264507">
      <w:r w:rsidRPr="009A0C6F">
        <w:t>T</w:t>
      </w:r>
      <w:r w:rsidR="001D5FFA" w:rsidRPr="009A0C6F">
        <w:t xml:space="preserve">he level of disadvantage that is experienced by a person with disability can vary greatly depending on their individual circumstances. </w:t>
      </w:r>
    </w:p>
    <w:p w14:paraId="28BE2334" w14:textId="77777777" w:rsidR="00AC0ED4" w:rsidRPr="009A0C6F" w:rsidRDefault="00AC0ED4" w:rsidP="00264507"/>
    <w:p w14:paraId="234E1978" w14:textId="554DE7B0" w:rsidR="00A15C79" w:rsidRPr="009A0C6F" w:rsidRDefault="001D5FFA" w:rsidP="00264507">
      <w:r w:rsidRPr="009A0C6F">
        <w:t xml:space="preserve">Women, children, Aboriginal and Torres Strait Islander peoples, peoples from culturally and linguistically diverse backgrounds, older people and people who are gay, lesbian, bisexual, transgender or intersex all typically face varying forms of marginalisation in Australian society. </w:t>
      </w:r>
    </w:p>
    <w:p w14:paraId="102B7C35" w14:textId="77777777" w:rsidR="00A15C79" w:rsidRPr="009A0C6F" w:rsidRDefault="00A15C79" w:rsidP="00264507"/>
    <w:p w14:paraId="026C2AC9" w14:textId="3042097C" w:rsidR="001D5FFA" w:rsidRPr="009A0C6F" w:rsidRDefault="00A15C79" w:rsidP="00264507">
      <w:r w:rsidRPr="009A0C6F">
        <w:t>Wh</w:t>
      </w:r>
      <w:r w:rsidR="001D5FFA" w:rsidRPr="009A0C6F">
        <w:t xml:space="preserve">en a person from one or more of these groups also has a disability, the level of marginalisation that is experienced by that person </w:t>
      </w:r>
      <w:r w:rsidRPr="009A0C6F">
        <w:t xml:space="preserve">is often </w:t>
      </w:r>
      <w:r w:rsidR="001D5FFA" w:rsidRPr="009A0C6F">
        <w:t xml:space="preserve">more severe. This multi-faceted experience is known as </w:t>
      </w:r>
      <w:r w:rsidR="001D5A07" w:rsidRPr="009A0C6F">
        <w:t>‘</w:t>
      </w:r>
      <w:r w:rsidR="001D5FFA" w:rsidRPr="009A0C6F">
        <w:t>intersectionality</w:t>
      </w:r>
      <w:r w:rsidR="001D5A07" w:rsidRPr="009A0C6F">
        <w:t>’</w:t>
      </w:r>
      <w:r w:rsidR="001D5FFA" w:rsidRPr="009A0C6F">
        <w:t xml:space="preserve">, or </w:t>
      </w:r>
      <w:r w:rsidR="001D5A07" w:rsidRPr="009A0C6F">
        <w:t>‘</w:t>
      </w:r>
      <w:r w:rsidR="001D5FFA" w:rsidRPr="009A0C6F">
        <w:t>intersectional discrimination.</w:t>
      </w:r>
      <w:r w:rsidR="001D5A07" w:rsidRPr="009A0C6F">
        <w:t>’</w:t>
      </w:r>
    </w:p>
    <w:p w14:paraId="0AB21F97" w14:textId="77777777" w:rsidR="001D5FFA" w:rsidRPr="009A0C6F" w:rsidRDefault="001D5FFA" w:rsidP="00264507"/>
    <w:p w14:paraId="2095EACB" w14:textId="29925DE9" w:rsidR="00A15C79" w:rsidRPr="009A0C6F" w:rsidRDefault="00A15C79" w:rsidP="00264507">
      <w:r w:rsidRPr="009A0C6F">
        <w:t>An example of this is evident in the answer to the third</w:t>
      </w:r>
      <w:r w:rsidR="00A16344" w:rsidRPr="009A0C6F">
        <w:t xml:space="preserve"> quiz</w:t>
      </w:r>
      <w:r w:rsidRPr="009A0C6F">
        <w:t xml:space="preserve"> question</w:t>
      </w:r>
      <w:r w:rsidR="00A16344" w:rsidRPr="009A0C6F">
        <w:t>:</w:t>
      </w:r>
      <w:r w:rsidR="001D5FFA" w:rsidRPr="009A0C6F">
        <w:t xml:space="preserve"> 90% of women with intellectual disability will experience sexual abuse at some point in their lives. </w:t>
      </w:r>
    </w:p>
    <w:p w14:paraId="3E59A522" w14:textId="77777777" w:rsidR="00A15C79" w:rsidRPr="009A0C6F" w:rsidRDefault="00A15C79" w:rsidP="00264507"/>
    <w:p w14:paraId="29E609A8" w14:textId="26CF8F1C" w:rsidR="00A15C79" w:rsidRPr="009A0C6F" w:rsidRDefault="001D5FFA" w:rsidP="00264507">
      <w:r w:rsidRPr="009A0C6F">
        <w:t>If we take disability out of the equation, we know that women already experience a higher rate of sexual violence than men. According to data published by the Australian Bureau of Statistics, in 2012, an estimated 17% of all women aged 18 years and over had experienced sexual violence since the age of 15, compared with 4% of men aged 18 years and over.</w:t>
      </w:r>
      <w:r w:rsidRPr="009A0C6F">
        <w:rPr>
          <w:rStyle w:val="EndnoteReference"/>
        </w:rPr>
        <w:endnoteReference w:id="17"/>
      </w:r>
      <w:r w:rsidRPr="009A0C6F">
        <w:t xml:space="preserve"> </w:t>
      </w:r>
    </w:p>
    <w:p w14:paraId="0DD6DF2E" w14:textId="77777777" w:rsidR="00A15C79" w:rsidRPr="009A0C6F" w:rsidRDefault="00A15C79" w:rsidP="00264507"/>
    <w:p w14:paraId="6E728AAB" w14:textId="5D8DE1CD" w:rsidR="001D5FFA" w:rsidRPr="009A0C6F" w:rsidRDefault="00361816" w:rsidP="00264507">
      <w:r w:rsidRPr="009A0C6F">
        <w:t>W</w:t>
      </w:r>
      <w:r w:rsidR="001D5FFA" w:rsidRPr="009A0C6F">
        <w:t xml:space="preserve">omen with intellectual disability are often more vulnerable than women without disability, </w:t>
      </w:r>
      <w:r w:rsidRPr="009A0C6F">
        <w:t xml:space="preserve">and consequently </w:t>
      </w:r>
      <w:r w:rsidR="001D5FFA" w:rsidRPr="009A0C6F">
        <w:t>experience even higher rates of sexual violence.</w:t>
      </w:r>
    </w:p>
    <w:p w14:paraId="6FE85486" w14:textId="77777777" w:rsidR="001D5FFA" w:rsidRPr="009A0C6F" w:rsidRDefault="001D5FFA" w:rsidP="00264507"/>
    <w:p w14:paraId="03B1F653" w14:textId="77777777" w:rsidR="00A16344" w:rsidRPr="009A0C6F" w:rsidRDefault="001D5FFA" w:rsidP="00264507">
      <w:r w:rsidRPr="009A0C6F">
        <w:t xml:space="preserve">The growing understanding that a person’s level of participation can be enhanced or diminished by various environmental factors has resulted in governments around the world recognising that society has a role to play in addressing the barriers faced by people with disability. </w:t>
      </w:r>
    </w:p>
    <w:p w14:paraId="003001EB" w14:textId="77777777" w:rsidR="00A16344" w:rsidRPr="009A0C6F" w:rsidRDefault="00A16344" w:rsidP="00264507"/>
    <w:p w14:paraId="3FCF8DAD" w14:textId="192251C0" w:rsidR="00A16344" w:rsidRPr="009A0C6F" w:rsidRDefault="00A16344" w:rsidP="00264507">
      <w:r w:rsidRPr="009A0C6F">
        <w:t xml:space="preserve">There are now </w:t>
      </w:r>
      <w:r w:rsidR="001D5FFA" w:rsidRPr="009A0C6F">
        <w:t>several frameworks in place in Australia to advance the rights of people with disability</w:t>
      </w:r>
      <w:r w:rsidRPr="009A0C6F">
        <w:t xml:space="preserve">, which will be explored </w:t>
      </w:r>
      <w:r w:rsidR="001D5FFA" w:rsidRPr="009A0C6F">
        <w:t xml:space="preserve">in greater detail </w:t>
      </w:r>
      <w:r w:rsidRPr="009A0C6F">
        <w:t xml:space="preserve">throughout </w:t>
      </w:r>
      <w:r w:rsidR="001D5FFA" w:rsidRPr="009A0C6F">
        <w:t xml:space="preserve">this unit of competency. </w:t>
      </w:r>
    </w:p>
    <w:p w14:paraId="43959EC1" w14:textId="77777777" w:rsidR="00A16344" w:rsidRPr="009A0C6F" w:rsidRDefault="00A16344" w:rsidP="00264507"/>
    <w:p w14:paraId="3EFF80FB" w14:textId="47CD0ABF" w:rsidR="001D5FFA" w:rsidRPr="009A0C6F" w:rsidRDefault="001D5FFA" w:rsidP="00264507">
      <w:r w:rsidRPr="009A0C6F">
        <w:t>The</w:t>
      </w:r>
      <w:r w:rsidR="00A16344" w:rsidRPr="009A0C6F">
        <w:t>se</w:t>
      </w:r>
      <w:r w:rsidRPr="009A0C6F">
        <w:t xml:space="preserve"> include:</w:t>
      </w:r>
    </w:p>
    <w:p w14:paraId="6B03F107" w14:textId="77777777" w:rsidR="001D5FFA" w:rsidRPr="009A0C6F" w:rsidRDefault="001D5FFA" w:rsidP="00264507"/>
    <w:p w14:paraId="11427D33" w14:textId="20221622" w:rsidR="001D5FFA" w:rsidRPr="009A0C6F" w:rsidRDefault="001D5FFA" w:rsidP="00264507">
      <w:pPr>
        <w:pStyle w:val="ListBullet"/>
        <w:numPr>
          <w:ilvl w:val="0"/>
          <w:numId w:val="138"/>
        </w:numPr>
      </w:pPr>
      <w:r w:rsidRPr="009A0C6F">
        <w:t xml:space="preserve">The </w:t>
      </w:r>
      <w:r w:rsidR="00A16344" w:rsidRPr="009A0C6F">
        <w:t xml:space="preserve">United Nations </w:t>
      </w:r>
      <w:r w:rsidRPr="009A0C6F">
        <w:t>Convention on the Rights of Persons with Disabilities</w:t>
      </w:r>
    </w:p>
    <w:p w14:paraId="3EC9D77B" w14:textId="77777777" w:rsidR="001D5FFA" w:rsidRPr="009A0C6F" w:rsidRDefault="001D5FFA" w:rsidP="00264507">
      <w:pPr>
        <w:pStyle w:val="ListBullet"/>
        <w:numPr>
          <w:ilvl w:val="0"/>
          <w:numId w:val="138"/>
        </w:numPr>
      </w:pPr>
      <w:r w:rsidRPr="009A0C6F">
        <w:t>The National Disability Strategy</w:t>
      </w:r>
    </w:p>
    <w:p w14:paraId="605C6E3C" w14:textId="77777777" w:rsidR="001D5FFA" w:rsidRPr="009A0C6F" w:rsidRDefault="001D5FFA" w:rsidP="00264507">
      <w:pPr>
        <w:pStyle w:val="ListBullet"/>
        <w:numPr>
          <w:ilvl w:val="0"/>
          <w:numId w:val="138"/>
        </w:numPr>
      </w:pPr>
      <w:r w:rsidRPr="009A0C6F">
        <w:t>The National Disability Insurance Scheme</w:t>
      </w:r>
    </w:p>
    <w:p w14:paraId="54FDEADB" w14:textId="77777777" w:rsidR="001D5FFA" w:rsidRPr="009A0C6F" w:rsidRDefault="001D5FFA" w:rsidP="00264507">
      <w:pPr>
        <w:pStyle w:val="ListBullet"/>
        <w:numPr>
          <w:ilvl w:val="0"/>
          <w:numId w:val="138"/>
        </w:numPr>
      </w:pPr>
      <w:r w:rsidRPr="009A0C6F">
        <w:t>The National Standards for Disability Services</w:t>
      </w:r>
    </w:p>
    <w:p w14:paraId="2C27C573" w14:textId="77777777" w:rsidR="001D5FFA" w:rsidRPr="009A0C6F" w:rsidRDefault="001D5FFA" w:rsidP="00264507">
      <w:pPr>
        <w:pStyle w:val="ListBullet"/>
        <w:numPr>
          <w:ilvl w:val="0"/>
          <w:numId w:val="138"/>
        </w:numPr>
      </w:pPr>
      <w:r w:rsidRPr="009A0C6F">
        <w:t>Anti-discrimination legislation and standards</w:t>
      </w:r>
    </w:p>
    <w:p w14:paraId="0CCEAA37" w14:textId="77777777" w:rsidR="001D5FFA" w:rsidRPr="009A0C6F" w:rsidRDefault="001D5FFA" w:rsidP="00264507">
      <w:pPr>
        <w:rPr>
          <w:rFonts w:eastAsia="MS Mincho"/>
          <w:b/>
          <w:bCs/>
          <w:i/>
        </w:rPr>
      </w:pPr>
    </w:p>
    <w:p w14:paraId="082DDFAF" w14:textId="7D7C794B" w:rsidR="00012155" w:rsidRPr="009A0C6F" w:rsidRDefault="001D5FFA" w:rsidP="00264507">
      <w:pPr>
        <w:rPr>
          <w:rFonts w:eastAsia="MS Mincho"/>
          <w:bCs/>
        </w:rPr>
      </w:pPr>
      <w:r w:rsidRPr="009A0C6F">
        <w:rPr>
          <w:rFonts w:eastAsia="MS Mincho"/>
          <w:bCs/>
        </w:rPr>
        <w:t>For now though, let’s look at the concept of disability itself in a little more detail.</w:t>
      </w:r>
      <w:r w:rsidR="00012155" w:rsidRPr="009A0C6F">
        <w:br w:type="page"/>
      </w:r>
    </w:p>
    <w:p w14:paraId="36517D73" w14:textId="0F6C57E0" w:rsidR="001B17B1" w:rsidRPr="009A0C6F" w:rsidRDefault="00D46DD9" w:rsidP="001B6D9E">
      <w:pPr>
        <w:pStyle w:val="Heading2"/>
        <w:rPr>
          <w:i/>
        </w:rPr>
      </w:pPr>
      <w:bookmarkStart w:id="28" w:name="_Toc440632366"/>
      <w:r w:rsidRPr="009A0C6F">
        <w:lastRenderedPageBreak/>
        <w:t>1.2</w:t>
      </w:r>
      <w:r w:rsidR="00BF7C97" w:rsidRPr="009A0C6F">
        <w:t>.</w:t>
      </w:r>
      <w:r w:rsidRPr="009A0C6F">
        <w:t xml:space="preserve"> </w:t>
      </w:r>
      <w:r w:rsidR="00D32189" w:rsidRPr="009A0C6F">
        <w:t>Common condition</w:t>
      </w:r>
      <w:r w:rsidR="00A569A8" w:rsidRPr="009A0C6F">
        <w:t>s and</w:t>
      </w:r>
      <w:r w:rsidR="00D32189" w:rsidRPr="009A0C6F">
        <w:t xml:space="preserve"> impairment</w:t>
      </w:r>
      <w:r w:rsidR="00A569A8" w:rsidRPr="009A0C6F">
        <w:t>s</w:t>
      </w:r>
      <w:r w:rsidR="002969ED">
        <w:t xml:space="preserve"> which can contribute to disability</w:t>
      </w:r>
      <w:bookmarkEnd w:id="28"/>
    </w:p>
    <w:p w14:paraId="7A2ED473" w14:textId="77777777" w:rsidR="001B6D9E" w:rsidRPr="009A0C6F" w:rsidRDefault="001B6D9E" w:rsidP="001B6D9E">
      <w:pPr>
        <w:rPr>
          <w:b/>
        </w:rPr>
      </w:pPr>
    </w:p>
    <w:p w14:paraId="7D3AF32A" w14:textId="3F5D6B72" w:rsidR="00A5068B" w:rsidRPr="009A0C6F" w:rsidRDefault="00DB78A1" w:rsidP="001B6D9E">
      <w:r w:rsidRPr="009A0C6F">
        <w:rPr>
          <w:b/>
        </w:rPr>
        <w:t xml:space="preserve">Approximate </w:t>
      </w:r>
      <w:r w:rsidR="00BF7C97" w:rsidRPr="009A0C6F">
        <w:rPr>
          <w:b/>
        </w:rPr>
        <w:t>duration</w:t>
      </w:r>
      <w:r w:rsidR="00A5068B" w:rsidRPr="009A0C6F">
        <w:rPr>
          <w:b/>
        </w:rPr>
        <w:t xml:space="preserve">: </w:t>
      </w:r>
      <w:r w:rsidR="00A5068B" w:rsidRPr="009A0C6F">
        <w:t>40 minutes</w:t>
      </w:r>
      <w:r w:rsidR="006C6F7C" w:rsidRPr="009A0C6F">
        <w:t xml:space="preserve"> </w:t>
      </w:r>
    </w:p>
    <w:p w14:paraId="598F86EC" w14:textId="77777777" w:rsidR="00BF7C97" w:rsidRPr="009A0C6F" w:rsidRDefault="00BF7C97" w:rsidP="001B6D9E"/>
    <w:p w14:paraId="72077291" w14:textId="61C3EE31" w:rsidR="00936863" w:rsidRPr="009A0C6F" w:rsidRDefault="00BD259C" w:rsidP="001B6D9E">
      <w:r w:rsidRPr="009A0C6F">
        <w:t>There are six main types of condition</w:t>
      </w:r>
      <w:r w:rsidR="00A569A8" w:rsidRPr="009A0C6F">
        <w:t>s</w:t>
      </w:r>
      <w:r w:rsidRPr="009A0C6F">
        <w:t xml:space="preserve"> or impairment</w:t>
      </w:r>
      <w:r w:rsidR="00A569A8" w:rsidRPr="009A0C6F">
        <w:t>s</w:t>
      </w:r>
      <w:r w:rsidRPr="009A0C6F">
        <w:t xml:space="preserve"> that may lead someone to ex</w:t>
      </w:r>
      <w:r w:rsidR="00EB499D" w:rsidRPr="009A0C6F">
        <w:t>perience disability. These are:</w:t>
      </w:r>
    </w:p>
    <w:p w14:paraId="2272B8F4" w14:textId="7DEFBE71" w:rsidR="00B502E4" w:rsidRPr="009A0C6F" w:rsidRDefault="00B502E4" w:rsidP="005027C8">
      <w:pPr>
        <w:pStyle w:val="ListParagraph"/>
        <w:numPr>
          <w:ilvl w:val="0"/>
          <w:numId w:val="170"/>
        </w:numPr>
        <w:spacing w:before="240" w:after="240" w:line="360" w:lineRule="auto"/>
        <w:ind w:left="1080"/>
        <w:rPr>
          <w:rFonts w:cs="Arial"/>
        </w:rPr>
      </w:pPr>
      <w:r w:rsidRPr="009A0C6F">
        <w:rPr>
          <w:rFonts w:cs="Arial"/>
          <w:b/>
        </w:rPr>
        <w:t>Physical</w:t>
      </w:r>
      <w:r w:rsidRPr="009A0C6F">
        <w:rPr>
          <w:rFonts w:cs="Arial"/>
        </w:rPr>
        <w:t xml:space="preserve"> (</w:t>
      </w:r>
      <w:r w:rsidR="00496AAF" w:rsidRPr="009A0C6F">
        <w:rPr>
          <w:rFonts w:cs="Arial"/>
        </w:rPr>
        <w:t>i</w:t>
      </w:r>
      <w:r w:rsidRPr="009A0C6F">
        <w:rPr>
          <w:rFonts w:cs="Arial"/>
        </w:rPr>
        <w:t>mpacts on personal mobility or movement of the body)</w:t>
      </w:r>
    </w:p>
    <w:p w14:paraId="52BE1AF3" w14:textId="71D24EDD" w:rsidR="00B502E4" w:rsidRPr="009A0C6F" w:rsidRDefault="00B502E4" w:rsidP="005027C8">
      <w:pPr>
        <w:pStyle w:val="ListParagraph"/>
        <w:numPr>
          <w:ilvl w:val="0"/>
          <w:numId w:val="170"/>
        </w:numPr>
        <w:spacing w:before="240" w:after="240" w:line="360" w:lineRule="auto"/>
        <w:ind w:left="1080"/>
        <w:rPr>
          <w:rFonts w:cs="Arial"/>
        </w:rPr>
      </w:pPr>
      <w:r w:rsidRPr="009A0C6F">
        <w:rPr>
          <w:rFonts w:cs="Arial"/>
          <w:b/>
        </w:rPr>
        <w:t>Sensory</w:t>
      </w:r>
      <w:r w:rsidRPr="009A0C6F">
        <w:rPr>
          <w:rFonts w:cs="Arial"/>
        </w:rPr>
        <w:t xml:space="preserve"> </w:t>
      </w:r>
      <w:r w:rsidR="00496AAF" w:rsidRPr="009A0C6F">
        <w:rPr>
          <w:rFonts w:cs="Arial"/>
        </w:rPr>
        <w:t>(i</w:t>
      </w:r>
      <w:r w:rsidRPr="009A0C6F">
        <w:rPr>
          <w:rFonts w:cs="Arial"/>
        </w:rPr>
        <w:t>mpacts on vision and/or hearing</w:t>
      </w:r>
      <w:r w:rsidR="00202FAD">
        <w:rPr>
          <w:rFonts w:cs="Arial"/>
        </w:rPr>
        <w:t>)</w:t>
      </w:r>
    </w:p>
    <w:p w14:paraId="0554EE1D" w14:textId="05D9340F" w:rsidR="00B502E4" w:rsidRPr="009A0C6F" w:rsidRDefault="00B502E4" w:rsidP="005027C8">
      <w:pPr>
        <w:pStyle w:val="ListParagraph"/>
        <w:numPr>
          <w:ilvl w:val="0"/>
          <w:numId w:val="170"/>
        </w:numPr>
        <w:spacing w:before="240" w:after="240" w:line="360" w:lineRule="auto"/>
        <w:ind w:left="1080"/>
        <w:rPr>
          <w:rFonts w:cs="Arial"/>
        </w:rPr>
      </w:pPr>
      <w:r w:rsidRPr="009A0C6F">
        <w:rPr>
          <w:rFonts w:cs="Arial"/>
          <w:b/>
        </w:rPr>
        <w:t>Psychiatric or psycho-social</w:t>
      </w:r>
      <w:r w:rsidRPr="009A0C6F">
        <w:rPr>
          <w:rFonts w:cs="Arial"/>
        </w:rPr>
        <w:t xml:space="preserve"> (</w:t>
      </w:r>
      <w:r w:rsidR="00496AAF" w:rsidRPr="009A0C6F">
        <w:rPr>
          <w:rFonts w:cs="Arial"/>
        </w:rPr>
        <w:t>i</w:t>
      </w:r>
      <w:r w:rsidRPr="009A0C6F">
        <w:rPr>
          <w:rFonts w:cs="Arial"/>
        </w:rPr>
        <w:t>mpacts on thought processes or behaviour)</w:t>
      </w:r>
    </w:p>
    <w:p w14:paraId="6D90DD14" w14:textId="78AED007" w:rsidR="00B502E4" w:rsidRPr="009A0C6F" w:rsidRDefault="00B502E4" w:rsidP="005027C8">
      <w:pPr>
        <w:pStyle w:val="ListParagraph"/>
        <w:numPr>
          <w:ilvl w:val="0"/>
          <w:numId w:val="170"/>
        </w:numPr>
        <w:spacing w:before="240" w:after="240" w:line="360" w:lineRule="auto"/>
        <w:ind w:left="1080"/>
        <w:rPr>
          <w:rFonts w:cs="Arial"/>
        </w:rPr>
      </w:pPr>
      <w:r w:rsidRPr="009A0C6F">
        <w:rPr>
          <w:rFonts w:cs="Arial"/>
          <w:b/>
        </w:rPr>
        <w:t>Neurological</w:t>
      </w:r>
      <w:r w:rsidRPr="009A0C6F">
        <w:rPr>
          <w:rFonts w:cs="Arial"/>
        </w:rPr>
        <w:t xml:space="preserve"> (</w:t>
      </w:r>
      <w:r w:rsidR="00496AAF" w:rsidRPr="009A0C6F">
        <w:t>i</w:t>
      </w:r>
      <w:r w:rsidRPr="009A0C6F">
        <w:t>mpacts on the ability to control movements)</w:t>
      </w:r>
    </w:p>
    <w:p w14:paraId="546B938C" w14:textId="656F9FAA" w:rsidR="00496AAF" w:rsidRPr="009A0C6F" w:rsidRDefault="00B502E4" w:rsidP="005027C8">
      <w:pPr>
        <w:pStyle w:val="ListParagraph"/>
        <w:numPr>
          <w:ilvl w:val="0"/>
          <w:numId w:val="170"/>
        </w:numPr>
        <w:spacing w:before="240" w:after="240" w:line="360" w:lineRule="auto"/>
        <w:ind w:left="1080"/>
        <w:rPr>
          <w:rFonts w:cs="Arial"/>
        </w:rPr>
      </w:pPr>
      <w:r w:rsidRPr="009A0C6F">
        <w:rPr>
          <w:rFonts w:cs="Arial"/>
          <w:b/>
        </w:rPr>
        <w:t>Cognitive</w:t>
      </w:r>
      <w:r w:rsidRPr="009A0C6F">
        <w:rPr>
          <w:rFonts w:cs="Arial"/>
        </w:rPr>
        <w:t xml:space="preserve"> (</w:t>
      </w:r>
      <w:r w:rsidR="00496AAF" w:rsidRPr="009A0C6F">
        <w:rPr>
          <w:rFonts w:cs="Arial"/>
        </w:rPr>
        <w:t>c</w:t>
      </w:r>
      <w:r w:rsidRPr="009A0C6F">
        <w:rPr>
          <w:rFonts w:cs="Arial"/>
        </w:rPr>
        <w:t>an impact on a person’s thought processes and memory)</w:t>
      </w:r>
    </w:p>
    <w:p w14:paraId="478D57AF" w14:textId="76B433A9" w:rsidR="00B502E4" w:rsidRPr="009A0C6F" w:rsidRDefault="00496AAF" w:rsidP="005027C8">
      <w:pPr>
        <w:pStyle w:val="ListParagraph"/>
        <w:numPr>
          <w:ilvl w:val="0"/>
          <w:numId w:val="170"/>
        </w:numPr>
        <w:spacing w:before="240" w:after="240" w:line="360" w:lineRule="auto"/>
        <w:ind w:left="1080"/>
        <w:rPr>
          <w:rFonts w:cs="Arial"/>
        </w:rPr>
      </w:pPr>
      <w:r w:rsidRPr="009A0C6F">
        <w:rPr>
          <w:rFonts w:cs="Arial"/>
          <w:b/>
        </w:rPr>
        <w:t xml:space="preserve">Intellectual </w:t>
      </w:r>
      <w:r w:rsidRPr="009A0C6F">
        <w:rPr>
          <w:rFonts w:cs="Arial"/>
        </w:rPr>
        <w:t>(</w:t>
      </w:r>
      <w:r w:rsidRPr="009A0C6F">
        <w:t>can impact on communication and/or learning).</w:t>
      </w:r>
    </w:p>
    <w:p w14:paraId="678000B6" w14:textId="5F808594" w:rsidR="00630851" w:rsidRPr="009A0C6F" w:rsidRDefault="003F6DFE" w:rsidP="00D10438">
      <w:pPr>
        <w:pStyle w:val="ListBullet"/>
        <w:numPr>
          <w:ilvl w:val="0"/>
          <w:numId w:val="0"/>
        </w:numPr>
        <w:tabs>
          <w:tab w:val="left" w:pos="720"/>
        </w:tabs>
      </w:pPr>
      <w:r w:rsidRPr="009A0C6F">
        <w:t>L</w:t>
      </w:r>
      <w:r w:rsidR="00BD259C" w:rsidRPr="009A0C6F">
        <w:t xml:space="preserve">et’s </w:t>
      </w:r>
      <w:r w:rsidRPr="009A0C6F">
        <w:t xml:space="preserve">consider </w:t>
      </w:r>
      <w:r w:rsidR="00BD259C" w:rsidRPr="009A0C6F">
        <w:t>some specific condition</w:t>
      </w:r>
      <w:r w:rsidRPr="009A0C6F">
        <w:t>s</w:t>
      </w:r>
      <w:r w:rsidR="00BD259C" w:rsidRPr="009A0C6F">
        <w:t xml:space="preserve"> </w:t>
      </w:r>
      <w:r w:rsidRPr="009A0C6F">
        <w:t xml:space="preserve">and </w:t>
      </w:r>
      <w:r w:rsidR="00BD259C" w:rsidRPr="009A0C6F">
        <w:t>impairment</w:t>
      </w:r>
      <w:r w:rsidRPr="009A0C6F">
        <w:t>s</w:t>
      </w:r>
      <w:r w:rsidR="00BD259C" w:rsidRPr="009A0C6F">
        <w:t xml:space="preserve"> that fall into each of these categories and explore their prevalence in Australian society.</w:t>
      </w:r>
    </w:p>
    <w:p w14:paraId="34A82F48" w14:textId="77777777" w:rsidR="00AC41E9" w:rsidRPr="009A0C6F" w:rsidRDefault="00AC41E9" w:rsidP="00D10438">
      <w:pPr>
        <w:pStyle w:val="ListBullet"/>
        <w:numPr>
          <w:ilvl w:val="0"/>
          <w:numId w:val="0"/>
        </w:numPr>
        <w:tabs>
          <w:tab w:val="left" w:pos="720"/>
        </w:tabs>
        <w:rPr>
          <w:rFonts w:eastAsia="MS Mincho"/>
          <w:b/>
          <w:i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215"/>
      </w:tblGrid>
      <w:tr w:rsidR="00793228" w:rsidRPr="009A0C6F" w14:paraId="13FA85FD" w14:textId="77777777" w:rsidTr="00C66CE5">
        <w:trPr>
          <w:trHeight w:val="1716"/>
        </w:trPr>
        <w:tc>
          <w:tcPr>
            <w:tcW w:w="1485" w:type="dxa"/>
            <w:vAlign w:val="center"/>
          </w:tcPr>
          <w:p w14:paraId="2D4466A1" w14:textId="39DE760C" w:rsidR="00793228" w:rsidRPr="009A0C6F" w:rsidRDefault="00793228" w:rsidP="00C66CE5">
            <w:pPr>
              <w:pStyle w:val="ListBullet"/>
              <w:numPr>
                <w:ilvl w:val="0"/>
                <w:numId w:val="0"/>
              </w:numPr>
              <w:tabs>
                <w:tab w:val="left" w:pos="720"/>
              </w:tabs>
              <w:spacing w:after="0"/>
              <w:rPr>
                <w:rFonts w:eastAsia="MS Mincho"/>
                <w:b/>
                <w:iCs/>
              </w:rPr>
            </w:pPr>
            <w:r w:rsidRPr="009A0C6F">
              <w:rPr>
                <w:noProof/>
              </w:rPr>
              <w:drawing>
                <wp:inline distT="0" distB="0" distL="0" distR="0" wp14:anchorId="26638E8A" wp14:editId="5460185A">
                  <wp:extent cx="806400" cy="806400"/>
                  <wp:effectExtent l="0" t="0" r="0" b="0"/>
                  <wp:docPr id="1024" name="Picture 1024"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vAlign w:val="center"/>
          </w:tcPr>
          <w:p w14:paraId="3421E928" w14:textId="686377A1" w:rsidR="00793228" w:rsidRPr="009A0C6F" w:rsidRDefault="00793228" w:rsidP="00C66CE5">
            <w:pPr>
              <w:pStyle w:val="ListBullet"/>
              <w:numPr>
                <w:ilvl w:val="0"/>
                <w:numId w:val="0"/>
              </w:numPr>
              <w:tabs>
                <w:tab w:val="left" w:pos="720"/>
              </w:tabs>
              <w:spacing w:after="0"/>
              <w:ind w:left="360"/>
              <w:rPr>
                <w:rFonts w:eastAsia="MS Mincho"/>
                <w:b/>
                <w:iCs/>
              </w:rPr>
            </w:pPr>
            <w:r w:rsidRPr="009A0C6F">
              <w:rPr>
                <w:b/>
              </w:rPr>
              <w:t xml:space="preserve">Trainer’s note: </w:t>
            </w:r>
            <w:r w:rsidRPr="009A0C6F">
              <w:t xml:space="preserve">This entire section has been created in a ‘question and answer’ format to get learners thinking about what they know about the prevalence of disability in Australian society. </w:t>
            </w:r>
          </w:p>
        </w:tc>
      </w:tr>
    </w:tbl>
    <w:p w14:paraId="332AA131" w14:textId="222CA629" w:rsidR="00AC41E9" w:rsidRPr="009A0C6F" w:rsidRDefault="00AC41E9" w:rsidP="00D10438">
      <w:pPr>
        <w:pStyle w:val="ListBullet"/>
        <w:numPr>
          <w:ilvl w:val="0"/>
          <w:numId w:val="0"/>
        </w:numPr>
        <w:tabs>
          <w:tab w:val="left" w:pos="720"/>
        </w:tabs>
      </w:pPr>
      <w:r w:rsidRPr="009A0C6F">
        <w:t>All of the questions, as well as answer options for each question</w:t>
      </w:r>
      <w:r w:rsidR="00526024">
        <w:t>,</w:t>
      </w:r>
      <w:r w:rsidRPr="009A0C6F">
        <w:t xml:space="preserve"> have been provided on </w:t>
      </w:r>
      <w:r w:rsidRPr="00D14D64">
        <w:t>page</w:t>
      </w:r>
      <w:r w:rsidR="00202FAD" w:rsidRPr="00D14D64">
        <w:t>s</w:t>
      </w:r>
      <w:r w:rsidRPr="00D14D64">
        <w:t xml:space="preserve"> </w:t>
      </w:r>
      <w:r w:rsidR="00B00D0D">
        <w:t>168-17</w:t>
      </w:r>
      <w:r w:rsidR="00202FAD">
        <w:t>0</w:t>
      </w:r>
      <w:r w:rsidRPr="009A0C6F">
        <w:t xml:space="preserve"> of the Learner Guide. Work through each of the questions one at a time and provide learners with an opportunity to discuss which answer they think is the correct one before cover</w:t>
      </w:r>
      <w:r w:rsidR="00202FAD">
        <w:t>ing</w:t>
      </w:r>
      <w:r w:rsidRPr="009A0C6F">
        <w:t xml:space="preserve"> the additional information </w:t>
      </w:r>
      <w:r w:rsidR="00202FAD">
        <w:t xml:space="preserve">provided for each </w:t>
      </w:r>
      <w:r w:rsidRPr="009A0C6F">
        <w:t>question.</w:t>
      </w:r>
    </w:p>
    <w:p w14:paraId="0576ABF2" w14:textId="77777777" w:rsidR="00BD259C" w:rsidRPr="009A0C6F" w:rsidRDefault="00BD259C" w:rsidP="00D10438"/>
    <w:p w14:paraId="34AF1FE8" w14:textId="77777777" w:rsidR="00BD259C" w:rsidRPr="009A0C6F" w:rsidRDefault="00AC41E9" w:rsidP="00D10438">
      <w:pPr>
        <w:rPr>
          <w:b/>
        </w:rPr>
      </w:pPr>
      <w:r w:rsidRPr="009A0C6F">
        <w:rPr>
          <w:b/>
        </w:rPr>
        <w:t xml:space="preserve">Question 1: </w:t>
      </w:r>
      <w:r w:rsidR="00BD259C" w:rsidRPr="009A0C6F">
        <w:rPr>
          <w:b/>
        </w:rPr>
        <w:t xml:space="preserve">Every …………, 5 Australians sustain a spinal cord injury </w:t>
      </w:r>
    </w:p>
    <w:p w14:paraId="642A67D5" w14:textId="77777777" w:rsidR="006C6F7C" w:rsidRPr="009A0C6F" w:rsidRDefault="006C6F7C" w:rsidP="00D10438">
      <w:pPr>
        <w:rPr>
          <w:b/>
          <w:i/>
        </w:rPr>
      </w:pPr>
    </w:p>
    <w:p w14:paraId="3D67DB93" w14:textId="77777777" w:rsidR="00BD259C" w:rsidRPr="009A0C6F" w:rsidRDefault="00BD259C" w:rsidP="00D10438">
      <w:pPr>
        <w:rPr>
          <w:b/>
          <w:i/>
        </w:rPr>
      </w:pPr>
      <w:r w:rsidRPr="009A0C6F">
        <w:rPr>
          <w:b/>
          <w:i/>
        </w:rPr>
        <w:t>Answer options:</w:t>
      </w:r>
    </w:p>
    <w:p w14:paraId="545F7D81" w14:textId="77777777" w:rsidR="00BD259C" w:rsidRPr="009A0C6F" w:rsidRDefault="00BD259C" w:rsidP="005027C8">
      <w:pPr>
        <w:pStyle w:val="ListBullet"/>
        <w:numPr>
          <w:ilvl w:val="0"/>
          <w:numId w:val="139"/>
        </w:numPr>
        <w:spacing w:before="120" w:after="120"/>
      </w:pPr>
      <w:r w:rsidRPr="009A0C6F">
        <w:t>Hour</w:t>
      </w:r>
    </w:p>
    <w:p w14:paraId="6E5E954D" w14:textId="77777777" w:rsidR="00BD259C" w:rsidRPr="009A0C6F" w:rsidRDefault="00BD259C" w:rsidP="005027C8">
      <w:pPr>
        <w:pStyle w:val="ListBullet"/>
        <w:numPr>
          <w:ilvl w:val="0"/>
          <w:numId w:val="139"/>
        </w:numPr>
        <w:spacing w:before="120" w:after="120"/>
      </w:pPr>
      <w:r w:rsidRPr="009A0C6F">
        <w:t>Day</w:t>
      </w:r>
    </w:p>
    <w:p w14:paraId="3D92AA34" w14:textId="77777777" w:rsidR="00BD259C" w:rsidRPr="009A0C6F" w:rsidRDefault="00BD259C" w:rsidP="005027C8">
      <w:pPr>
        <w:pStyle w:val="ListBullet"/>
        <w:numPr>
          <w:ilvl w:val="0"/>
          <w:numId w:val="139"/>
        </w:numPr>
        <w:spacing w:before="120" w:after="120"/>
      </w:pPr>
      <w:r w:rsidRPr="009A0C6F">
        <w:t>Week</w:t>
      </w:r>
    </w:p>
    <w:p w14:paraId="3E9850DA" w14:textId="369894F6" w:rsidR="00BD259C" w:rsidRPr="009A0C6F" w:rsidRDefault="00BD259C" w:rsidP="005027C8">
      <w:pPr>
        <w:pStyle w:val="ListBullet"/>
        <w:numPr>
          <w:ilvl w:val="0"/>
          <w:numId w:val="139"/>
        </w:numPr>
        <w:spacing w:before="120" w:after="120"/>
      </w:pPr>
      <w:r w:rsidRPr="009A0C6F">
        <w:t>Month</w:t>
      </w:r>
    </w:p>
    <w:p w14:paraId="74628B5E" w14:textId="77777777" w:rsidR="007C5CA4" w:rsidRPr="009A0C6F" w:rsidRDefault="007C5CA4" w:rsidP="00D10438">
      <w:pPr>
        <w:rPr>
          <w:b/>
          <w:i/>
        </w:rPr>
      </w:pPr>
    </w:p>
    <w:p w14:paraId="4C7EDA1F" w14:textId="1A06AE8A" w:rsidR="00BD259C" w:rsidRPr="009A0C6F" w:rsidRDefault="00447BC1" w:rsidP="00D10438">
      <w:pPr>
        <w:pStyle w:val="ListBullet"/>
        <w:numPr>
          <w:ilvl w:val="0"/>
          <w:numId w:val="0"/>
        </w:numPr>
        <w:tabs>
          <w:tab w:val="left" w:pos="720"/>
        </w:tabs>
        <w:rPr>
          <w:b/>
        </w:rPr>
      </w:pPr>
      <w:r w:rsidRPr="009A0C6F">
        <w:rPr>
          <w:b/>
        </w:rPr>
        <w:t xml:space="preserve">Answer: </w:t>
      </w:r>
      <w:r w:rsidR="00BD259C" w:rsidRPr="009A0C6F">
        <w:rPr>
          <w:b/>
        </w:rPr>
        <w:t>Five Australians sustain</w:t>
      </w:r>
      <w:r w:rsidR="00E400D2" w:rsidRPr="009A0C6F">
        <w:rPr>
          <w:b/>
        </w:rPr>
        <w:t xml:space="preserve"> a spinal cord injury every week.</w:t>
      </w:r>
      <w:r w:rsidR="00E400D2" w:rsidRPr="009A0C6F">
        <w:rPr>
          <w:rStyle w:val="EndnoteReference"/>
          <w:b/>
        </w:rPr>
        <w:endnoteReference w:id="18"/>
      </w:r>
    </w:p>
    <w:p w14:paraId="3982A27E" w14:textId="77777777" w:rsidR="00E400D2" w:rsidRPr="009A0C6F" w:rsidRDefault="00E400D2" w:rsidP="00D10438"/>
    <w:p w14:paraId="63A07D55" w14:textId="77777777" w:rsidR="00BD259C" w:rsidRPr="009A0C6F" w:rsidRDefault="00BD259C" w:rsidP="00D10438">
      <w:pPr>
        <w:rPr>
          <w:rFonts w:cs="Arial"/>
          <w:color w:val="000000"/>
          <w:szCs w:val="20"/>
        </w:rPr>
      </w:pPr>
      <w:r w:rsidRPr="009A0C6F">
        <w:t xml:space="preserve">A spinal cord injury is a form of physical impairment. It is defined as any damage to the spinal cord that results in a loss of function. It is frequently caused by accident or trauma, but may also be caused by diseases such as polio or </w:t>
      </w:r>
      <w:r w:rsidRPr="009A0C6F">
        <w:rPr>
          <w:rFonts w:cs="Arial"/>
          <w:color w:val="000000"/>
          <w:szCs w:val="20"/>
        </w:rPr>
        <w:t>spina bifida.</w:t>
      </w:r>
    </w:p>
    <w:p w14:paraId="1EF5239C" w14:textId="77777777" w:rsidR="00BD259C" w:rsidRPr="009A0C6F" w:rsidRDefault="00BD259C" w:rsidP="00D10438">
      <w:pPr>
        <w:rPr>
          <w:rFonts w:cs="Arial"/>
          <w:color w:val="000000"/>
          <w:szCs w:val="20"/>
        </w:rPr>
      </w:pPr>
    </w:p>
    <w:p w14:paraId="3D63E992" w14:textId="40FD8F6E" w:rsidR="00BD259C" w:rsidRPr="009A0C6F" w:rsidRDefault="000138C9" w:rsidP="00D10438">
      <w:pPr>
        <w:rPr>
          <w:rStyle w:val="apple-style-span"/>
          <w:bCs/>
        </w:rPr>
      </w:pPr>
      <w:r>
        <w:rPr>
          <w:rStyle w:val="apple-style-span"/>
          <w:rFonts w:cs="Arial"/>
          <w:bCs/>
          <w:color w:val="000000"/>
          <w:szCs w:val="20"/>
        </w:rPr>
        <w:t>The term q</w:t>
      </w:r>
      <w:r w:rsidR="00BD259C" w:rsidRPr="009A0C6F">
        <w:rPr>
          <w:rStyle w:val="apple-style-span"/>
          <w:rFonts w:cs="Arial"/>
          <w:bCs/>
          <w:color w:val="000000"/>
          <w:szCs w:val="20"/>
        </w:rPr>
        <w:t>uadriplegia is used to describe paralysis, or loss of movement below the neck (als</w:t>
      </w:r>
      <w:r w:rsidR="0060245A" w:rsidRPr="009A0C6F">
        <w:rPr>
          <w:rStyle w:val="apple-style-span"/>
          <w:rFonts w:cs="Arial"/>
          <w:bCs/>
          <w:color w:val="000000"/>
          <w:szCs w:val="20"/>
        </w:rPr>
        <w:t>o known as tetraplegia). While p</w:t>
      </w:r>
      <w:r w:rsidR="00BD259C" w:rsidRPr="009A0C6F">
        <w:rPr>
          <w:rStyle w:val="apple-style-span"/>
          <w:rFonts w:cs="Arial"/>
          <w:bCs/>
          <w:color w:val="000000"/>
          <w:szCs w:val="20"/>
        </w:rPr>
        <w:t>araplegia refers to paralysis or loss of movement be</w:t>
      </w:r>
      <w:r w:rsidR="006C6F7C" w:rsidRPr="009A0C6F">
        <w:rPr>
          <w:rStyle w:val="apple-style-span"/>
          <w:rFonts w:cs="Arial"/>
          <w:bCs/>
          <w:color w:val="000000"/>
          <w:szCs w:val="20"/>
        </w:rPr>
        <w:t>low the chest</w:t>
      </w:r>
      <w:r w:rsidR="00AC41E9" w:rsidRPr="009A0C6F">
        <w:rPr>
          <w:rStyle w:val="apple-style-span"/>
          <w:rFonts w:cs="Arial"/>
          <w:bCs/>
          <w:color w:val="000000"/>
          <w:szCs w:val="20"/>
        </w:rPr>
        <w:t>.</w:t>
      </w:r>
      <w:r w:rsidR="00BD259C" w:rsidRPr="009A0C6F">
        <w:rPr>
          <w:rStyle w:val="EndnoteReference"/>
          <w:bCs/>
          <w:color w:val="000000"/>
          <w:szCs w:val="20"/>
        </w:rPr>
        <w:endnoteReference w:id="19"/>
      </w:r>
    </w:p>
    <w:p w14:paraId="3D044DF9" w14:textId="77777777" w:rsidR="00BD259C" w:rsidRPr="009A0C6F" w:rsidRDefault="00BD259C" w:rsidP="00D10438"/>
    <w:p w14:paraId="69300B51" w14:textId="6173906D" w:rsidR="00BD259C" w:rsidRPr="009A0C6F" w:rsidRDefault="00AC41E9" w:rsidP="00D10438">
      <w:pPr>
        <w:rPr>
          <w:b/>
        </w:rPr>
      </w:pPr>
      <w:r w:rsidRPr="009A0C6F">
        <w:rPr>
          <w:b/>
        </w:rPr>
        <w:t xml:space="preserve">Question 2: </w:t>
      </w:r>
      <w:r w:rsidR="00BD259C" w:rsidRPr="009A0C6F">
        <w:rPr>
          <w:b/>
        </w:rPr>
        <w:t>Every …...</w:t>
      </w:r>
      <w:r w:rsidR="00EB499D" w:rsidRPr="009A0C6F">
        <w:rPr>
          <w:b/>
        </w:rPr>
        <w:t>.. ,</w:t>
      </w:r>
      <w:r w:rsidR="00BD259C" w:rsidRPr="009A0C6F">
        <w:rPr>
          <w:b/>
        </w:rPr>
        <w:t xml:space="preserve"> 10 to 15 Australians sustain a severe brain injury.</w:t>
      </w:r>
    </w:p>
    <w:p w14:paraId="076B7D06" w14:textId="77777777" w:rsidR="006C6F7C" w:rsidRPr="009A0C6F" w:rsidRDefault="006C6F7C" w:rsidP="00D10438">
      <w:pPr>
        <w:rPr>
          <w:b/>
          <w:i/>
        </w:rPr>
      </w:pPr>
    </w:p>
    <w:p w14:paraId="5F57A3B5" w14:textId="5364FF1B" w:rsidR="006C6F7C" w:rsidRPr="009A0C6F" w:rsidRDefault="00BD259C" w:rsidP="00D10438">
      <w:pPr>
        <w:rPr>
          <w:b/>
          <w:i/>
        </w:rPr>
      </w:pPr>
      <w:r w:rsidRPr="009A0C6F">
        <w:rPr>
          <w:b/>
          <w:i/>
        </w:rPr>
        <w:t xml:space="preserve">Answer </w:t>
      </w:r>
      <w:r w:rsidR="00EB499D" w:rsidRPr="009A0C6F">
        <w:rPr>
          <w:b/>
          <w:i/>
        </w:rPr>
        <w:t>options:</w:t>
      </w:r>
    </w:p>
    <w:p w14:paraId="2F439497" w14:textId="77777777" w:rsidR="00EB499D" w:rsidRPr="009A0C6F" w:rsidRDefault="00EB499D" w:rsidP="005027C8">
      <w:pPr>
        <w:pStyle w:val="ListBullet"/>
        <w:numPr>
          <w:ilvl w:val="0"/>
          <w:numId w:val="140"/>
        </w:numPr>
        <w:spacing w:before="120" w:after="120"/>
      </w:pPr>
      <w:r w:rsidRPr="009A0C6F">
        <w:t>Hour</w:t>
      </w:r>
    </w:p>
    <w:p w14:paraId="4EA835C7" w14:textId="77777777" w:rsidR="00EB499D" w:rsidRPr="009A0C6F" w:rsidRDefault="00EB499D" w:rsidP="005027C8">
      <w:pPr>
        <w:pStyle w:val="ListBullet"/>
        <w:numPr>
          <w:ilvl w:val="0"/>
          <w:numId w:val="140"/>
        </w:numPr>
        <w:spacing w:before="120" w:after="120"/>
      </w:pPr>
      <w:r w:rsidRPr="009A0C6F">
        <w:t>Day</w:t>
      </w:r>
    </w:p>
    <w:p w14:paraId="2623F3BA" w14:textId="77777777" w:rsidR="00EB499D" w:rsidRPr="009A0C6F" w:rsidRDefault="00EB499D" w:rsidP="005027C8">
      <w:pPr>
        <w:pStyle w:val="ListBullet"/>
        <w:numPr>
          <w:ilvl w:val="0"/>
          <w:numId w:val="140"/>
        </w:numPr>
        <w:spacing w:before="120" w:after="120"/>
      </w:pPr>
      <w:r w:rsidRPr="009A0C6F">
        <w:t>Week</w:t>
      </w:r>
    </w:p>
    <w:p w14:paraId="4C49F7A4" w14:textId="77777777" w:rsidR="00EB499D" w:rsidRPr="009A0C6F" w:rsidRDefault="00EB499D" w:rsidP="005027C8">
      <w:pPr>
        <w:pStyle w:val="ListBullet"/>
        <w:numPr>
          <w:ilvl w:val="0"/>
          <w:numId w:val="140"/>
        </w:numPr>
        <w:spacing w:before="120" w:after="120"/>
      </w:pPr>
      <w:r w:rsidRPr="009A0C6F">
        <w:t>Month</w:t>
      </w:r>
    </w:p>
    <w:p w14:paraId="0C52C357" w14:textId="77777777" w:rsidR="00612D41" w:rsidRPr="009A0C6F" w:rsidRDefault="00612D41" w:rsidP="00D10438">
      <w:pPr>
        <w:pStyle w:val="ListBullet"/>
        <w:numPr>
          <w:ilvl w:val="0"/>
          <w:numId w:val="0"/>
        </w:numPr>
        <w:tabs>
          <w:tab w:val="left" w:pos="720"/>
        </w:tabs>
        <w:rPr>
          <w:b/>
          <w:i/>
        </w:rPr>
      </w:pPr>
    </w:p>
    <w:p w14:paraId="076CF232" w14:textId="2F4D6C53" w:rsidR="00612D41" w:rsidRPr="009A0C6F" w:rsidRDefault="00BD259C" w:rsidP="00D10438">
      <w:pPr>
        <w:pStyle w:val="ListBullet"/>
        <w:numPr>
          <w:ilvl w:val="0"/>
          <w:numId w:val="0"/>
        </w:numPr>
        <w:tabs>
          <w:tab w:val="left" w:pos="720"/>
        </w:tabs>
        <w:rPr>
          <w:b/>
        </w:rPr>
      </w:pPr>
      <w:r w:rsidRPr="009A0C6F">
        <w:rPr>
          <w:b/>
        </w:rPr>
        <w:t>Answer:</w:t>
      </w:r>
      <w:r w:rsidR="00447BC1" w:rsidRPr="009A0C6F">
        <w:rPr>
          <w:b/>
        </w:rPr>
        <w:t xml:space="preserve"> </w:t>
      </w:r>
      <w:r w:rsidRPr="009A0C6F">
        <w:rPr>
          <w:b/>
        </w:rPr>
        <w:t>10 to 15 Australian</w:t>
      </w:r>
      <w:r w:rsidR="00EB499D" w:rsidRPr="009A0C6F">
        <w:rPr>
          <w:b/>
        </w:rPr>
        <w:t>s</w:t>
      </w:r>
      <w:r w:rsidRPr="009A0C6F">
        <w:rPr>
          <w:b/>
        </w:rPr>
        <w:t xml:space="preserve"> sustain a severe brain injury every week</w:t>
      </w:r>
      <w:r w:rsidR="00BC0B0F" w:rsidRPr="009A0C6F">
        <w:rPr>
          <w:b/>
        </w:rPr>
        <w:t>.</w:t>
      </w:r>
      <w:r w:rsidR="00BC0B0F" w:rsidRPr="009A0C6F">
        <w:rPr>
          <w:rStyle w:val="EndnoteReference"/>
          <w:b/>
        </w:rPr>
        <w:endnoteReference w:id="20"/>
      </w:r>
    </w:p>
    <w:p w14:paraId="79941BB6" w14:textId="77777777" w:rsidR="00BC0B0F" w:rsidRPr="009A0C6F" w:rsidRDefault="00BC0B0F" w:rsidP="00D10438">
      <w:pPr>
        <w:pStyle w:val="ListBullet"/>
        <w:numPr>
          <w:ilvl w:val="0"/>
          <w:numId w:val="0"/>
        </w:numPr>
        <w:tabs>
          <w:tab w:val="left" w:pos="720"/>
        </w:tabs>
      </w:pPr>
    </w:p>
    <w:p w14:paraId="41F8141F" w14:textId="256CBFEF" w:rsidR="00BD259C" w:rsidRPr="009A0C6F" w:rsidRDefault="00BD259C" w:rsidP="00D10438">
      <w:pPr>
        <w:pStyle w:val="ListBullet"/>
        <w:numPr>
          <w:ilvl w:val="0"/>
          <w:numId w:val="0"/>
        </w:numPr>
        <w:tabs>
          <w:tab w:val="left" w:pos="720"/>
        </w:tabs>
      </w:pPr>
      <w:r w:rsidRPr="009A0C6F">
        <w:t xml:space="preserve">According to the </w:t>
      </w:r>
      <w:r w:rsidR="00EB499D" w:rsidRPr="009A0C6F">
        <w:t>Australian B</w:t>
      </w:r>
      <w:r w:rsidRPr="009A0C6F">
        <w:t xml:space="preserve">ureau of </w:t>
      </w:r>
      <w:r w:rsidR="00161A28" w:rsidRPr="009A0C6F">
        <w:t>Statistics</w:t>
      </w:r>
      <w:r w:rsidR="009C591D" w:rsidRPr="009A0C6F">
        <w:t xml:space="preserve"> 2003 survey of Disability, Ageing and Carers</w:t>
      </w:r>
      <w:r w:rsidR="00161A28" w:rsidRPr="009A0C6F">
        <w:t>, around 1 in 45 Australian</w:t>
      </w:r>
      <w:r w:rsidR="00F5599C">
        <w:t>s</w:t>
      </w:r>
      <w:r w:rsidR="00161A28" w:rsidRPr="009A0C6F">
        <w:t xml:space="preserve"> (432,700) had an acquired brain injury with activity limitations and participation restrictions</w:t>
      </w:r>
      <w:r w:rsidRPr="009A0C6F">
        <w:t>.</w:t>
      </w:r>
      <w:r w:rsidR="00161A28" w:rsidRPr="009A0C6F">
        <w:rPr>
          <w:rStyle w:val="EndnoteReference"/>
        </w:rPr>
        <w:endnoteReference w:id="21"/>
      </w:r>
      <w:r w:rsidRPr="009A0C6F">
        <w:t xml:space="preserve"> Acquired brain injury is defined as any injury to the brain that occurs after birth. An acquired brain injury can be caused by accident or trauma, stroke, brain infection, </w:t>
      </w:r>
      <w:r w:rsidR="00B975AE" w:rsidRPr="009A0C6F">
        <w:t>a</w:t>
      </w:r>
      <w:r w:rsidRPr="009A0C6F">
        <w:t xml:space="preserve">lcohol or other drugs or </w:t>
      </w:r>
      <w:r w:rsidR="00B975AE" w:rsidRPr="009A0C6F">
        <w:t>d</w:t>
      </w:r>
      <w:r w:rsidRPr="009A0C6F">
        <w:t>iseases of the brain such as Parkinson’s disease.</w:t>
      </w:r>
    </w:p>
    <w:p w14:paraId="6528BE9A" w14:textId="77777777" w:rsidR="00BD259C" w:rsidRPr="009A0C6F" w:rsidRDefault="00BD259C" w:rsidP="00D10438">
      <w:pPr>
        <w:pStyle w:val="ListBullet"/>
        <w:numPr>
          <w:ilvl w:val="0"/>
          <w:numId w:val="0"/>
        </w:numPr>
        <w:tabs>
          <w:tab w:val="left" w:pos="720"/>
        </w:tabs>
      </w:pPr>
    </w:p>
    <w:p w14:paraId="672515E0" w14:textId="77777777" w:rsidR="00BD259C" w:rsidRPr="009A0C6F" w:rsidRDefault="00BD259C" w:rsidP="00D10438">
      <w:pPr>
        <w:pStyle w:val="ListBullet"/>
        <w:numPr>
          <w:ilvl w:val="0"/>
          <w:numId w:val="0"/>
        </w:numPr>
        <w:tabs>
          <w:tab w:val="left" w:pos="720"/>
        </w:tabs>
      </w:pPr>
      <w:r w:rsidRPr="009A0C6F">
        <w:t>Acquired brain injury is a form of neurological or cognitive impairment</w:t>
      </w:r>
      <w:r w:rsidR="00AC41E9" w:rsidRPr="009A0C6F">
        <w:t>.</w:t>
      </w:r>
      <w:r w:rsidRPr="009A0C6F">
        <w:rPr>
          <w:rStyle w:val="EndnoteReference"/>
        </w:rPr>
        <w:endnoteReference w:id="22"/>
      </w:r>
      <w:r w:rsidRPr="009A0C6F">
        <w:t xml:space="preserve"> It differs from intellectual disability, as people with acquired brain injury generally retain their intellectual abilities but may have difficulty coordinating, controlling or communicating their thoughts</w:t>
      </w:r>
      <w:r w:rsidR="00AC41E9" w:rsidRPr="009A0C6F">
        <w:t>.</w:t>
      </w:r>
      <w:r w:rsidRPr="009A0C6F">
        <w:rPr>
          <w:rStyle w:val="EndnoteReference"/>
        </w:rPr>
        <w:endnoteReference w:id="23"/>
      </w:r>
      <w:r w:rsidRPr="009A0C6F">
        <w:t xml:space="preserve"> </w:t>
      </w:r>
    </w:p>
    <w:p w14:paraId="14C51CDA" w14:textId="77777777" w:rsidR="00BD259C" w:rsidRPr="009A0C6F" w:rsidRDefault="00BD259C" w:rsidP="00D10438"/>
    <w:p w14:paraId="68F08EF1" w14:textId="358DE9C8" w:rsidR="00BD259C" w:rsidRPr="009A0C6F" w:rsidRDefault="00AC41E9" w:rsidP="00D10438">
      <w:pPr>
        <w:rPr>
          <w:b/>
        </w:rPr>
      </w:pPr>
      <w:r w:rsidRPr="009A0C6F">
        <w:rPr>
          <w:b/>
        </w:rPr>
        <w:t xml:space="preserve">Question 3: </w:t>
      </w:r>
      <w:r w:rsidR="00EB499D" w:rsidRPr="009A0C6F">
        <w:rPr>
          <w:b/>
        </w:rPr>
        <w:t>Every …….. h</w:t>
      </w:r>
      <w:r w:rsidR="00BD259C" w:rsidRPr="009A0C6F">
        <w:rPr>
          <w:b/>
        </w:rPr>
        <w:t xml:space="preserve">ours, a child </w:t>
      </w:r>
      <w:r w:rsidR="00AA436B" w:rsidRPr="009A0C6F">
        <w:rPr>
          <w:b/>
        </w:rPr>
        <w:t xml:space="preserve">in Australia </w:t>
      </w:r>
      <w:r w:rsidR="00BD259C" w:rsidRPr="009A0C6F">
        <w:rPr>
          <w:b/>
        </w:rPr>
        <w:t>is born with cerebral palsy.</w:t>
      </w:r>
    </w:p>
    <w:p w14:paraId="6F1FE128" w14:textId="77777777" w:rsidR="006C6F7C" w:rsidRPr="009A0C6F" w:rsidRDefault="006C6F7C" w:rsidP="00D10438">
      <w:pPr>
        <w:rPr>
          <w:b/>
          <w:i/>
        </w:rPr>
      </w:pPr>
    </w:p>
    <w:p w14:paraId="6FA892C8" w14:textId="77777777" w:rsidR="00BD259C" w:rsidRPr="009A0C6F" w:rsidRDefault="00BD259C" w:rsidP="00D10438">
      <w:pPr>
        <w:rPr>
          <w:b/>
          <w:i/>
        </w:rPr>
      </w:pPr>
      <w:r w:rsidRPr="009A0C6F">
        <w:rPr>
          <w:b/>
          <w:i/>
        </w:rPr>
        <w:t>Answer options:</w:t>
      </w:r>
    </w:p>
    <w:p w14:paraId="3113FDB1" w14:textId="77777777" w:rsidR="00BD259C" w:rsidRPr="009A0C6F" w:rsidRDefault="00BD259C" w:rsidP="005027C8">
      <w:pPr>
        <w:pStyle w:val="ListBullet"/>
        <w:numPr>
          <w:ilvl w:val="0"/>
          <w:numId w:val="141"/>
        </w:numPr>
        <w:spacing w:before="120" w:after="120"/>
      </w:pPr>
      <w:r w:rsidRPr="009A0C6F">
        <w:t>2</w:t>
      </w:r>
    </w:p>
    <w:p w14:paraId="66F82CAA" w14:textId="77777777" w:rsidR="00BD259C" w:rsidRPr="009A0C6F" w:rsidRDefault="00BD259C" w:rsidP="005027C8">
      <w:pPr>
        <w:pStyle w:val="ListBullet"/>
        <w:numPr>
          <w:ilvl w:val="0"/>
          <w:numId w:val="141"/>
        </w:numPr>
        <w:spacing w:before="120" w:after="120"/>
      </w:pPr>
      <w:r w:rsidRPr="009A0C6F">
        <w:t>5</w:t>
      </w:r>
    </w:p>
    <w:p w14:paraId="59D66CE4" w14:textId="77777777" w:rsidR="00BD259C" w:rsidRPr="009A0C6F" w:rsidRDefault="00BD259C" w:rsidP="005027C8">
      <w:pPr>
        <w:pStyle w:val="ListBullet"/>
        <w:numPr>
          <w:ilvl w:val="0"/>
          <w:numId w:val="141"/>
        </w:numPr>
        <w:spacing w:before="120" w:after="120"/>
      </w:pPr>
      <w:r w:rsidRPr="009A0C6F">
        <w:t>10</w:t>
      </w:r>
    </w:p>
    <w:p w14:paraId="121C5FB1" w14:textId="55D0A552" w:rsidR="00BD259C" w:rsidRPr="009A0C6F" w:rsidRDefault="00473E93" w:rsidP="005027C8">
      <w:pPr>
        <w:pStyle w:val="ListBullet"/>
        <w:numPr>
          <w:ilvl w:val="0"/>
          <w:numId w:val="141"/>
        </w:numPr>
        <w:spacing w:before="120" w:after="120"/>
      </w:pPr>
      <w:r w:rsidRPr="009A0C6F">
        <w:t>15</w:t>
      </w:r>
    </w:p>
    <w:p w14:paraId="658FBC40" w14:textId="77777777" w:rsidR="00612D41" w:rsidRPr="009A0C6F" w:rsidRDefault="00612D41" w:rsidP="00D10438">
      <w:pPr>
        <w:rPr>
          <w:b/>
          <w:i/>
        </w:rPr>
      </w:pPr>
    </w:p>
    <w:p w14:paraId="699ACAE2" w14:textId="66B0D5D5" w:rsidR="00612D41" w:rsidRPr="009A0C6F" w:rsidRDefault="00BD259C" w:rsidP="00D10438">
      <w:pPr>
        <w:pStyle w:val="ListBullet"/>
        <w:numPr>
          <w:ilvl w:val="0"/>
          <w:numId w:val="0"/>
        </w:numPr>
        <w:tabs>
          <w:tab w:val="left" w:pos="720"/>
        </w:tabs>
        <w:rPr>
          <w:b/>
        </w:rPr>
      </w:pPr>
      <w:r w:rsidRPr="009A0C6F">
        <w:rPr>
          <w:b/>
        </w:rPr>
        <w:t>Answer:</w:t>
      </w:r>
      <w:r w:rsidR="00447BC1" w:rsidRPr="009A0C6F">
        <w:rPr>
          <w:b/>
        </w:rPr>
        <w:t xml:space="preserve"> </w:t>
      </w:r>
      <w:r w:rsidR="004C43DF" w:rsidRPr="009A0C6F">
        <w:rPr>
          <w:b/>
        </w:rPr>
        <w:t>A child</w:t>
      </w:r>
      <w:r w:rsidR="00AA436B" w:rsidRPr="009A0C6F">
        <w:rPr>
          <w:b/>
        </w:rPr>
        <w:t xml:space="preserve"> in Australia</w:t>
      </w:r>
      <w:r w:rsidR="004C43DF" w:rsidRPr="009A0C6F">
        <w:rPr>
          <w:b/>
        </w:rPr>
        <w:t xml:space="preserve"> is born with cerebral p</w:t>
      </w:r>
      <w:r w:rsidR="00473E93" w:rsidRPr="009A0C6F">
        <w:rPr>
          <w:b/>
        </w:rPr>
        <w:t>alsy every 15</w:t>
      </w:r>
      <w:r w:rsidRPr="009A0C6F">
        <w:rPr>
          <w:b/>
        </w:rPr>
        <w:t xml:space="preserve"> hours</w:t>
      </w:r>
      <w:r w:rsidR="00273334" w:rsidRPr="009A0C6F">
        <w:rPr>
          <w:b/>
        </w:rPr>
        <w:t>.</w:t>
      </w:r>
      <w:r w:rsidR="00273334" w:rsidRPr="009A0C6F">
        <w:rPr>
          <w:rStyle w:val="EndnoteReference"/>
          <w:b/>
        </w:rPr>
        <w:endnoteReference w:id="24"/>
      </w:r>
    </w:p>
    <w:p w14:paraId="72663211" w14:textId="77777777" w:rsidR="00E22B65" w:rsidRPr="009A0C6F" w:rsidRDefault="00E22B65" w:rsidP="00D10438">
      <w:pPr>
        <w:rPr>
          <w:i/>
        </w:rPr>
      </w:pPr>
    </w:p>
    <w:p w14:paraId="559B9A94" w14:textId="77777777" w:rsidR="00BD259C" w:rsidRPr="009A0C6F" w:rsidRDefault="004C43DF" w:rsidP="00D10438">
      <w:r w:rsidRPr="009A0C6F">
        <w:t>Cerebral p</w:t>
      </w:r>
      <w:r w:rsidR="00BD259C" w:rsidRPr="009A0C6F">
        <w:t>alsy, or CP</w:t>
      </w:r>
      <w:r w:rsidR="00BD259C" w:rsidRPr="009A0C6F">
        <w:rPr>
          <w:i/>
        </w:rPr>
        <w:t xml:space="preserve">, </w:t>
      </w:r>
      <w:r w:rsidR="00BD259C" w:rsidRPr="009A0C6F">
        <w:t>is caused by damage to a child’s brain either during pregnancy, or shortly after</w:t>
      </w:r>
      <w:r w:rsidR="00AC41E9" w:rsidRPr="009A0C6F">
        <w:t>.</w:t>
      </w:r>
      <w:r w:rsidR="00BD259C" w:rsidRPr="009A0C6F">
        <w:rPr>
          <w:rStyle w:val="EndnoteReference"/>
        </w:rPr>
        <w:endnoteReference w:id="25"/>
      </w:r>
    </w:p>
    <w:p w14:paraId="4D8608E4" w14:textId="77777777" w:rsidR="00EF619C" w:rsidRPr="009A0C6F" w:rsidRDefault="00EF619C" w:rsidP="00D10438"/>
    <w:p w14:paraId="2A0FE69A" w14:textId="77777777" w:rsidR="00BD259C" w:rsidRPr="009A0C6F" w:rsidRDefault="00BD259C" w:rsidP="00D10438">
      <w:r w:rsidRPr="009A0C6F">
        <w:t xml:space="preserve">Although it is </w:t>
      </w:r>
      <w:r w:rsidR="004C43DF" w:rsidRPr="009A0C6F">
        <w:t>caused by injury to the brain, cerebral p</w:t>
      </w:r>
      <w:r w:rsidRPr="009A0C6F">
        <w:t>alsy is classified as a physical impairment as it most commonly effects physic</w:t>
      </w:r>
      <w:r w:rsidR="00C3256D" w:rsidRPr="009A0C6F">
        <w:t>al mobility and muscle control.</w:t>
      </w:r>
    </w:p>
    <w:p w14:paraId="3F0E5845" w14:textId="77777777" w:rsidR="00612D41" w:rsidRPr="009A0C6F" w:rsidRDefault="00612D41" w:rsidP="00D10438"/>
    <w:p w14:paraId="5AD6E462" w14:textId="77777777" w:rsidR="009114F5" w:rsidRPr="009A0C6F" w:rsidRDefault="004C43DF" w:rsidP="00D10438">
      <w:r w:rsidRPr="009A0C6F">
        <w:lastRenderedPageBreak/>
        <w:t>Cerebral p</w:t>
      </w:r>
      <w:r w:rsidR="00BD259C" w:rsidRPr="009A0C6F">
        <w:t>alsy can vary greatly in severity and form and people with cerebral palsy sometimes also have vision or hearing impairment, intellectual disability or difficulty with speech</w:t>
      </w:r>
      <w:r w:rsidR="00AC41E9" w:rsidRPr="009A0C6F">
        <w:t>.</w:t>
      </w:r>
      <w:r w:rsidR="00BD259C" w:rsidRPr="009A0C6F">
        <w:rPr>
          <w:rStyle w:val="EndnoteReference"/>
        </w:rPr>
        <w:endnoteReference w:id="26"/>
      </w:r>
    </w:p>
    <w:p w14:paraId="1FBDE702" w14:textId="77777777" w:rsidR="009114F5" w:rsidRPr="009A0C6F" w:rsidRDefault="009114F5" w:rsidP="00D10438">
      <w:pPr>
        <w:ind w:left="360"/>
      </w:pPr>
    </w:p>
    <w:p w14:paraId="246DBD01" w14:textId="70F49DEA" w:rsidR="00264280" w:rsidRPr="009A0C6F" w:rsidRDefault="00BD259C" w:rsidP="00AE73C5">
      <w:pPr>
        <w:pStyle w:val="Heading3"/>
      </w:pPr>
      <w:r w:rsidRPr="009A0C6F">
        <w:t>Viewing activity</w:t>
      </w:r>
    </w:p>
    <w:p w14:paraId="5A949725" w14:textId="77777777" w:rsidR="009473AF" w:rsidRPr="009A0C6F" w:rsidRDefault="009473AF" w:rsidP="00D10438">
      <w:pPr>
        <w:ind w:left="360"/>
        <w:rPr>
          <w:b/>
        </w:rPr>
      </w:pPr>
    </w:p>
    <w:tbl>
      <w:tblPr>
        <w:tblStyle w:val="TableGrid"/>
        <w:tblW w:w="0" w:type="auto"/>
        <w:tblLook w:val="04A0" w:firstRow="1" w:lastRow="0" w:firstColumn="1" w:lastColumn="0" w:noHBand="0" w:noVBand="1"/>
      </w:tblPr>
      <w:tblGrid>
        <w:gridCol w:w="1485"/>
        <w:gridCol w:w="7575"/>
      </w:tblGrid>
      <w:tr w:rsidR="0069733F" w:rsidRPr="009A0C6F" w14:paraId="40337605" w14:textId="77777777" w:rsidTr="00A730E6">
        <w:trPr>
          <w:trHeight w:val="1226"/>
        </w:trPr>
        <w:tc>
          <w:tcPr>
            <w:tcW w:w="1485" w:type="dxa"/>
            <w:tcBorders>
              <w:top w:val="nil"/>
              <w:left w:val="nil"/>
              <w:bottom w:val="nil"/>
              <w:right w:val="nil"/>
            </w:tcBorders>
            <w:vAlign w:val="center"/>
          </w:tcPr>
          <w:p w14:paraId="5A42F36E" w14:textId="77777777" w:rsidR="0069733F" w:rsidRPr="009A0C6F" w:rsidRDefault="0069733F" w:rsidP="00A730E6">
            <w:pPr>
              <w:spacing w:after="120"/>
              <w:rPr>
                <w:b/>
              </w:rPr>
            </w:pPr>
            <w:r w:rsidRPr="009A0C6F">
              <w:rPr>
                <w:noProof/>
              </w:rPr>
              <w:drawing>
                <wp:inline distT="0" distB="0" distL="0" distR="0" wp14:anchorId="11436F57" wp14:editId="6313280E">
                  <wp:extent cx="806400" cy="806400"/>
                  <wp:effectExtent l="0" t="0" r="0" b="0"/>
                  <wp:docPr id="22626" name="Picture 22626"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06D034F9" w14:textId="607634F5" w:rsidR="0069733F" w:rsidRPr="009A0C6F" w:rsidRDefault="0069733F" w:rsidP="0069733F">
            <w:r w:rsidRPr="009A0C6F">
              <w:rPr>
                <w:b/>
              </w:rPr>
              <w:t xml:space="preserve">Video: </w:t>
            </w:r>
            <w:r w:rsidRPr="009A0C6F">
              <w:t>‘</w:t>
            </w:r>
            <w:hyperlink r:id="rId46" w:history="1">
              <w:r w:rsidRPr="00EA280A">
                <w:rPr>
                  <w:rStyle w:val="Hyperlink"/>
                </w:rPr>
                <w:t>What is cerebral palsy?</w:t>
              </w:r>
            </w:hyperlink>
            <w:r w:rsidRPr="009A0C6F">
              <w:t>’</w:t>
            </w:r>
          </w:p>
          <w:p w14:paraId="380CF336" w14:textId="292DE504" w:rsidR="0069733F" w:rsidRPr="009A0C6F" w:rsidRDefault="0069733F" w:rsidP="0069733F">
            <w:r w:rsidRPr="009A0C6F">
              <w:rPr>
                <w:b/>
              </w:rPr>
              <w:t xml:space="preserve">Source: </w:t>
            </w:r>
            <w:r w:rsidRPr="009A0C6F">
              <w:t xml:space="preserve">The Cerebral Palsy Alliance, </w:t>
            </w:r>
          </w:p>
          <w:p w14:paraId="4AE14C28" w14:textId="3B742831" w:rsidR="0069733F" w:rsidRPr="009A0C6F" w:rsidRDefault="0069733F" w:rsidP="0069733F">
            <w:r w:rsidRPr="009A0C6F">
              <w:rPr>
                <w:b/>
              </w:rPr>
              <w:t xml:space="preserve">Duration: </w:t>
            </w:r>
            <w:r w:rsidRPr="009A0C6F">
              <w:t>10 minutes 28 seconds</w:t>
            </w:r>
          </w:p>
        </w:tc>
      </w:tr>
    </w:tbl>
    <w:p w14:paraId="6DCB4C7D" w14:textId="77777777" w:rsidR="00EF619C" w:rsidRPr="009A0C6F" w:rsidRDefault="00EF619C" w:rsidP="00D10438"/>
    <w:p w14:paraId="6D0C98ED" w14:textId="0DDC5754" w:rsidR="00B975AE" w:rsidRPr="009A0C6F" w:rsidRDefault="009D0C05" w:rsidP="00D10438">
      <w:pPr>
        <w:rPr>
          <w:b/>
        </w:rPr>
      </w:pPr>
      <w:r w:rsidRPr="009A0C6F">
        <w:rPr>
          <w:noProof/>
        </w:rPr>
        <w:drawing>
          <wp:inline distT="0" distB="0" distL="0" distR="0" wp14:anchorId="7197CC6A" wp14:editId="7BE921C0">
            <wp:extent cx="3971600" cy="2000250"/>
            <wp:effectExtent l="19050" t="19050" r="10160" b="19050"/>
            <wp:docPr id="217" name="Picture 217" title="Screen shot of 'what is cerebral palsy'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screen">
                      <a:extLst>
                        <a:ext uri="{28A0092B-C50C-407E-A947-70E740481C1C}">
                          <a14:useLocalDpi xmlns:a14="http://schemas.microsoft.com/office/drawing/2010/main"/>
                        </a:ext>
                      </a:extLst>
                    </a:blip>
                    <a:stretch>
                      <a:fillRect/>
                    </a:stretch>
                  </pic:blipFill>
                  <pic:spPr>
                    <a:xfrm>
                      <a:off x="0" y="0"/>
                      <a:ext cx="3976709" cy="2002823"/>
                    </a:xfrm>
                    <a:prstGeom prst="rect">
                      <a:avLst/>
                    </a:prstGeom>
                    <a:ln>
                      <a:solidFill>
                        <a:schemeClr val="tx1"/>
                      </a:solidFill>
                    </a:ln>
                  </pic:spPr>
                </pic:pic>
              </a:graphicData>
            </a:graphic>
          </wp:inline>
        </w:drawing>
      </w:r>
    </w:p>
    <w:p w14:paraId="452B424B" w14:textId="77777777" w:rsidR="00C46987" w:rsidRPr="009A0C6F" w:rsidRDefault="00C46987" w:rsidP="00D10438">
      <w:pPr>
        <w:rPr>
          <w:b/>
        </w:rPr>
      </w:pPr>
    </w:p>
    <w:p w14:paraId="6C11043E" w14:textId="5A7435EB" w:rsidR="00C46987" w:rsidRPr="009A0C6F" w:rsidRDefault="00BD259C" w:rsidP="00D10438">
      <w:pPr>
        <w:rPr>
          <w:color w:val="333333"/>
          <w:szCs w:val="18"/>
        </w:rPr>
      </w:pPr>
      <w:r w:rsidRPr="009A0C6F">
        <w:rPr>
          <w:b/>
        </w:rPr>
        <w:t>Summary:</w:t>
      </w:r>
      <w:r w:rsidR="00C46987" w:rsidRPr="009A0C6F">
        <w:rPr>
          <w:b/>
        </w:rPr>
        <w:t xml:space="preserve"> </w:t>
      </w:r>
      <w:r w:rsidR="00C93799" w:rsidRPr="009A0C6F">
        <w:rPr>
          <w:color w:val="333333"/>
          <w:szCs w:val="18"/>
        </w:rPr>
        <w:t>This video</w:t>
      </w:r>
      <w:r w:rsidRPr="009A0C6F">
        <w:rPr>
          <w:color w:val="333333"/>
          <w:szCs w:val="18"/>
        </w:rPr>
        <w:t xml:space="preserve"> from </w:t>
      </w:r>
      <w:r w:rsidR="00C93799" w:rsidRPr="009A0C6F">
        <w:rPr>
          <w:color w:val="333333"/>
          <w:szCs w:val="18"/>
        </w:rPr>
        <w:t xml:space="preserve">the </w:t>
      </w:r>
      <w:r w:rsidRPr="009A0C6F">
        <w:rPr>
          <w:color w:val="333333"/>
          <w:szCs w:val="18"/>
        </w:rPr>
        <w:t>Cerebral Palsy Alliance talks about cerebral palsy -what it is, how it is caused an</w:t>
      </w:r>
      <w:r w:rsidR="00F069A7" w:rsidRPr="009A0C6F">
        <w:rPr>
          <w:color w:val="333333"/>
          <w:szCs w:val="18"/>
        </w:rPr>
        <w:t>d how it is generally described and highlights the ways in which children with cerebral palsy can be supported to fulfil their individual potential, goals and aspirations.</w:t>
      </w:r>
    </w:p>
    <w:p w14:paraId="63DCB8F4" w14:textId="77777777" w:rsidR="00EF619C" w:rsidRPr="009A0C6F" w:rsidRDefault="00EF619C" w:rsidP="00D10438">
      <w:pPr>
        <w:rPr>
          <w:color w:val="333333"/>
          <w:szCs w:val="18"/>
        </w:rPr>
      </w:pPr>
    </w:p>
    <w:p w14:paraId="25B0615A" w14:textId="77777777" w:rsidR="00EF619C" w:rsidRPr="009A0C6F" w:rsidRDefault="00BD259C" w:rsidP="00D10438">
      <w:pPr>
        <w:rPr>
          <w:b/>
        </w:rPr>
      </w:pPr>
      <w:r w:rsidRPr="009A0C6F">
        <w:rPr>
          <w:b/>
        </w:rPr>
        <w:t>Instructions:</w:t>
      </w:r>
    </w:p>
    <w:p w14:paraId="7A938512" w14:textId="374552BC" w:rsidR="00EF619C" w:rsidRPr="009A0C6F" w:rsidRDefault="006A07F8" w:rsidP="005027C8">
      <w:pPr>
        <w:pStyle w:val="ListParagraph"/>
        <w:numPr>
          <w:ilvl w:val="0"/>
          <w:numId w:val="118"/>
        </w:numPr>
        <w:spacing w:before="120" w:after="120"/>
      </w:pPr>
      <w:r w:rsidRPr="009A0C6F">
        <w:t>Play the video</w:t>
      </w:r>
      <w:r w:rsidR="00BD259C" w:rsidRPr="009A0C6F">
        <w:t xml:space="preserve"> </w:t>
      </w:r>
      <w:r w:rsidR="001D5A07" w:rsidRPr="009A0C6F">
        <w:t>‘</w:t>
      </w:r>
      <w:r w:rsidR="00BD259C" w:rsidRPr="009A0C6F">
        <w:t xml:space="preserve">What is </w:t>
      </w:r>
      <w:r w:rsidRPr="009A0C6F">
        <w:t>cerebral p</w:t>
      </w:r>
      <w:r w:rsidR="00BD259C" w:rsidRPr="009A0C6F">
        <w:t>alsy</w:t>
      </w:r>
      <w:r w:rsidRPr="009A0C6F">
        <w:t>?</w:t>
      </w:r>
      <w:r w:rsidR="001D5A07" w:rsidRPr="009A0C6F">
        <w:t>’</w:t>
      </w:r>
    </w:p>
    <w:p w14:paraId="02DF19D8" w14:textId="77777777" w:rsidR="00A96FF8" w:rsidRPr="009A0C6F" w:rsidRDefault="00A96FF8" w:rsidP="00D10438">
      <w:pPr>
        <w:pStyle w:val="ListParagraph"/>
        <w:spacing w:before="120" w:after="120"/>
      </w:pPr>
    </w:p>
    <w:p w14:paraId="24C0B39F" w14:textId="77777777" w:rsidR="00BD259C" w:rsidRPr="009A0C6F" w:rsidRDefault="00BD259C" w:rsidP="005027C8">
      <w:pPr>
        <w:pStyle w:val="ListParagraph"/>
        <w:numPr>
          <w:ilvl w:val="0"/>
          <w:numId w:val="118"/>
        </w:numPr>
        <w:spacing w:before="120" w:after="120"/>
      </w:pPr>
      <w:r w:rsidRPr="009A0C6F">
        <w:t>Ask learners if they have any comments or questions about the video before moving on.</w:t>
      </w:r>
    </w:p>
    <w:p w14:paraId="0FB78E04" w14:textId="77777777" w:rsidR="00AC41E9" w:rsidRPr="009A0C6F" w:rsidRDefault="00AC41E9" w:rsidP="00D10438">
      <w:pPr>
        <w:rPr>
          <w:b/>
        </w:rPr>
      </w:pPr>
    </w:p>
    <w:p w14:paraId="0FCFEC39" w14:textId="4F86793B" w:rsidR="00BD259C" w:rsidRPr="009A0C6F" w:rsidRDefault="00AC41E9" w:rsidP="00D10438">
      <w:pPr>
        <w:rPr>
          <w:b/>
        </w:rPr>
      </w:pPr>
      <w:r w:rsidRPr="009A0C6F">
        <w:rPr>
          <w:b/>
        </w:rPr>
        <w:t xml:space="preserve">Question 4: </w:t>
      </w:r>
      <w:r w:rsidR="00F253EB" w:rsidRPr="009A0C6F">
        <w:rPr>
          <w:b/>
        </w:rPr>
        <w:t>One in …….. c</w:t>
      </w:r>
      <w:r w:rsidR="00BD259C" w:rsidRPr="009A0C6F">
        <w:rPr>
          <w:b/>
        </w:rPr>
        <w:t xml:space="preserve">hildren born </w:t>
      </w:r>
      <w:r w:rsidR="00AA436B" w:rsidRPr="009A0C6F">
        <w:rPr>
          <w:b/>
        </w:rPr>
        <w:t xml:space="preserve">in Australia </w:t>
      </w:r>
      <w:r w:rsidR="00BD259C" w:rsidRPr="009A0C6F">
        <w:rPr>
          <w:b/>
        </w:rPr>
        <w:t>each year will have Down syndrome.</w:t>
      </w:r>
    </w:p>
    <w:p w14:paraId="36A60619" w14:textId="77777777" w:rsidR="00F253EB" w:rsidRPr="009A0C6F" w:rsidRDefault="00F253EB" w:rsidP="00D10438">
      <w:pPr>
        <w:rPr>
          <w:b/>
        </w:rPr>
      </w:pPr>
    </w:p>
    <w:p w14:paraId="59A77364" w14:textId="59E7AFD3" w:rsidR="00F253EB" w:rsidRPr="009A0C6F" w:rsidRDefault="00705983" w:rsidP="00D10438">
      <w:pPr>
        <w:rPr>
          <w:b/>
          <w:i/>
        </w:rPr>
      </w:pPr>
      <w:r w:rsidRPr="009A0C6F">
        <w:rPr>
          <w:b/>
          <w:i/>
        </w:rPr>
        <w:t>Answer options:</w:t>
      </w:r>
    </w:p>
    <w:p w14:paraId="0802A6C3" w14:textId="77777777" w:rsidR="00F253EB" w:rsidRPr="009A0C6F" w:rsidRDefault="00BD259C" w:rsidP="005027C8">
      <w:pPr>
        <w:pStyle w:val="ListBullet"/>
        <w:numPr>
          <w:ilvl w:val="0"/>
          <w:numId w:val="142"/>
        </w:numPr>
        <w:spacing w:before="120" w:after="120"/>
      </w:pPr>
      <w:r w:rsidRPr="009A0C6F">
        <w:t>100</w:t>
      </w:r>
    </w:p>
    <w:p w14:paraId="4B34A4A4" w14:textId="1337ACAA" w:rsidR="00BD259C" w:rsidRPr="009A0C6F" w:rsidRDefault="00BD259C" w:rsidP="005027C8">
      <w:pPr>
        <w:pStyle w:val="ListBullet"/>
        <w:numPr>
          <w:ilvl w:val="0"/>
          <w:numId w:val="142"/>
        </w:numPr>
        <w:spacing w:before="120" w:after="120"/>
      </w:pPr>
      <w:r w:rsidRPr="009A0C6F">
        <w:t>1</w:t>
      </w:r>
      <w:r w:rsidR="00705983" w:rsidRPr="009A0C6F">
        <w:t>,</w:t>
      </w:r>
      <w:r w:rsidRPr="009A0C6F">
        <w:t>000</w:t>
      </w:r>
    </w:p>
    <w:p w14:paraId="4AFE9B09" w14:textId="77777777" w:rsidR="00BD259C" w:rsidRPr="009A0C6F" w:rsidRDefault="00F253EB" w:rsidP="005027C8">
      <w:pPr>
        <w:pStyle w:val="ListBullet"/>
        <w:numPr>
          <w:ilvl w:val="0"/>
          <w:numId w:val="142"/>
        </w:numPr>
        <w:spacing w:before="120" w:after="120"/>
      </w:pPr>
      <w:r w:rsidRPr="009A0C6F">
        <w:t>10,</w:t>
      </w:r>
      <w:r w:rsidR="00BD259C" w:rsidRPr="009A0C6F">
        <w:t>000</w:t>
      </w:r>
    </w:p>
    <w:p w14:paraId="097E6538" w14:textId="77777777" w:rsidR="00BD259C" w:rsidRPr="009A0C6F" w:rsidRDefault="00F253EB" w:rsidP="005027C8">
      <w:pPr>
        <w:pStyle w:val="ListBullet"/>
        <w:numPr>
          <w:ilvl w:val="0"/>
          <w:numId w:val="142"/>
        </w:numPr>
        <w:spacing w:before="120" w:after="120"/>
      </w:pPr>
      <w:r w:rsidRPr="009A0C6F">
        <w:t>100,</w:t>
      </w:r>
      <w:r w:rsidR="00BD259C" w:rsidRPr="009A0C6F">
        <w:t>000</w:t>
      </w:r>
    </w:p>
    <w:p w14:paraId="50FDCD17" w14:textId="77777777" w:rsidR="00612D41" w:rsidRPr="009A0C6F" w:rsidRDefault="00612D41" w:rsidP="00D10438">
      <w:pPr>
        <w:rPr>
          <w:b/>
          <w:i/>
        </w:rPr>
      </w:pPr>
    </w:p>
    <w:p w14:paraId="46B5D786" w14:textId="60DCD5ED" w:rsidR="00612D41" w:rsidRPr="009A0C6F" w:rsidRDefault="00BD259C" w:rsidP="00D10438">
      <w:pPr>
        <w:pStyle w:val="ListBullet"/>
        <w:numPr>
          <w:ilvl w:val="0"/>
          <w:numId w:val="0"/>
        </w:numPr>
        <w:tabs>
          <w:tab w:val="left" w:pos="720"/>
        </w:tabs>
        <w:rPr>
          <w:b/>
        </w:rPr>
      </w:pPr>
      <w:r w:rsidRPr="009A0C6F">
        <w:rPr>
          <w:b/>
        </w:rPr>
        <w:lastRenderedPageBreak/>
        <w:t>Answer:</w:t>
      </w:r>
      <w:r w:rsidR="00447BC1" w:rsidRPr="009A0C6F">
        <w:rPr>
          <w:b/>
        </w:rPr>
        <w:t xml:space="preserve"> </w:t>
      </w:r>
      <w:r w:rsidRPr="009A0C6F">
        <w:rPr>
          <w:b/>
        </w:rPr>
        <w:t xml:space="preserve">One in every one thousand children born </w:t>
      </w:r>
      <w:r w:rsidR="00937311" w:rsidRPr="009A0C6F">
        <w:rPr>
          <w:b/>
        </w:rPr>
        <w:t xml:space="preserve">in Australia </w:t>
      </w:r>
      <w:r w:rsidRPr="009A0C6F">
        <w:rPr>
          <w:b/>
        </w:rPr>
        <w:t>e</w:t>
      </w:r>
      <w:r w:rsidR="00A715E1" w:rsidRPr="009A0C6F">
        <w:rPr>
          <w:b/>
        </w:rPr>
        <w:t>ach year will have Down syndrome.</w:t>
      </w:r>
      <w:r w:rsidR="00A715E1" w:rsidRPr="009A0C6F">
        <w:rPr>
          <w:rStyle w:val="EndnoteReference"/>
          <w:b/>
        </w:rPr>
        <w:endnoteReference w:id="27"/>
      </w:r>
    </w:p>
    <w:p w14:paraId="491A1342" w14:textId="77777777" w:rsidR="00351781" w:rsidRPr="009A0C6F" w:rsidRDefault="00351781" w:rsidP="00D10438"/>
    <w:p w14:paraId="0861B42E" w14:textId="4DD9E0DB" w:rsidR="00BD259C" w:rsidRPr="009A0C6F" w:rsidRDefault="00BD259C" w:rsidP="00D10438">
      <w:r w:rsidRPr="009A0C6F">
        <w:t>Each cell in the human body typically has 46 chromosomes. When there is an extra chromosome, Down syndrome occurs. People with Down syndrome typically have some level of intellectual impairment and may experience challenges with health and development</w:t>
      </w:r>
      <w:r w:rsidR="00AC41E9" w:rsidRPr="009A0C6F">
        <w:t>.</w:t>
      </w:r>
      <w:r w:rsidRPr="009A0C6F">
        <w:rPr>
          <w:rStyle w:val="EndnoteReference"/>
        </w:rPr>
        <w:endnoteReference w:id="28"/>
      </w:r>
    </w:p>
    <w:p w14:paraId="2749FD16" w14:textId="77777777" w:rsidR="00BD259C" w:rsidRPr="009A0C6F" w:rsidRDefault="00BD259C" w:rsidP="00D10438"/>
    <w:p w14:paraId="5C7F0D8E" w14:textId="3411107F" w:rsidR="00BD259C" w:rsidRPr="009A0C6F" w:rsidRDefault="00AC41E9" w:rsidP="00D10438">
      <w:pPr>
        <w:rPr>
          <w:b/>
        </w:rPr>
      </w:pPr>
      <w:r w:rsidRPr="009A0C6F">
        <w:rPr>
          <w:b/>
        </w:rPr>
        <w:t xml:space="preserve">Question 5: </w:t>
      </w:r>
      <w:r w:rsidR="00BD259C" w:rsidRPr="009A0C6F">
        <w:rPr>
          <w:b/>
        </w:rPr>
        <w:t xml:space="preserve">Every …….. </w:t>
      </w:r>
      <w:r w:rsidR="00705983" w:rsidRPr="009A0C6F">
        <w:rPr>
          <w:b/>
        </w:rPr>
        <w:t>h</w:t>
      </w:r>
      <w:r w:rsidR="00BD259C" w:rsidRPr="009A0C6F">
        <w:rPr>
          <w:b/>
        </w:rPr>
        <w:t xml:space="preserve">ours, a child </w:t>
      </w:r>
      <w:r w:rsidR="00AA436B" w:rsidRPr="009A0C6F">
        <w:rPr>
          <w:b/>
        </w:rPr>
        <w:t xml:space="preserve">in Australia </w:t>
      </w:r>
      <w:r w:rsidR="00BD259C" w:rsidRPr="009A0C6F">
        <w:rPr>
          <w:b/>
        </w:rPr>
        <w:t>is diagnosed with autism spectrum disorder.</w:t>
      </w:r>
    </w:p>
    <w:p w14:paraId="1E94FCD9" w14:textId="77777777" w:rsidR="00447BC1" w:rsidRPr="009A0C6F" w:rsidRDefault="00447BC1" w:rsidP="00D10438">
      <w:pPr>
        <w:rPr>
          <w:b/>
          <w:i/>
        </w:rPr>
      </w:pPr>
    </w:p>
    <w:p w14:paraId="0D62B3B6" w14:textId="5F0AB152" w:rsidR="00447BC1" w:rsidRPr="009A0C6F" w:rsidRDefault="00705983" w:rsidP="00D10438">
      <w:pPr>
        <w:rPr>
          <w:b/>
          <w:i/>
        </w:rPr>
      </w:pPr>
      <w:r w:rsidRPr="009A0C6F">
        <w:rPr>
          <w:b/>
          <w:i/>
        </w:rPr>
        <w:t>Answer options:</w:t>
      </w:r>
    </w:p>
    <w:p w14:paraId="2AC86AF9" w14:textId="77777777" w:rsidR="00BD259C" w:rsidRPr="009A0C6F" w:rsidRDefault="00BD259C" w:rsidP="005027C8">
      <w:pPr>
        <w:pStyle w:val="ListBullet"/>
        <w:numPr>
          <w:ilvl w:val="0"/>
          <w:numId w:val="143"/>
        </w:numPr>
        <w:spacing w:before="120" w:after="120"/>
      </w:pPr>
      <w:r w:rsidRPr="009A0C6F">
        <w:t>2</w:t>
      </w:r>
    </w:p>
    <w:p w14:paraId="65BC9A50" w14:textId="77777777" w:rsidR="00BD259C" w:rsidRPr="009A0C6F" w:rsidRDefault="00BD259C" w:rsidP="005027C8">
      <w:pPr>
        <w:pStyle w:val="ListBullet"/>
        <w:numPr>
          <w:ilvl w:val="0"/>
          <w:numId w:val="143"/>
        </w:numPr>
        <w:spacing w:before="120" w:after="120"/>
      </w:pPr>
      <w:r w:rsidRPr="009A0C6F">
        <w:t>7</w:t>
      </w:r>
    </w:p>
    <w:p w14:paraId="0F78D053" w14:textId="77777777" w:rsidR="00BD259C" w:rsidRPr="009A0C6F" w:rsidRDefault="00BD259C" w:rsidP="005027C8">
      <w:pPr>
        <w:pStyle w:val="ListBullet"/>
        <w:numPr>
          <w:ilvl w:val="0"/>
          <w:numId w:val="143"/>
        </w:numPr>
        <w:spacing w:before="120" w:after="120"/>
      </w:pPr>
      <w:r w:rsidRPr="009A0C6F">
        <w:t>14</w:t>
      </w:r>
    </w:p>
    <w:p w14:paraId="28DCAACA" w14:textId="77777777" w:rsidR="00BD259C" w:rsidRPr="009A0C6F" w:rsidRDefault="00BD259C" w:rsidP="005027C8">
      <w:pPr>
        <w:pStyle w:val="ListBullet"/>
        <w:numPr>
          <w:ilvl w:val="0"/>
          <w:numId w:val="143"/>
        </w:numPr>
        <w:spacing w:before="120" w:after="120"/>
      </w:pPr>
      <w:r w:rsidRPr="009A0C6F">
        <w:t>24</w:t>
      </w:r>
    </w:p>
    <w:p w14:paraId="3490C86C" w14:textId="77777777" w:rsidR="00612D41" w:rsidRPr="009A0C6F" w:rsidRDefault="00612D41" w:rsidP="00D10438">
      <w:pPr>
        <w:pStyle w:val="ListBullet"/>
        <w:numPr>
          <w:ilvl w:val="0"/>
          <w:numId w:val="0"/>
        </w:numPr>
        <w:tabs>
          <w:tab w:val="left" w:pos="720"/>
        </w:tabs>
        <w:rPr>
          <w:b/>
          <w:i/>
        </w:rPr>
      </w:pPr>
    </w:p>
    <w:p w14:paraId="23588DD2" w14:textId="1E18AF7D" w:rsidR="00501771" w:rsidRPr="009A0C6F" w:rsidRDefault="00447BC1" w:rsidP="00D10438">
      <w:pPr>
        <w:pStyle w:val="ListBullet"/>
        <w:numPr>
          <w:ilvl w:val="0"/>
          <w:numId w:val="0"/>
        </w:numPr>
        <w:tabs>
          <w:tab w:val="left" w:pos="720"/>
        </w:tabs>
        <w:rPr>
          <w:b/>
        </w:rPr>
      </w:pPr>
      <w:r w:rsidRPr="009A0C6F">
        <w:rPr>
          <w:b/>
        </w:rPr>
        <w:t xml:space="preserve">Answer: </w:t>
      </w:r>
      <w:r w:rsidR="004C43DF" w:rsidRPr="009A0C6F">
        <w:rPr>
          <w:b/>
        </w:rPr>
        <w:t xml:space="preserve">A child </w:t>
      </w:r>
      <w:r w:rsidR="00AA436B" w:rsidRPr="009A0C6F">
        <w:rPr>
          <w:b/>
        </w:rPr>
        <w:t xml:space="preserve">in Australia </w:t>
      </w:r>
      <w:r w:rsidR="004C43DF" w:rsidRPr="009A0C6F">
        <w:rPr>
          <w:b/>
        </w:rPr>
        <w:t>is diagnosed with autism spectrum d</w:t>
      </w:r>
      <w:r w:rsidR="00BD259C" w:rsidRPr="009A0C6F">
        <w:rPr>
          <w:b/>
        </w:rPr>
        <w:t>isorder every seven hours</w:t>
      </w:r>
      <w:r w:rsidR="00E22B65" w:rsidRPr="009A0C6F">
        <w:rPr>
          <w:b/>
        </w:rPr>
        <w:t>.</w:t>
      </w:r>
      <w:r w:rsidR="00E22B65" w:rsidRPr="009A0C6F">
        <w:rPr>
          <w:rStyle w:val="EndnoteReference"/>
          <w:b/>
        </w:rPr>
        <w:endnoteReference w:id="29"/>
      </w:r>
    </w:p>
    <w:p w14:paraId="1745769A" w14:textId="77777777" w:rsidR="00501771" w:rsidRPr="009A0C6F" w:rsidRDefault="00501771" w:rsidP="00D10438">
      <w:pPr>
        <w:pStyle w:val="ListBullet"/>
        <w:numPr>
          <w:ilvl w:val="0"/>
          <w:numId w:val="0"/>
        </w:numPr>
        <w:tabs>
          <w:tab w:val="left" w:pos="720"/>
        </w:tabs>
      </w:pPr>
    </w:p>
    <w:p w14:paraId="5EE3A618" w14:textId="77777777" w:rsidR="00E22B65" w:rsidRPr="009A0C6F" w:rsidRDefault="0071601C" w:rsidP="00D10438">
      <w:pPr>
        <w:pStyle w:val="ListBullet"/>
        <w:numPr>
          <w:ilvl w:val="0"/>
          <w:numId w:val="0"/>
        </w:numPr>
        <w:tabs>
          <w:tab w:val="left" w:pos="720"/>
        </w:tabs>
      </w:pPr>
      <w:r w:rsidRPr="009A0C6F">
        <w:t xml:space="preserve">Autism </w:t>
      </w:r>
      <w:r w:rsidR="00BD259C" w:rsidRPr="009A0C6F">
        <w:t xml:space="preserve">spectrum disorder is estimated to affect one in 100 Australians. It has been described by Autism Spectrum Australia </w:t>
      </w:r>
      <w:r w:rsidR="00E22B65" w:rsidRPr="009A0C6F">
        <w:t>as:</w:t>
      </w:r>
    </w:p>
    <w:p w14:paraId="5E67D0BE" w14:textId="77777777" w:rsidR="00E22B65" w:rsidRPr="009A0C6F" w:rsidRDefault="00E22B65" w:rsidP="00D10438">
      <w:pPr>
        <w:pStyle w:val="ListBullet"/>
        <w:numPr>
          <w:ilvl w:val="0"/>
          <w:numId w:val="0"/>
        </w:numPr>
        <w:tabs>
          <w:tab w:val="left" w:pos="720"/>
        </w:tabs>
      </w:pPr>
    </w:p>
    <w:p w14:paraId="4FBFE3B0" w14:textId="0346A203" w:rsidR="00BD259C" w:rsidRPr="009A0C6F" w:rsidRDefault="001D5A07" w:rsidP="00D10438">
      <w:pPr>
        <w:pStyle w:val="ListBullet"/>
        <w:numPr>
          <w:ilvl w:val="0"/>
          <w:numId w:val="0"/>
        </w:numPr>
        <w:tabs>
          <w:tab w:val="left" w:pos="720"/>
        </w:tabs>
      </w:pPr>
      <w:r w:rsidRPr="009A0C6F">
        <w:t>‘</w:t>
      </w:r>
      <w:r w:rsidR="00447BC1" w:rsidRPr="009A0C6F">
        <w:t>Lifelong</w:t>
      </w:r>
      <w:r w:rsidR="00BD259C" w:rsidRPr="009A0C6F">
        <w:t xml:space="preserve"> developmental disabilities characterised by marked difficulties in social interaction, impaired communication, restricted and repetitive interests and behav</w:t>
      </w:r>
      <w:r w:rsidR="00E22B65" w:rsidRPr="009A0C6F">
        <w:t>iours and sensory sensitivities</w:t>
      </w:r>
      <w:r w:rsidRPr="009A0C6F">
        <w:t>’</w:t>
      </w:r>
      <w:r w:rsidR="00624E68" w:rsidRPr="009A0C6F">
        <w:t>.</w:t>
      </w:r>
      <w:r w:rsidR="00BD259C" w:rsidRPr="009A0C6F">
        <w:rPr>
          <w:rStyle w:val="EndnoteReference"/>
        </w:rPr>
        <w:endnoteReference w:id="30"/>
      </w:r>
    </w:p>
    <w:p w14:paraId="0F8EA88A" w14:textId="77777777" w:rsidR="00BD259C" w:rsidRPr="009A0C6F" w:rsidRDefault="00BD259C" w:rsidP="00D10438"/>
    <w:p w14:paraId="6EE46230" w14:textId="1307C921" w:rsidR="00BD259C" w:rsidRPr="009A0C6F" w:rsidRDefault="00624E68" w:rsidP="00D10438">
      <w:pPr>
        <w:rPr>
          <w:b/>
        </w:rPr>
      </w:pPr>
      <w:r w:rsidRPr="009A0C6F">
        <w:rPr>
          <w:b/>
        </w:rPr>
        <w:t xml:space="preserve">Question </w:t>
      </w:r>
      <w:r w:rsidR="00165ADF" w:rsidRPr="009A0C6F">
        <w:rPr>
          <w:b/>
        </w:rPr>
        <w:t>6</w:t>
      </w:r>
      <w:r w:rsidRPr="009A0C6F">
        <w:rPr>
          <w:b/>
        </w:rPr>
        <w:t xml:space="preserve">: </w:t>
      </w:r>
      <w:r w:rsidR="00BD259C" w:rsidRPr="009A0C6F">
        <w:rPr>
          <w:b/>
        </w:rPr>
        <w:t xml:space="preserve">Every …….. </w:t>
      </w:r>
      <w:r w:rsidR="00705983" w:rsidRPr="009A0C6F">
        <w:rPr>
          <w:b/>
        </w:rPr>
        <w:t>h</w:t>
      </w:r>
      <w:r w:rsidR="00BD259C" w:rsidRPr="009A0C6F">
        <w:rPr>
          <w:b/>
        </w:rPr>
        <w:t xml:space="preserve">ours, a child </w:t>
      </w:r>
      <w:r w:rsidR="00937311" w:rsidRPr="009A0C6F">
        <w:rPr>
          <w:b/>
        </w:rPr>
        <w:t xml:space="preserve">in Australia </w:t>
      </w:r>
      <w:r w:rsidR="00BD259C" w:rsidRPr="009A0C6F">
        <w:rPr>
          <w:b/>
        </w:rPr>
        <w:t>will be born with an intellectual disability.</w:t>
      </w:r>
    </w:p>
    <w:p w14:paraId="354B6AD3" w14:textId="77777777" w:rsidR="00447BC1" w:rsidRPr="009A0C6F" w:rsidRDefault="00447BC1" w:rsidP="00D10438">
      <w:pPr>
        <w:rPr>
          <w:b/>
          <w:i/>
        </w:rPr>
      </w:pPr>
    </w:p>
    <w:p w14:paraId="2B6AD52B" w14:textId="47FBF2D4" w:rsidR="00447BC1" w:rsidRPr="009A0C6F" w:rsidRDefault="00705983" w:rsidP="00D10438">
      <w:pPr>
        <w:rPr>
          <w:b/>
          <w:i/>
        </w:rPr>
      </w:pPr>
      <w:r w:rsidRPr="009A0C6F">
        <w:rPr>
          <w:b/>
          <w:i/>
        </w:rPr>
        <w:t>Answer options:</w:t>
      </w:r>
    </w:p>
    <w:p w14:paraId="3B4CB142" w14:textId="4815AB55" w:rsidR="00BD259C" w:rsidRPr="009A0C6F" w:rsidRDefault="00705983" w:rsidP="005027C8">
      <w:pPr>
        <w:pStyle w:val="ListBullet"/>
        <w:numPr>
          <w:ilvl w:val="0"/>
          <w:numId w:val="144"/>
        </w:numPr>
        <w:spacing w:before="120" w:after="120"/>
      </w:pPr>
      <w:r w:rsidRPr="009A0C6F">
        <w:t>2</w:t>
      </w:r>
    </w:p>
    <w:p w14:paraId="025AA949" w14:textId="51D5687E" w:rsidR="00705983" w:rsidRPr="009A0C6F" w:rsidRDefault="00705983" w:rsidP="005027C8">
      <w:pPr>
        <w:pStyle w:val="ListBullet"/>
        <w:numPr>
          <w:ilvl w:val="0"/>
          <w:numId w:val="144"/>
        </w:numPr>
        <w:spacing w:before="120" w:after="120"/>
      </w:pPr>
      <w:r w:rsidRPr="009A0C6F">
        <w:t>8</w:t>
      </w:r>
    </w:p>
    <w:p w14:paraId="6B1CFAFB" w14:textId="15A682F7" w:rsidR="00705983" w:rsidRPr="009A0C6F" w:rsidRDefault="00705983" w:rsidP="005027C8">
      <w:pPr>
        <w:pStyle w:val="ListBullet"/>
        <w:numPr>
          <w:ilvl w:val="0"/>
          <w:numId w:val="144"/>
        </w:numPr>
        <w:spacing w:before="120" w:after="120"/>
      </w:pPr>
      <w:r w:rsidRPr="009A0C6F">
        <w:t>12</w:t>
      </w:r>
    </w:p>
    <w:p w14:paraId="03169D8B" w14:textId="2FFAEA51" w:rsidR="00705983" w:rsidRPr="009A0C6F" w:rsidRDefault="00705983" w:rsidP="005027C8">
      <w:pPr>
        <w:pStyle w:val="ListBullet"/>
        <w:numPr>
          <w:ilvl w:val="0"/>
          <w:numId w:val="144"/>
        </w:numPr>
        <w:spacing w:before="120" w:after="120"/>
      </w:pPr>
      <w:r w:rsidRPr="009A0C6F">
        <w:t>16</w:t>
      </w:r>
    </w:p>
    <w:p w14:paraId="3196A08F" w14:textId="77777777" w:rsidR="00501771" w:rsidRPr="009A0C6F" w:rsidRDefault="00501771" w:rsidP="00D10438">
      <w:pPr>
        <w:rPr>
          <w:b/>
          <w:i/>
        </w:rPr>
      </w:pPr>
    </w:p>
    <w:p w14:paraId="0F30B1B5" w14:textId="2188C456" w:rsidR="00501771" w:rsidRPr="009A0C6F" w:rsidRDefault="00447BC1" w:rsidP="00D10438">
      <w:pPr>
        <w:pStyle w:val="ListBullet"/>
        <w:numPr>
          <w:ilvl w:val="0"/>
          <w:numId w:val="0"/>
        </w:numPr>
        <w:tabs>
          <w:tab w:val="left" w:pos="720"/>
        </w:tabs>
        <w:rPr>
          <w:b/>
        </w:rPr>
      </w:pPr>
      <w:r w:rsidRPr="009A0C6F">
        <w:rPr>
          <w:b/>
        </w:rPr>
        <w:t xml:space="preserve">Answer: </w:t>
      </w:r>
      <w:r w:rsidR="00937311" w:rsidRPr="009A0C6F">
        <w:rPr>
          <w:b/>
        </w:rPr>
        <w:t>Every two hours, a</w:t>
      </w:r>
      <w:r w:rsidR="0071601C" w:rsidRPr="009A0C6F">
        <w:rPr>
          <w:b/>
        </w:rPr>
        <w:t xml:space="preserve"> c</w:t>
      </w:r>
      <w:r w:rsidR="00BD259C" w:rsidRPr="009A0C6F">
        <w:rPr>
          <w:b/>
        </w:rPr>
        <w:t xml:space="preserve">hild </w:t>
      </w:r>
      <w:r w:rsidR="00937311" w:rsidRPr="009A0C6F">
        <w:rPr>
          <w:b/>
        </w:rPr>
        <w:t xml:space="preserve">in Australia </w:t>
      </w:r>
      <w:r w:rsidR="00BD259C" w:rsidRPr="009A0C6F">
        <w:rPr>
          <w:b/>
        </w:rPr>
        <w:t xml:space="preserve">is born with </w:t>
      </w:r>
      <w:r w:rsidR="00705983" w:rsidRPr="009A0C6F">
        <w:rPr>
          <w:b/>
        </w:rPr>
        <w:t xml:space="preserve">an </w:t>
      </w:r>
      <w:r w:rsidR="00BD259C" w:rsidRPr="009A0C6F">
        <w:rPr>
          <w:b/>
        </w:rPr>
        <w:t>intellectual disability</w:t>
      </w:r>
      <w:r w:rsidR="005B6BD9" w:rsidRPr="009A0C6F">
        <w:rPr>
          <w:b/>
        </w:rPr>
        <w:t>.</w:t>
      </w:r>
      <w:r w:rsidR="005B6BD9" w:rsidRPr="009A0C6F">
        <w:rPr>
          <w:rStyle w:val="EndnoteReference"/>
          <w:b/>
        </w:rPr>
        <w:endnoteReference w:id="31"/>
      </w:r>
    </w:p>
    <w:p w14:paraId="5A1E1FC7" w14:textId="77777777" w:rsidR="005B6BD9" w:rsidRPr="009A0C6F" w:rsidRDefault="005B6BD9" w:rsidP="00D10438"/>
    <w:p w14:paraId="50B609E1" w14:textId="49CD9B01" w:rsidR="00501771" w:rsidRPr="009A0C6F" w:rsidRDefault="00BD259C" w:rsidP="00D10438">
      <w:pPr>
        <w:rPr>
          <w:rFonts w:cs="Arial"/>
          <w:szCs w:val="20"/>
        </w:rPr>
      </w:pPr>
      <w:r w:rsidRPr="009A0C6F">
        <w:t>Intellectual disability occurs in the developmental period</w:t>
      </w:r>
      <w:r w:rsidR="00937311" w:rsidRPr="009A0C6F">
        <w:t xml:space="preserve"> before the age of 18</w:t>
      </w:r>
      <w:r w:rsidRPr="009A0C6F">
        <w:t xml:space="preserve">. An individual who is </w:t>
      </w:r>
      <w:r w:rsidRPr="009A0C6F">
        <w:rPr>
          <w:rFonts w:cs="Arial"/>
          <w:szCs w:val="20"/>
        </w:rPr>
        <w:t>assessed as having an IQ of 70 or less is often defined as hav</w:t>
      </w:r>
      <w:r w:rsidR="00501771" w:rsidRPr="009A0C6F">
        <w:rPr>
          <w:rFonts w:cs="Arial"/>
          <w:szCs w:val="20"/>
        </w:rPr>
        <w:t>ing an intellectual disability.</w:t>
      </w:r>
    </w:p>
    <w:p w14:paraId="72A5EEDA" w14:textId="77777777" w:rsidR="00501771" w:rsidRPr="009A0C6F" w:rsidRDefault="00501771" w:rsidP="00D10438">
      <w:pPr>
        <w:rPr>
          <w:rFonts w:cs="Arial"/>
          <w:szCs w:val="20"/>
        </w:rPr>
      </w:pPr>
    </w:p>
    <w:p w14:paraId="62C91389" w14:textId="422581B4" w:rsidR="00BD259C" w:rsidRPr="009A0C6F" w:rsidRDefault="00BD259C" w:rsidP="00D10438">
      <w:pPr>
        <w:rPr>
          <w:rFonts w:cs="Arial"/>
          <w:szCs w:val="20"/>
        </w:rPr>
      </w:pPr>
      <w:r w:rsidRPr="009A0C6F">
        <w:rPr>
          <w:rFonts w:cs="Arial"/>
          <w:szCs w:val="20"/>
        </w:rPr>
        <w:t>Intellectual disability impacts people in different ways, but may affect an individual’s communication</w:t>
      </w:r>
      <w:r w:rsidR="00705983" w:rsidRPr="009A0C6F">
        <w:rPr>
          <w:rFonts w:cs="Arial"/>
          <w:szCs w:val="20"/>
        </w:rPr>
        <w:t xml:space="preserve"> abilities</w:t>
      </w:r>
      <w:r w:rsidRPr="009A0C6F">
        <w:rPr>
          <w:rFonts w:cs="Arial"/>
          <w:szCs w:val="20"/>
        </w:rPr>
        <w:t>, self-care, social skills or learning</w:t>
      </w:r>
      <w:r w:rsidR="00624E68" w:rsidRPr="009A0C6F">
        <w:rPr>
          <w:rFonts w:cs="Arial"/>
          <w:szCs w:val="20"/>
        </w:rPr>
        <w:t>.</w:t>
      </w:r>
      <w:r w:rsidRPr="009A0C6F">
        <w:rPr>
          <w:rStyle w:val="EndnoteReference"/>
          <w:szCs w:val="20"/>
        </w:rPr>
        <w:endnoteReference w:id="32"/>
      </w:r>
    </w:p>
    <w:p w14:paraId="56FF4FCD" w14:textId="77777777" w:rsidR="00BD259C" w:rsidRPr="009A0C6F" w:rsidRDefault="00BD259C" w:rsidP="00D10438">
      <w:pPr>
        <w:rPr>
          <w:rFonts w:cs="Arial"/>
          <w:color w:val="525252"/>
          <w:szCs w:val="20"/>
        </w:rPr>
      </w:pPr>
    </w:p>
    <w:p w14:paraId="1BA54DEE" w14:textId="77777777" w:rsidR="00BD259C" w:rsidRPr="009A0C6F" w:rsidRDefault="00624E68" w:rsidP="00D10438">
      <w:pPr>
        <w:rPr>
          <w:rFonts w:cs="Arial"/>
          <w:b/>
          <w:szCs w:val="20"/>
        </w:rPr>
      </w:pPr>
      <w:r w:rsidRPr="009A0C6F">
        <w:rPr>
          <w:rFonts w:cs="Arial"/>
          <w:b/>
          <w:szCs w:val="20"/>
        </w:rPr>
        <w:t>Questio</w:t>
      </w:r>
      <w:r w:rsidR="00165ADF" w:rsidRPr="009A0C6F">
        <w:rPr>
          <w:rFonts w:cs="Arial"/>
          <w:b/>
          <w:szCs w:val="20"/>
        </w:rPr>
        <w:t xml:space="preserve">n 7: </w:t>
      </w:r>
      <w:r w:rsidR="00BD259C" w:rsidRPr="009A0C6F">
        <w:rPr>
          <w:rFonts w:cs="Arial"/>
          <w:b/>
          <w:szCs w:val="20"/>
        </w:rPr>
        <w:t>One in …….. Australians will experience mental illness in any 12-month period.</w:t>
      </w:r>
    </w:p>
    <w:p w14:paraId="6D566244" w14:textId="77777777" w:rsidR="00447BC1" w:rsidRPr="009A0C6F" w:rsidRDefault="00447BC1" w:rsidP="00D10438">
      <w:pPr>
        <w:rPr>
          <w:rFonts w:cs="Arial"/>
          <w:b/>
          <w:szCs w:val="20"/>
        </w:rPr>
      </w:pPr>
    </w:p>
    <w:p w14:paraId="2FAB70DD" w14:textId="77777777" w:rsidR="00BD259C" w:rsidRPr="009A0C6F" w:rsidRDefault="00BD259C" w:rsidP="00D10438">
      <w:pPr>
        <w:pStyle w:val="ListParagraph"/>
        <w:ind w:left="0"/>
        <w:rPr>
          <w:rFonts w:eastAsia="Times New Roman"/>
          <w:b/>
          <w:i/>
        </w:rPr>
      </w:pPr>
      <w:r w:rsidRPr="009A0C6F">
        <w:rPr>
          <w:rFonts w:eastAsia="Times New Roman"/>
          <w:b/>
          <w:i/>
        </w:rPr>
        <w:t>Answer options:</w:t>
      </w:r>
    </w:p>
    <w:p w14:paraId="1535B334" w14:textId="77777777" w:rsidR="00720077" w:rsidRPr="009A0C6F" w:rsidRDefault="00720077" w:rsidP="00D10438">
      <w:pPr>
        <w:pStyle w:val="ListParagraph"/>
        <w:ind w:left="0"/>
        <w:rPr>
          <w:rFonts w:eastAsia="Times New Roman"/>
          <w:b/>
          <w:i/>
        </w:rPr>
      </w:pPr>
    </w:p>
    <w:p w14:paraId="5F159A1C" w14:textId="77777777" w:rsidR="00BD259C" w:rsidRPr="009A0C6F" w:rsidRDefault="00BD259C" w:rsidP="005027C8">
      <w:pPr>
        <w:pStyle w:val="ListBullet"/>
        <w:numPr>
          <w:ilvl w:val="0"/>
          <w:numId w:val="145"/>
        </w:numPr>
        <w:spacing w:before="120" w:after="120"/>
      </w:pPr>
      <w:r w:rsidRPr="009A0C6F">
        <w:t>5</w:t>
      </w:r>
    </w:p>
    <w:p w14:paraId="5AC61D7B" w14:textId="77777777" w:rsidR="00BD259C" w:rsidRPr="009A0C6F" w:rsidRDefault="00BD259C" w:rsidP="005027C8">
      <w:pPr>
        <w:pStyle w:val="ListBullet"/>
        <w:numPr>
          <w:ilvl w:val="0"/>
          <w:numId w:val="145"/>
        </w:numPr>
        <w:spacing w:before="120" w:after="120"/>
      </w:pPr>
      <w:r w:rsidRPr="009A0C6F">
        <w:t>10</w:t>
      </w:r>
    </w:p>
    <w:p w14:paraId="7D65D471" w14:textId="77777777" w:rsidR="00BD259C" w:rsidRPr="009A0C6F" w:rsidRDefault="00BD259C" w:rsidP="005027C8">
      <w:pPr>
        <w:pStyle w:val="ListBullet"/>
        <w:numPr>
          <w:ilvl w:val="0"/>
          <w:numId w:val="145"/>
        </w:numPr>
        <w:spacing w:before="120" w:after="120"/>
      </w:pPr>
      <w:r w:rsidRPr="009A0C6F">
        <w:t>15</w:t>
      </w:r>
    </w:p>
    <w:p w14:paraId="4693EE4F" w14:textId="77777777" w:rsidR="00BD259C" w:rsidRPr="009A0C6F" w:rsidRDefault="00BD259C" w:rsidP="005027C8">
      <w:pPr>
        <w:pStyle w:val="ListBullet"/>
        <w:numPr>
          <w:ilvl w:val="0"/>
          <w:numId w:val="145"/>
        </w:numPr>
        <w:spacing w:before="120" w:after="120"/>
      </w:pPr>
      <w:r w:rsidRPr="009A0C6F">
        <w:t>20</w:t>
      </w:r>
    </w:p>
    <w:p w14:paraId="342A1EE6" w14:textId="77777777" w:rsidR="00501771" w:rsidRPr="009A0C6F" w:rsidRDefault="00501771" w:rsidP="00D10438">
      <w:pPr>
        <w:rPr>
          <w:b/>
          <w:i/>
        </w:rPr>
      </w:pPr>
    </w:p>
    <w:p w14:paraId="6C488060" w14:textId="434CC0FE" w:rsidR="00501771" w:rsidRPr="009A0C6F" w:rsidRDefault="00447BC1" w:rsidP="00D10438">
      <w:pPr>
        <w:pStyle w:val="ListBullet"/>
        <w:numPr>
          <w:ilvl w:val="0"/>
          <w:numId w:val="0"/>
        </w:numPr>
        <w:tabs>
          <w:tab w:val="left" w:pos="720"/>
        </w:tabs>
        <w:rPr>
          <w:b/>
        </w:rPr>
      </w:pPr>
      <w:r w:rsidRPr="009A0C6F">
        <w:rPr>
          <w:b/>
        </w:rPr>
        <w:t xml:space="preserve">Answer: </w:t>
      </w:r>
      <w:r w:rsidR="003065A5" w:rsidRPr="009A0C6F">
        <w:rPr>
          <w:b/>
        </w:rPr>
        <w:t>20% of</w:t>
      </w:r>
      <w:r w:rsidR="00BD259C" w:rsidRPr="009A0C6F">
        <w:rPr>
          <w:b/>
        </w:rPr>
        <w:t xml:space="preserve"> </w:t>
      </w:r>
      <w:r w:rsidR="003065A5" w:rsidRPr="009A0C6F">
        <w:rPr>
          <w:b/>
        </w:rPr>
        <w:t xml:space="preserve">Australians, </w:t>
      </w:r>
      <w:r w:rsidR="00BD259C" w:rsidRPr="009A0C6F">
        <w:rPr>
          <w:b/>
        </w:rPr>
        <w:t>or one in five</w:t>
      </w:r>
      <w:r w:rsidR="003065A5" w:rsidRPr="009A0C6F">
        <w:rPr>
          <w:b/>
        </w:rPr>
        <w:t>,</w:t>
      </w:r>
      <w:r w:rsidR="00BD259C" w:rsidRPr="009A0C6F">
        <w:rPr>
          <w:b/>
        </w:rPr>
        <w:t xml:space="preserve"> will experience a mental illness within a 12-month period</w:t>
      </w:r>
      <w:r w:rsidR="00CC31D4" w:rsidRPr="009A0C6F">
        <w:rPr>
          <w:b/>
        </w:rPr>
        <w:t>.</w:t>
      </w:r>
      <w:r w:rsidR="00BD259C" w:rsidRPr="009A0C6F">
        <w:rPr>
          <w:rStyle w:val="EndnoteReference"/>
          <w:szCs w:val="20"/>
        </w:rPr>
        <w:endnoteReference w:id="33"/>
      </w:r>
      <w:r w:rsidR="00BD259C" w:rsidRPr="009A0C6F">
        <w:rPr>
          <w:rStyle w:val="EndnoteReference"/>
          <w:szCs w:val="20"/>
        </w:rPr>
        <w:t xml:space="preserve"> </w:t>
      </w:r>
    </w:p>
    <w:p w14:paraId="3471D79D" w14:textId="77777777" w:rsidR="00501771" w:rsidRPr="009A0C6F" w:rsidRDefault="00501771" w:rsidP="00D10438">
      <w:pPr>
        <w:rPr>
          <w:rFonts w:cs="Arial"/>
          <w:szCs w:val="20"/>
        </w:rPr>
      </w:pPr>
    </w:p>
    <w:p w14:paraId="0E697BE1" w14:textId="26BC379E" w:rsidR="00501771" w:rsidRPr="009A0C6F" w:rsidRDefault="001D5A07" w:rsidP="00D10438">
      <w:r w:rsidRPr="009A0C6F">
        <w:rPr>
          <w:rFonts w:cs="Arial"/>
          <w:szCs w:val="20"/>
        </w:rPr>
        <w:t>‘</w:t>
      </w:r>
      <w:r w:rsidR="005B6BD9" w:rsidRPr="009A0C6F">
        <w:rPr>
          <w:rFonts w:cs="Arial"/>
          <w:szCs w:val="20"/>
        </w:rPr>
        <w:t>M</w:t>
      </w:r>
      <w:r w:rsidR="00BD259C" w:rsidRPr="009A0C6F">
        <w:rPr>
          <w:rFonts w:cs="Arial"/>
          <w:szCs w:val="20"/>
        </w:rPr>
        <w:t>ental illness</w:t>
      </w:r>
      <w:r w:rsidRPr="009A0C6F">
        <w:rPr>
          <w:rFonts w:cs="Arial"/>
          <w:szCs w:val="20"/>
        </w:rPr>
        <w:t>’</w:t>
      </w:r>
      <w:r w:rsidR="00BD259C" w:rsidRPr="009A0C6F">
        <w:rPr>
          <w:rFonts w:cs="Arial"/>
          <w:szCs w:val="20"/>
        </w:rPr>
        <w:t xml:space="preserve"> is an umbrella term that includes conditions such as </w:t>
      </w:r>
      <w:r w:rsidR="00BD259C" w:rsidRPr="009A0C6F">
        <w:t>depression, anxiety, personality disorder/bipo</w:t>
      </w:r>
      <w:r w:rsidR="00720077" w:rsidRPr="009A0C6F">
        <w:t>lar disorder, substance abuse, post-traumatic s</w:t>
      </w:r>
      <w:r w:rsidR="00BD259C" w:rsidRPr="009A0C6F">
        <w:t>tr</w:t>
      </w:r>
      <w:r w:rsidR="00720077" w:rsidRPr="009A0C6F">
        <w:t>ess d</w:t>
      </w:r>
      <w:r w:rsidR="00501771" w:rsidRPr="009A0C6F">
        <w:t>isorder and schizophrenia.</w:t>
      </w:r>
    </w:p>
    <w:p w14:paraId="7FC2120B" w14:textId="77777777" w:rsidR="00501771" w:rsidRPr="009A0C6F" w:rsidRDefault="00501771" w:rsidP="00D10438"/>
    <w:p w14:paraId="533B2FBF" w14:textId="512ADC82" w:rsidR="00501771" w:rsidRPr="009A0C6F" w:rsidRDefault="00BD259C" w:rsidP="00D10438">
      <w:r w:rsidRPr="009A0C6F">
        <w:t xml:space="preserve">The term </w:t>
      </w:r>
      <w:r w:rsidR="001D5A07" w:rsidRPr="009A0C6F">
        <w:t>‘</w:t>
      </w:r>
      <w:r w:rsidRPr="009A0C6F">
        <w:t>mental illness</w:t>
      </w:r>
      <w:r w:rsidR="001D5A07" w:rsidRPr="009A0C6F">
        <w:t>’</w:t>
      </w:r>
      <w:r w:rsidRPr="009A0C6F">
        <w:t xml:space="preserve"> is now u</w:t>
      </w:r>
      <w:r w:rsidR="003065A5" w:rsidRPr="009A0C6F">
        <w:t>sed less frequently and instead</w:t>
      </w:r>
      <w:r w:rsidRPr="009A0C6F">
        <w:t xml:space="preserve"> the term </w:t>
      </w:r>
      <w:r w:rsidR="001D5A07" w:rsidRPr="009A0C6F">
        <w:t>‘</w:t>
      </w:r>
      <w:r w:rsidRPr="009A0C6F">
        <w:t>psycho-social disability</w:t>
      </w:r>
      <w:r w:rsidR="0087446E">
        <w:t>’ is more commonly used</w:t>
      </w:r>
      <w:r w:rsidR="00501771" w:rsidRPr="009A0C6F">
        <w:t>.</w:t>
      </w:r>
    </w:p>
    <w:p w14:paraId="20A3A70D" w14:textId="77777777" w:rsidR="00501771" w:rsidRPr="009A0C6F" w:rsidRDefault="00501771" w:rsidP="00D10438"/>
    <w:p w14:paraId="414C7072" w14:textId="62399248" w:rsidR="00BD259C" w:rsidRPr="009A0C6F" w:rsidRDefault="00BD259C" w:rsidP="00D10438">
      <w:r w:rsidRPr="009A0C6F">
        <w:rPr>
          <w:rFonts w:cs="Arial"/>
          <w:szCs w:val="20"/>
        </w:rPr>
        <w:t>45% of Australians will experience a psycho-social disability at some stage during their life</w:t>
      </w:r>
      <w:r w:rsidR="003065A5" w:rsidRPr="009A0C6F">
        <w:rPr>
          <w:rFonts w:cs="Arial"/>
          <w:szCs w:val="20"/>
        </w:rPr>
        <w:t xml:space="preserve">, though the </w:t>
      </w:r>
      <w:r w:rsidRPr="009A0C6F">
        <w:rPr>
          <w:rFonts w:cs="Arial"/>
          <w:szCs w:val="20"/>
        </w:rPr>
        <w:t xml:space="preserve">impact may vary in severity and </w:t>
      </w:r>
      <w:r w:rsidR="003065A5" w:rsidRPr="009A0C6F">
        <w:rPr>
          <w:rFonts w:cs="Arial"/>
          <w:szCs w:val="20"/>
        </w:rPr>
        <w:t>duration</w:t>
      </w:r>
      <w:r w:rsidRPr="009A0C6F">
        <w:rPr>
          <w:rFonts w:cs="Arial"/>
          <w:szCs w:val="20"/>
        </w:rPr>
        <w:t xml:space="preserve">. At least a third of young people will have experienced an episode of mental illness by the time they reach </w:t>
      </w:r>
      <w:r w:rsidR="003065A5" w:rsidRPr="009A0C6F">
        <w:rPr>
          <w:rFonts w:cs="Arial"/>
          <w:szCs w:val="20"/>
        </w:rPr>
        <w:t xml:space="preserve">the age of </w:t>
      </w:r>
      <w:r w:rsidRPr="009A0C6F">
        <w:rPr>
          <w:rFonts w:cs="Arial"/>
          <w:szCs w:val="20"/>
        </w:rPr>
        <w:t>25</w:t>
      </w:r>
      <w:r w:rsidR="00CC31D4" w:rsidRPr="009A0C6F">
        <w:rPr>
          <w:rFonts w:cs="Arial"/>
          <w:szCs w:val="20"/>
        </w:rPr>
        <w:t>.</w:t>
      </w:r>
      <w:r w:rsidRPr="009A0C6F">
        <w:rPr>
          <w:rStyle w:val="EndnoteReference"/>
          <w:szCs w:val="20"/>
        </w:rPr>
        <w:endnoteReference w:id="34"/>
      </w:r>
    </w:p>
    <w:p w14:paraId="2C828D46" w14:textId="77777777" w:rsidR="00BD259C" w:rsidRPr="009A0C6F" w:rsidRDefault="00BD259C" w:rsidP="00D10438">
      <w:pPr>
        <w:rPr>
          <w:b/>
        </w:rPr>
      </w:pPr>
    </w:p>
    <w:p w14:paraId="27727153" w14:textId="3C29B96E" w:rsidR="00BD259C" w:rsidRPr="009A0C6F" w:rsidRDefault="00CC31D4" w:rsidP="00D10438">
      <w:pPr>
        <w:rPr>
          <w:b/>
        </w:rPr>
      </w:pPr>
      <w:r w:rsidRPr="009A0C6F">
        <w:rPr>
          <w:b/>
        </w:rPr>
        <w:t xml:space="preserve">Question 8: </w:t>
      </w:r>
      <w:r w:rsidR="00720077" w:rsidRPr="009A0C6F">
        <w:rPr>
          <w:b/>
        </w:rPr>
        <w:t xml:space="preserve">Over …….. </w:t>
      </w:r>
      <w:r w:rsidR="00BD259C" w:rsidRPr="009A0C6F">
        <w:rPr>
          <w:b/>
        </w:rPr>
        <w:t>Australians experience blindness or vision loss.</w:t>
      </w:r>
    </w:p>
    <w:p w14:paraId="787A560D" w14:textId="77777777" w:rsidR="00720077" w:rsidRPr="009A0C6F" w:rsidRDefault="00720077" w:rsidP="00D10438">
      <w:pPr>
        <w:rPr>
          <w:b/>
        </w:rPr>
      </w:pPr>
    </w:p>
    <w:p w14:paraId="27BB8555" w14:textId="1C9A4B07" w:rsidR="00720077" w:rsidRPr="009A0C6F" w:rsidRDefault="00BD259C" w:rsidP="00D10438">
      <w:pPr>
        <w:pStyle w:val="ListParagraph"/>
        <w:ind w:left="0"/>
        <w:rPr>
          <w:rFonts w:eastAsia="Times New Roman"/>
          <w:b/>
          <w:i/>
        </w:rPr>
      </w:pPr>
      <w:r w:rsidRPr="009A0C6F">
        <w:rPr>
          <w:rFonts w:eastAsia="Times New Roman"/>
          <w:b/>
          <w:i/>
        </w:rPr>
        <w:t>Answer options:</w:t>
      </w:r>
    </w:p>
    <w:p w14:paraId="782CEF34" w14:textId="5FF6D595" w:rsidR="00BD259C" w:rsidRPr="009A0C6F" w:rsidRDefault="00BD259C" w:rsidP="005027C8">
      <w:pPr>
        <w:pStyle w:val="ListBullet"/>
        <w:numPr>
          <w:ilvl w:val="0"/>
          <w:numId w:val="146"/>
        </w:numPr>
        <w:spacing w:before="120" w:after="120"/>
      </w:pPr>
      <w:r w:rsidRPr="009A0C6F">
        <w:t>200</w:t>
      </w:r>
      <w:r w:rsidR="00720077" w:rsidRPr="009A0C6F">
        <w:t>,000</w:t>
      </w:r>
    </w:p>
    <w:p w14:paraId="6EE19134" w14:textId="1B6CAED1" w:rsidR="00BD259C" w:rsidRPr="009A0C6F" w:rsidRDefault="00BD259C" w:rsidP="005027C8">
      <w:pPr>
        <w:pStyle w:val="ListBullet"/>
        <w:numPr>
          <w:ilvl w:val="0"/>
          <w:numId w:val="146"/>
        </w:numPr>
        <w:spacing w:before="120" w:after="120"/>
      </w:pPr>
      <w:r w:rsidRPr="009A0C6F">
        <w:t>300</w:t>
      </w:r>
      <w:r w:rsidR="00720077" w:rsidRPr="009A0C6F">
        <w:t>,000</w:t>
      </w:r>
    </w:p>
    <w:p w14:paraId="5E8C66B5" w14:textId="337B3ACE" w:rsidR="0071601C" w:rsidRPr="009A0C6F" w:rsidRDefault="00BD259C" w:rsidP="005027C8">
      <w:pPr>
        <w:pStyle w:val="ListBullet"/>
        <w:numPr>
          <w:ilvl w:val="0"/>
          <w:numId w:val="146"/>
        </w:numPr>
        <w:spacing w:before="120" w:after="120"/>
      </w:pPr>
      <w:r w:rsidRPr="009A0C6F">
        <w:t>400</w:t>
      </w:r>
      <w:r w:rsidR="00720077" w:rsidRPr="009A0C6F">
        <w:t>,000</w:t>
      </w:r>
    </w:p>
    <w:p w14:paraId="4B4D2078" w14:textId="198BB121" w:rsidR="00BD259C" w:rsidRPr="009A0C6F" w:rsidRDefault="00BD259C" w:rsidP="005027C8">
      <w:pPr>
        <w:pStyle w:val="ListBullet"/>
        <w:numPr>
          <w:ilvl w:val="0"/>
          <w:numId w:val="146"/>
        </w:numPr>
        <w:spacing w:before="120" w:after="120"/>
      </w:pPr>
      <w:r w:rsidRPr="009A0C6F">
        <w:t>500</w:t>
      </w:r>
      <w:r w:rsidR="00720077" w:rsidRPr="009A0C6F">
        <w:t>,000</w:t>
      </w:r>
    </w:p>
    <w:p w14:paraId="68E378F4" w14:textId="77777777" w:rsidR="00501771" w:rsidRPr="009A0C6F" w:rsidRDefault="00501771" w:rsidP="00D10438">
      <w:pPr>
        <w:rPr>
          <w:b/>
        </w:rPr>
      </w:pPr>
    </w:p>
    <w:p w14:paraId="5FF90E34" w14:textId="77777777" w:rsidR="002C1593" w:rsidRPr="009A0C6F" w:rsidRDefault="00622591" w:rsidP="00D10438">
      <w:pPr>
        <w:pStyle w:val="ListBullet"/>
        <w:numPr>
          <w:ilvl w:val="0"/>
          <w:numId w:val="0"/>
        </w:numPr>
        <w:tabs>
          <w:tab w:val="left" w:pos="720"/>
        </w:tabs>
        <w:rPr>
          <w:b/>
        </w:rPr>
      </w:pPr>
      <w:r w:rsidRPr="009A0C6F">
        <w:rPr>
          <w:b/>
        </w:rPr>
        <w:t xml:space="preserve">Answer: </w:t>
      </w:r>
      <w:r w:rsidR="003065A5" w:rsidRPr="009A0C6F">
        <w:rPr>
          <w:b/>
        </w:rPr>
        <w:t>Over 300,</w:t>
      </w:r>
      <w:r w:rsidR="00BD259C" w:rsidRPr="009A0C6F">
        <w:rPr>
          <w:b/>
        </w:rPr>
        <w:t xml:space="preserve">000 Australians experience some form of blindness or vision loss that cannot be corrected. </w:t>
      </w:r>
    </w:p>
    <w:p w14:paraId="2FA5B54D" w14:textId="77777777" w:rsidR="002C1593" w:rsidRPr="009A0C6F" w:rsidRDefault="002C1593" w:rsidP="00D10438">
      <w:pPr>
        <w:pStyle w:val="ListBullet"/>
        <w:numPr>
          <w:ilvl w:val="0"/>
          <w:numId w:val="0"/>
        </w:numPr>
        <w:tabs>
          <w:tab w:val="left" w:pos="720"/>
        </w:tabs>
        <w:rPr>
          <w:b/>
        </w:rPr>
      </w:pPr>
    </w:p>
    <w:p w14:paraId="25DD24E4" w14:textId="70A2C67E" w:rsidR="00501771" w:rsidRPr="00694627" w:rsidRDefault="00BD259C" w:rsidP="00D10438">
      <w:pPr>
        <w:pStyle w:val="ListBullet"/>
        <w:numPr>
          <w:ilvl w:val="0"/>
          <w:numId w:val="0"/>
        </w:numPr>
        <w:tabs>
          <w:tab w:val="left" w:pos="720"/>
        </w:tabs>
      </w:pPr>
      <w:r w:rsidRPr="00694627">
        <w:t>Thi</w:t>
      </w:r>
      <w:r w:rsidR="003065A5" w:rsidRPr="00694627">
        <w:t>s number increases to over 400,</w:t>
      </w:r>
      <w:r w:rsidRPr="00694627">
        <w:t>000 when counting individuals with treatable conditions, such as cataracts, that they have not yet received medical intervention for</w:t>
      </w:r>
      <w:r w:rsidR="00CC31D4" w:rsidRPr="00694627">
        <w:t>.</w:t>
      </w:r>
      <w:r w:rsidRPr="009A0C6F">
        <w:rPr>
          <w:rStyle w:val="EndnoteReference"/>
          <w:szCs w:val="20"/>
        </w:rPr>
        <w:endnoteReference w:id="35"/>
      </w:r>
      <w:r w:rsidRPr="009A0C6F">
        <w:rPr>
          <w:rStyle w:val="EndnoteReference"/>
          <w:szCs w:val="20"/>
        </w:rPr>
        <w:t xml:space="preserve"> </w:t>
      </w:r>
    </w:p>
    <w:p w14:paraId="2FDCF84D" w14:textId="77777777" w:rsidR="00501771" w:rsidRPr="009A0C6F" w:rsidRDefault="00501771" w:rsidP="00D10438"/>
    <w:p w14:paraId="76DC2533" w14:textId="0E4838B1" w:rsidR="00C420BE" w:rsidRPr="009A0C6F" w:rsidRDefault="00BD259C" w:rsidP="00D10438">
      <w:r w:rsidRPr="009A0C6F">
        <w:t>Blindness or vision impairment can be caused by a number of different conditions,</w:t>
      </w:r>
      <w:r w:rsidR="00F33C23" w:rsidRPr="009A0C6F">
        <w:t xml:space="preserve"> including, but not limited to:</w:t>
      </w:r>
    </w:p>
    <w:p w14:paraId="4D65795E" w14:textId="77777777" w:rsidR="00E52D9E" w:rsidRPr="009A0C6F" w:rsidRDefault="00BD259C" w:rsidP="005027C8">
      <w:pPr>
        <w:pStyle w:val="ListBullet"/>
        <w:numPr>
          <w:ilvl w:val="0"/>
          <w:numId w:val="147"/>
        </w:numPr>
        <w:spacing w:before="120" w:after="120"/>
      </w:pPr>
      <w:r w:rsidRPr="009A0C6F">
        <w:t>Macular degeneration</w:t>
      </w:r>
    </w:p>
    <w:p w14:paraId="48EDF758" w14:textId="77777777" w:rsidR="00E52D9E" w:rsidRPr="009A0C6F" w:rsidRDefault="00BD259C" w:rsidP="005027C8">
      <w:pPr>
        <w:pStyle w:val="ListBullet"/>
        <w:numPr>
          <w:ilvl w:val="0"/>
          <w:numId w:val="147"/>
        </w:numPr>
        <w:spacing w:before="120" w:after="120"/>
      </w:pPr>
      <w:r w:rsidRPr="009A0C6F">
        <w:lastRenderedPageBreak/>
        <w:t>Retinitis pigmentosa</w:t>
      </w:r>
    </w:p>
    <w:p w14:paraId="41E2EAD6" w14:textId="77777777" w:rsidR="00C420BE" w:rsidRPr="009A0C6F" w:rsidRDefault="00E52D9E" w:rsidP="005027C8">
      <w:pPr>
        <w:pStyle w:val="ListBullet"/>
        <w:numPr>
          <w:ilvl w:val="0"/>
          <w:numId w:val="147"/>
        </w:numPr>
        <w:spacing w:before="120" w:after="120"/>
      </w:pPr>
      <w:r w:rsidRPr="009A0C6F">
        <w:t>Diabetic retinopathy</w:t>
      </w:r>
    </w:p>
    <w:p w14:paraId="0DD277BC" w14:textId="3957EABC" w:rsidR="00BD259C" w:rsidRPr="009A0C6F" w:rsidRDefault="00BD259C" w:rsidP="005027C8">
      <w:pPr>
        <w:pStyle w:val="ListBullet"/>
        <w:numPr>
          <w:ilvl w:val="0"/>
          <w:numId w:val="147"/>
        </w:numPr>
        <w:spacing w:before="120" w:after="120"/>
      </w:pPr>
      <w:r w:rsidRPr="009A0C6F">
        <w:t>Accident or trauma</w:t>
      </w:r>
    </w:p>
    <w:p w14:paraId="5E481E5E" w14:textId="77777777" w:rsidR="00BD259C" w:rsidRPr="009A0C6F" w:rsidRDefault="00BD259C" w:rsidP="00D10438"/>
    <w:p w14:paraId="1812258C" w14:textId="77777777" w:rsidR="00BD259C" w:rsidRPr="009A0C6F" w:rsidRDefault="00501771" w:rsidP="00D10438">
      <w:pPr>
        <w:rPr>
          <w:b/>
        </w:rPr>
      </w:pPr>
      <w:r w:rsidRPr="009A0C6F">
        <w:rPr>
          <w:b/>
        </w:rPr>
        <w:t xml:space="preserve">Question 9: </w:t>
      </w:r>
      <w:r w:rsidR="00BD259C" w:rsidRPr="009A0C6F">
        <w:rPr>
          <w:b/>
        </w:rPr>
        <w:t>One in …….. Australians experience hearing loss.</w:t>
      </w:r>
    </w:p>
    <w:p w14:paraId="1A1642B5" w14:textId="77777777" w:rsidR="00C420BE" w:rsidRPr="009A0C6F" w:rsidRDefault="00C420BE" w:rsidP="00D10438">
      <w:pPr>
        <w:rPr>
          <w:rFonts w:cs="Arial"/>
          <w:b/>
          <w:color w:val="333333"/>
          <w:szCs w:val="21"/>
        </w:rPr>
      </w:pPr>
    </w:p>
    <w:p w14:paraId="6309E175" w14:textId="33E7CB8E" w:rsidR="00C420BE" w:rsidRPr="009A0C6F" w:rsidRDefault="00BD259C" w:rsidP="00D10438">
      <w:pPr>
        <w:rPr>
          <w:b/>
          <w:i/>
        </w:rPr>
      </w:pPr>
      <w:r w:rsidRPr="009A0C6F">
        <w:rPr>
          <w:b/>
          <w:i/>
        </w:rPr>
        <w:t>Answer options:</w:t>
      </w:r>
    </w:p>
    <w:p w14:paraId="5E85E338" w14:textId="212AB0C5" w:rsidR="00BD259C" w:rsidRPr="009A0C6F" w:rsidRDefault="003065A5" w:rsidP="005027C8">
      <w:pPr>
        <w:pStyle w:val="ListBullet"/>
        <w:numPr>
          <w:ilvl w:val="0"/>
          <w:numId w:val="148"/>
        </w:numPr>
        <w:spacing w:before="120" w:after="120"/>
      </w:pPr>
      <w:r w:rsidRPr="009A0C6F">
        <w:t>6</w:t>
      </w:r>
    </w:p>
    <w:p w14:paraId="516AD3E7" w14:textId="1CBC97C2" w:rsidR="00BD259C" w:rsidRPr="009A0C6F" w:rsidRDefault="003065A5" w:rsidP="005027C8">
      <w:pPr>
        <w:pStyle w:val="ListBullet"/>
        <w:numPr>
          <w:ilvl w:val="0"/>
          <w:numId w:val="148"/>
        </w:numPr>
        <w:spacing w:before="120" w:after="120"/>
      </w:pPr>
      <w:r w:rsidRPr="009A0C6F">
        <w:t>8</w:t>
      </w:r>
    </w:p>
    <w:p w14:paraId="0A5028BA" w14:textId="209F8886" w:rsidR="00BD259C" w:rsidRPr="009A0C6F" w:rsidRDefault="003065A5" w:rsidP="005027C8">
      <w:pPr>
        <w:pStyle w:val="ListBullet"/>
        <w:numPr>
          <w:ilvl w:val="0"/>
          <w:numId w:val="148"/>
        </w:numPr>
        <w:spacing w:before="120" w:after="120"/>
      </w:pPr>
      <w:r w:rsidRPr="009A0C6F">
        <w:t>10</w:t>
      </w:r>
    </w:p>
    <w:p w14:paraId="403718F3" w14:textId="3129F6A2" w:rsidR="00BD259C" w:rsidRPr="009A0C6F" w:rsidRDefault="003065A5" w:rsidP="005027C8">
      <w:pPr>
        <w:pStyle w:val="ListBullet"/>
        <w:numPr>
          <w:ilvl w:val="0"/>
          <w:numId w:val="148"/>
        </w:numPr>
        <w:spacing w:before="120" w:after="120"/>
      </w:pPr>
      <w:r w:rsidRPr="009A0C6F">
        <w:t>20</w:t>
      </w:r>
    </w:p>
    <w:p w14:paraId="22ED5D29" w14:textId="7D8B2E8B" w:rsidR="00BE4451" w:rsidRPr="009A0C6F" w:rsidRDefault="00C420BE" w:rsidP="00D10438">
      <w:pPr>
        <w:pStyle w:val="ListBullet"/>
        <w:numPr>
          <w:ilvl w:val="0"/>
          <w:numId w:val="0"/>
        </w:numPr>
        <w:tabs>
          <w:tab w:val="left" w:pos="720"/>
        </w:tabs>
        <w:rPr>
          <w:b/>
        </w:rPr>
      </w:pPr>
      <w:r w:rsidRPr="009A0C6F">
        <w:rPr>
          <w:b/>
        </w:rPr>
        <w:t xml:space="preserve">Answer: </w:t>
      </w:r>
      <w:r w:rsidR="00BD259C" w:rsidRPr="009A0C6F">
        <w:rPr>
          <w:b/>
        </w:rPr>
        <w:t>One in six Australian</w:t>
      </w:r>
      <w:r w:rsidR="00CC574E" w:rsidRPr="009A0C6F">
        <w:rPr>
          <w:b/>
        </w:rPr>
        <w:t xml:space="preserve">s experience hearing loss and </w:t>
      </w:r>
      <w:r w:rsidR="00BD259C" w:rsidRPr="009A0C6F">
        <w:rPr>
          <w:b/>
        </w:rPr>
        <w:t>around</w:t>
      </w:r>
      <w:r w:rsidR="003065A5" w:rsidRPr="009A0C6F">
        <w:rPr>
          <w:b/>
        </w:rPr>
        <w:t xml:space="preserve"> 30,</w:t>
      </w:r>
      <w:r w:rsidR="00CC574E" w:rsidRPr="009A0C6F">
        <w:rPr>
          <w:b/>
        </w:rPr>
        <w:t>000 Australians experience</w:t>
      </w:r>
      <w:r w:rsidR="00BD259C" w:rsidRPr="009A0C6F">
        <w:rPr>
          <w:b/>
        </w:rPr>
        <w:t xml:space="preserve"> total hearing loss. </w:t>
      </w:r>
    </w:p>
    <w:p w14:paraId="071BA92B" w14:textId="77777777" w:rsidR="00BE4451" w:rsidRPr="009A0C6F" w:rsidRDefault="00BE4451" w:rsidP="00D10438">
      <w:pPr>
        <w:rPr>
          <w:rFonts w:cs="Arial"/>
          <w:color w:val="333333"/>
          <w:szCs w:val="21"/>
        </w:rPr>
      </w:pPr>
    </w:p>
    <w:p w14:paraId="4B357DBC" w14:textId="745A3812" w:rsidR="00BD259C" w:rsidRPr="009A0C6F" w:rsidRDefault="00BD259C" w:rsidP="00D10438">
      <w:pPr>
        <w:rPr>
          <w:rFonts w:cs="Arial"/>
          <w:color w:val="333333"/>
          <w:szCs w:val="21"/>
        </w:rPr>
      </w:pPr>
      <w:r w:rsidRPr="009A0C6F">
        <w:rPr>
          <w:rFonts w:cs="Arial"/>
          <w:color w:val="333333"/>
          <w:szCs w:val="21"/>
        </w:rPr>
        <w:t>Hearing loss can be caused by a number of different conditions</w:t>
      </w:r>
      <w:r w:rsidR="004C43DF" w:rsidRPr="009A0C6F">
        <w:rPr>
          <w:rFonts w:cs="Arial"/>
          <w:color w:val="333333"/>
          <w:szCs w:val="21"/>
        </w:rPr>
        <w:t>, such as Ménière's disease or usher s</w:t>
      </w:r>
      <w:r w:rsidR="007D24F3" w:rsidRPr="009A0C6F">
        <w:rPr>
          <w:rFonts w:cs="Arial"/>
          <w:color w:val="333333"/>
          <w:szCs w:val="21"/>
        </w:rPr>
        <w:t xml:space="preserve">yndrome. It </w:t>
      </w:r>
      <w:r w:rsidR="00BE4451" w:rsidRPr="009A0C6F">
        <w:rPr>
          <w:rFonts w:cs="Arial"/>
          <w:color w:val="333333"/>
          <w:szCs w:val="21"/>
        </w:rPr>
        <w:t xml:space="preserve">can </w:t>
      </w:r>
      <w:r w:rsidRPr="009A0C6F">
        <w:rPr>
          <w:rFonts w:cs="Arial"/>
          <w:color w:val="333333"/>
          <w:szCs w:val="21"/>
        </w:rPr>
        <w:t>also be caused by exposure to loud noise, exposure to some drugs and chemicals, accident or injury and the aging process. More than half of the population between the ages of 60 and 70 have some degree of hearing loss, compared with more than 70% of people over 70 and</w:t>
      </w:r>
      <w:r w:rsidR="007D24F3" w:rsidRPr="009A0C6F">
        <w:rPr>
          <w:rFonts w:cs="Arial"/>
          <w:color w:val="333333"/>
          <w:szCs w:val="21"/>
        </w:rPr>
        <w:t xml:space="preserve"> more than 80% of people over 80.</w:t>
      </w:r>
      <w:r w:rsidRPr="009A0C6F">
        <w:rPr>
          <w:rStyle w:val="EndnoteReference"/>
          <w:color w:val="333333"/>
          <w:szCs w:val="21"/>
        </w:rPr>
        <w:endnoteReference w:id="36"/>
      </w:r>
    </w:p>
    <w:p w14:paraId="5E256817" w14:textId="77777777" w:rsidR="00BD259C" w:rsidRPr="009A0C6F" w:rsidRDefault="00BD259C" w:rsidP="00D10438">
      <w:pPr>
        <w:pStyle w:val="ListParagraph"/>
        <w:ind w:left="0"/>
        <w:rPr>
          <w:rFonts w:cs="Arial"/>
          <w:color w:val="333333"/>
          <w:szCs w:val="21"/>
        </w:rPr>
      </w:pPr>
    </w:p>
    <w:p w14:paraId="5C172F8B" w14:textId="4902CCE7" w:rsidR="00BD259C" w:rsidRPr="009A0C6F" w:rsidRDefault="00BE4451" w:rsidP="00D10438">
      <w:pPr>
        <w:rPr>
          <w:rFonts w:cs="Arial"/>
          <w:b/>
          <w:color w:val="333333"/>
          <w:szCs w:val="21"/>
        </w:rPr>
      </w:pPr>
      <w:r w:rsidRPr="009A0C6F">
        <w:rPr>
          <w:rFonts w:cs="Arial"/>
          <w:b/>
          <w:color w:val="333333"/>
          <w:szCs w:val="21"/>
        </w:rPr>
        <w:t xml:space="preserve">Question 10: </w:t>
      </w:r>
      <w:r w:rsidR="003065A5" w:rsidRPr="009A0C6F">
        <w:rPr>
          <w:rFonts w:cs="Arial"/>
          <w:b/>
          <w:color w:val="333333"/>
          <w:szCs w:val="21"/>
        </w:rPr>
        <w:t xml:space="preserve">Around …….. % </w:t>
      </w:r>
      <w:r w:rsidR="00BD259C" w:rsidRPr="009A0C6F">
        <w:rPr>
          <w:rFonts w:cs="Arial"/>
          <w:b/>
          <w:color w:val="333333"/>
          <w:szCs w:val="21"/>
        </w:rPr>
        <w:t>of Australians have difficulty reading or understanding written information.</w:t>
      </w:r>
    </w:p>
    <w:p w14:paraId="059ACF8C" w14:textId="77777777" w:rsidR="00FB4AF6" w:rsidRPr="009A0C6F" w:rsidRDefault="00FB4AF6" w:rsidP="00D10438">
      <w:pPr>
        <w:rPr>
          <w:rFonts w:cs="Arial"/>
          <w:b/>
          <w:color w:val="333333"/>
          <w:szCs w:val="21"/>
        </w:rPr>
      </w:pPr>
    </w:p>
    <w:p w14:paraId="1F18D5E0" w14:textId="05AEF8AA" w:rsidR="00FB4AF6" w:rsidRPr="009A0C6F" w:rsidRDefault="00231096" w:rsidP="00D10438">
      <w:pPr>
        <w:rPr>
          <w:b/>
          <w:i/>
        </w:rPr>
      </w:pPr>
      <w:r w:rsidRPr="009A0C6F">
        <w:rPr>
          <w:b/>
          <w:i/>
        </w:rPr>
        <w:t>Answer options:</w:t>
      </w:r>
    </w:p>
    <w:p w14:paraId="738F4C39" w14:textId="77777777" w:rsidR="00231096" w:rsidRPr="009A0C6F" w:rsidRDefault="00BD259C" w:rsidP="005027C8">
      <w:pPr>
        <w:pStyle w:val="ListBullet"/>
        <w:numPr>
          <w:ilvl w:val="0"/>
          <w:numId w:val="149"/>
        </w:numPr>
        <w:spacing w:before="120" w:after="120"/>
      </w:pPr>
      <w:r w:rsidRPr="009A0C6F">
        <w:t>12</w:t>
      </w:r>
    </w:p>
    <w:p w14:paraId="5B6C0A96" w14:textId="77777777" w:rsidR="00231096" w:rsidRPr="009A0C6F" w:rsidRDefault="00BD259C" w:rsidP="005027C8">
      <w:pPr>
        <w:pStyle w:val="ListBullet"/>
        <w:numPr>
          <w:ilvl w:val="0"/>
          <w:numId w:val="149"/>
        </w:numPr>
        <w:spacing w:before="120" w:after="120"/>
      </w:pPr>
      <w:r w:rsidRPr="009A0C6F">
        <w:t>24</w:t>
      </w:r>
    </w:p>
    <w:p w14:paraId="5ADF06D0" w14:textId="77777777" w:rsidR="00231096" w:rsidRPr="009A0C6F" w:rsidRDefault="00BD259C" w:rsidP="005027C8">
      <w:pPr>
        <w:pStyle w:val="ListBullet"/>
        <w:numPr>
          <w:ilvl w:val="0"/>
          <w:numId w:val="149"/>
        </w:numPr>
        <w:spacing w:before="120" w:after="120"/>
      </w:pPr>
      <w:r w:rsidRPr="009A0C6F">
        <w:t>36</w:t>
      </w:r>
    </w:p>
    <w:p w14:paraId="3915501A" w14:textId="77777777" w:rsidR="00BD259C" w:rsidRPr="009A0C6F" w:rsidRDefault="00BD259C" w:rsidP="005027C8">
      <w:pPr>
        <w:pStyle w:val="ListBullet"/>
        <w:numPr>
          <w:ilvl w:val="0"/>
          <w:numId w:val="149"/>
        </w:numPr>
        <w:spacing w:before="120" w:after="120"/>
      </w:pPr>
      <w:r w:rsidRPr="009A0C6F">
        <w:t>44</w:t>
      </w:r>
    </w:p>
    <w:p w14:paraId="01AEB690" w14:textId="77777777" w:rsidR="00BE4451" w:rsidRPr="009A0C6F" w:rsidRDefault="00BE4451" w:rsidP="00D10438">
      <w:pPr>
        <w:rPr>
          <w:b/>
          <w:i/>
        </w:rPr>
      </w:pPr>
    </w:p>
    <w:p w14:paraId="24D0B247" w14:textId="75ED2873" w:rsidR="00BE4451" w:rsidRPr="009A0C6F" w:rsidRDefault="00FB4AF6" w:rsidP="00D10438">
      <w:pPr>
        <w:pStyle w:val="ListBullet"/>
        <w:numPr>
          <w:ilvl w:val="0"/>
          <w:numId w:val="0"/>
        </w:numPr>
        <w:tabs>
          <w:tab w:val="left" w:pos="720"/>
        </w:tabs>
        <w:rPr>
          <w:b/>
        </w:rPr>
      </w:pPr>
      <w:r w:rsidRPr="009A0C6F">
        <w:rPr>
          <w:b/>
        </w:rPr>
        <w:t xml:space="preserve">Answer: </w:t>
      </w:r>
      <w:r w:rsidR="00BD259C" w:rsidRPr="009A0C6F">
        <w:rPr>
          <w:b/>
        </w:rPr>
        <w:t>Around 44% of Australian adults have difficulty reading or understanding written information</w:t>
      </w:r>
      <w:r w:rsidR="007D24F3" w:rsidRPr="009A0C6F">
        <w:rPr>
          <w:b/>
        </w:rPr>
        <w:t>.</w:t>
      </w:r>
      <w:r w:rsidR="00BD259C" w:rsidRPr="009A0C6F">
        <w:rPr>
          <w:rStyle w:val="EndnoteReference"/>
          <w:color w:val="333333"/>
          <w:szCs w:val="21"/>
        </w:rPr>
        <w:endnoteReference w:id="37"/>
      </w:r>
      <w:r w:rsidR="00BD259C" w:rsidRPr="009A0C6F">
        <w:rPr>
          <w:rStyle w:val="EndnoteReference"/>
          <w:color w:val="333333"/>
          <w:szCs w:val="21"/>
        </w:rPr>
        <w:t xml:space="preserve"> </w:t>
      </w:r>
    </w:p>
    <w:p w14:paraId="7554041D" w14:textId="77777777" w:rsidR="00BE4451" w:rsidRPr="009A0C6F" w:rsidRDefault="00BE4451" w:rsidP="00D10438">
      <w:pPr>
        <w:rPr>
          <w:rFonts w:cs="Arial"/>
          <w:color w:val="333333"/>
          <w:szCs w:val="21"/>
        </w:rPr>
      </w:pPr>
    </w:p>
    <w:p w14:paraId="332EC0D3" w14:textId="77777777" w:rsidR="00BD259C" w:rsidRPr="009A0C6F" w:rsidRDefault="00BD259C" w:rsidP="00D10438">
      <w:pPr>
        <w:rPr>
          <w:rFonts w:cs="Arial"/>
          <w:color w:val="333333"/>
          <w:szCs w:val="21"/>
        </w:rPr>
      </w:pPr>
      <w:r w:rsidRPr="009A0C6F">
        <w:rPr>
          <w:rFonts w:cs="Arial"/>
          <w:color w:val="333333"/>
          <w:szCs w:val="21"/>
        </w:rPr>
        <w:t>Reading can be diffic</w:t>
      </w:r>
      <w:r w:rsidR="00CC574E" w:rsidRPr="009A0C6F">
        <w:rPr>
          <w:rFonts w:cs="Arial"/>
          <w:color w:val="333333"/>
          <w:szCs w:val="21"/>
        </w:rPr>
        <w:t xml:space="preserve">ult for a wide range of people, </w:t>
      </w:r>
      <w:r w:rsidRPr="009A0C6F">
        <w:rPr>
          <w:rFonts w:cs="Arial"/>
          <w:color w:val="333333"/>
          <w:szCs w:val="21"/>
        </w:rPr>
        <w:t>including people with cognitive impairments such as dyslexia, people with intellectual disability or acquired brain injury and some people from culturally and ling</w:t>
      </w:r>
      <w:r w:rsidR="00AC6740" w:rsidRPr="009A0C6F">
        <w:rPr>
          <w:rFonts w:cs="Arial"/>
          <w:color w:val="333333"/>
          <w:szCs w:val="21"/>
        </w:rPr>
        <w:t>uistically diverse backgrounds.</w:t>
      </w:r>
    </w:p>
    <w:p w14:paraId="23A834E6" w14:textId="6734C311" w:rsidR="00BE4451" w:rsidRPr="009A0C6F" w:rsidRDefault="00BE4451" w:rsidP="00D10438">
      <w:pPr>
        <w:rPr>
          <w:b/>
          <w:i/>
        </w:rPr>
      </w:pPr>
    </w:p>
    <w:tbl>
      <w:tblPr>
        <w:tblStyle w:val="TableGrid"/>
        <w:tblW w:w="0" w:type="auto"/>
        <w:tblLook w:val="04A0" w:firstRow="1" w:lastRow="0" w:firstColumn="1" w:lastColumn="0" w:noHBand="0" w:noVBand="1"/>
      </w:tblPr>
      <w:tblGrid>
        <w:gridCol w:w="1485"/>
        <w:gridCol w:w="7215"/>
      </w:tblGrid>
      <w:tr w:rsidR="000F3760" w:rsidRPr="009A0C6F" w14:paraId="7E91356A" w14:textId="77777777" w:rsidTr="00283F37">
        <w:tc>
          <w:tcPr>
            <w:tcW w:w="1485" w:type="dxa"/>
            <w:tcBorders>
              <w:top w:val="nil"/>
              <w:left w:val="nil"/>
              <w:bottom w:val="nil"/>
              <w:right w:val="nil"/>
            </w:tcBorders>
            <w:vAlign w:val="center"/>
          </w:tcPr>
          <w:p w14:paraId="20D47616" w14:textId="77777777" w:rsidR="000F3760" w:rsidRPr="009A0C6F" w:rsidRDefault="000F3760" w:rsidP="00283F37">
            <w:pPr>
              <w:spacing w:after="0"/>
            </w:pPr>
            <w:r w:rsidRPr="009A0C6F">
              <w:rPr>
                <w:noProof/>
              </w:rPr>
              <w:drawing>
                <wp:inline distT="0" distB="0" distL="0" distR="0" wp14:anchorId="23BB1853" wp14:editId="5BA0E285">
                  <wp:extent cx="806400" cy="806400"/>
                  <wp:effectExtent l="0" t="0" r="0" b="0"/>
                  <wp:docPr id="3088" name="Picture 3088" title="This icon indicates facts and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213838-0045-476B-874D-D10F5B3B31BE" descr="cid:C8CA711D-CE77-4BA8-AF9F-C77DCFC2A048@iiNet"/>
                          <pic:cNvPicPr>
                            <a:picLocks noChangeAspect="1" noChangeArrowheads="1"/>
                          </pic:cNvPicPr>
                        </pic:nvPicPr>
                        <pic:blipFill>
                          <a:blip r:embed="rId18" r:link="rId1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tcBorders>
              <w:top w:val="nil"/>
              <w:left w:val="nil"/>
              <w:bottom w:val="nil"/>
              <w:right w:val="nil"/>
            </w:tcBorders>
            <w:vAlign w:val="center"/>
          </w:tcPr>
          <w:p w14:paraId="11C2F081" w14:textId="60B7960E" w:rsidR="000F3760" w:rsidRPr="009A0C6F" w:rsidRDefault="000F3760" w:rsidP="004E3A20">
            <w:pPr>
              <w:spacing w:after="0"/>
              <w:ind w:left="360"/>
              <w:rPr>
                <w:b/>
                <w:i/>
              </w:rPr>
            </w:pPr>
            <w:r w:rsidRPr="009A0C6F">
              <w:t>This activity has been adapted from information available on the ‘</w:t>
            </w:r>
            <w:hyperlink r:id="rId48" w:history="1">
              <w:r w:rsidRPr="00283F37">
                <w:rPr>
                  <w:rStyle w:val="Hyperlink"/>
                </w:rPr>
                <w:t>Disability Statistics</w:t>
              </w:r>
            </w:hyperlink>
            <w:r w:rsidRPr="009A0C6F">
              <w:t xml:space="preserve">’ webpage of the House with </w:t>
            </w:r>
            <w:r w:rsidR="004E3A20">
              <w:t>N</w:t>
            </w:r>
            <w:r w:rsidRPr="009A0C6F">
              <w:t>o Steps website.</w:t>
            </w:r>
            <w:r w:rsidRPr="009A0C6F">
              <w:rPr>
                <w:rStyle w:val="EndnoteReference"/>
              </w:rPr>
              <w:endnoteReference w:id="38"/>
            </w:r>
          </w:p>
        </w:tc>
      </w:tr>
      <w:tr w:rsidR="00F21D94" w:rsidRPr="009A0C6F" w14:paraId="4AB98A28" w14:textId="77777777" w:rsidTr="00283F3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59"/>
        </w:trPr>
        <w:tc>
          <w:tcPr>
            <w:tcW w:w="1485" w:type="dxa"/>
            <w:vAlign w:val="center"/>
          </w:tcPr>
          <w:p w14:paraId="435767AD" w14:textId="77777777" w:rsidR="00F21D94" w:rsidRPr="009A0C6F" w:rsidRDefault="00F21D94" w:rsidP="00283F37">
            <w:pPr>
              <w:spacing w:after="0"/>
              <w:rPr>
                <w:b/>
              </w:rPr>
            </w:pPr>
            <w:r w:rsidRPr="009A0C6F">
              <w:rPr>
                <w:noProof/>
              </w:rPr>
              <w:lastRenderedPageBreak/>
              <w:drawing>
                <wp:inline distT="0" distB="0" distL="0" distR="0" wp14:anchorId="0DDF89CA" wp14:editId="53B5C55A">
                  <wp:extent cx="806400" cy="806400"/>
                  <wp:effectExtent l="0" t="0" r="0" b="0"/>
                  <wp:docPr id="1025" name="Picture 1025"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5025C31D" w14:textId="714C0EC5" w:rsidR="00F21D94" w:rsidRPr="009A0C6F" w:rsidRDefault="00F21D94" w:rsidP="00283F37">
            <w:pPr>
              <w:spacing w:after="0"/>
              <w:rPr>
                <w:b/>
              </w:rPr>
            </w:pPr>
          </w:p>
        </w:tc>
        <w:tc>
          <w:tcPr>
            <w:tcW w:w="7215" w:type="dxa"/>
            <w:vAlign w:val="center"/>
          </w:tcPr>
          <w:p w14:paraId="57A0BB0C" w14:textId="54E22C61" w:rsidR="00F21D94" w:rsidRPr="009A0C6F" w:rsidRDefault="00F21D94" w:rsidP="00283F37">
            <w:pPr>
              <w:spacing w:after="0"/>
            </w:pPr>
            <w:r w:rsidRPr="009A0C6F">
              <w:rPr>
                <w:b/>
              </w:rPr>
              <w:t xml:space="preserve">Trainer’s note: </w:t>
            </w:r>
            <w:r w:rsidRPr="009A0C6F">
              <w:t>You might like to familiarise learners with some other forms of condition</w:t>
            </w:r>
            <w:r w:rsidR="00FB180F">
              <w:t>s</w:t>
            </w:r>
            <w:r w:rsidRPr="009A0C6F">
              <w:t xml:space="preserve"> or impairment</w:t>
            </w:r>
            <w:r w:rsidR="00FB180F">
              <w:t>s</w:t>
            </w:r>
            <w:r w:rsidRPr="009A0C6F">
              <w:t xml:space="preserve"> if time permits. A few suggestions have been provided below.</w:t>
            </w:r>
          </w:p>
          <w:p w14:paraId="4C34A502" w14:textId="77777777" w:rsidR="00F21D94" w:rsidRPr="009A0C6F" w:rsidRDefault="00F21D94" w:rsidP="00283F37">
            <w:pPr>
              <w:pStyle w:val="ListBullet"/>
              <w:numPr>
                <w:ilvl w:val="0"/>
                <w:numId w:val="150"/>
              </w:numPr>
              <w:spacing w:before="120" w:after="120"/>
              <w:ind w:left="1080"/>
            </w:pPr>
            <w:r w:rsidRPr="009A0C6F">
              <w:t>Multiple sclerosis</w:t>
            </w:r>
          </w:p>
          <w:p w14:paraId="1AAB1BEA" w14:textId="028EB3DC" w:rsidR="00F21D94" w:rsidRPr="009A0C6F" w:rsidRDefault="00F21D94" w:rsidP="00283F37">
            <w:pPr>
              <w:pStyle w:val="ListBullet"/>
              <w:numPr>
                <w:ilvl w:val="0"/>
                <w:numId w:val="150"/>
              </w:numPr>
              <w:spacing w:before="120" w:after="120"/>
              <w:ind w:left="1080"/>
            </w:pPr>
            <w:r w:rsidRPr="009A0C6F">
              <w:t>Osteogenesis imperfect</w:t>
            </w:r>
            <w:r w:rsidR="00C8440D">
              <w:t>a</w:t>
            </w:r>
          </w:p>
          <w:p w14:paraId="315A9FD9" w14:textId="77777777" w:rsidR="00F21D94" w:rsidRPr="009A0C6F" w:rsidRDefault="00F21D94" w:rsidP="00283F37">
            <w:pPr>
              <w:pStyle w:val="ListBullet"/>
              <w:numPr>
                <w:ilvl w:val="0"/>
                <w:numId w:val="150"/>
              </w:numPr>
              <w:spacing w:before="120" w:after="120"/>
              <w:ind w:left="1080"/>
            </w:pPr>
            <w:r w:rsidRPr="009A0C6F">
              <w:t>Prader-Willi syndrome</w:t>
            </w:r>
          </w:p>
          <w:p w14:paraId="0011264A" w14:textId="77777777" w:rsidR="00F21D94" w:rsidRPr="009A0C6F" w:rsidRDefault="00F21D94" w:rsidP="00283F37">
            <w:pPr>
              <w:pStyle w:val="ListBullet"/>
              <w:numPr>
                <w:ilvl w:val="0"/>
                <w:numId w:val="150"/>
              </w:numPr>
              <w:spacing w:before="120" w:after="120"/>
              <w:ind w:left="1080"/>
            </w:pPr>
            <w:r w:rsidRPr="009A0C6F">
              <w:t>Cystic fibrosis</w:t>
            </w:r>
          </w:p>
          <w:p w14:paraId="53BB124A" w14:textId="2CF6A373" w:rsidR="00F21D94" w:rsidRPr="009A0C6F" w:rsidRDefault="00F21D94" w:rsidP="00283F37">
            <w:pPr>
              <w:pStyle w:val="ListBullet"/>
              <w:numPr>
                <w:ilvl w:val="0"/>
                <w:numId w:val="150"/>
              </w:numPr>
              <w:spacing w:before="120" w:after="120"/>
              <w:ind w:left="1080"/>
            </w:pPr>
            <w:r w:rsidRPr="009A0C6F">
              <w:t>Muscular dystrophy</w:t>
            </w:r>
          </w:p>
        </w:tc>
      </w:tr>
    </w:tbl>
    <w:p w14:paraId="4467D374" w14:textId="77777777" w:rsidR="00AA68A0" w:rsidRPr="009A0C6F" w:rsidRDefault="00AA68A0" w:rsidP="00283F37">
      <w:pPr>
        <w:pStyle w:val="Heading3"/>
      </w:pPr>
      <w:r w:rsidRPr="009A0C6F">
        <w:t xml:space="preserve">Optional </w:t>
      </w:r>
      <w:r>
        <w:t>a</w:t>
      </w:r>
      <w:r w:rsidRPr="009A0C6F">
        <w:t>ctivity: Fade to black</w:t>
      </w:r>
    </w:p>
    <w:tbl>
      <w:tblPr>
        <w:tblStyle w:val="TableGrid"/>
        <w:tblW w:w="0" w:type="auto"/>
        <w:tblInd w:w="-108" w:type="dxa"/>
        <w:tblLook w:val="04A0" w:firstRow="1" w:lastRow="0" w:firstColumn="1" w:lastColumn="0" w:noHBand="0" w:noVBand="1"/>
      </w:tblPr>
      <w:tblGrid>
        <w:gridCol w:w="1620"/>
        <w:gridCol w:w="7080"/>
      </w:tblGrid>
      <w:tr w:rsidR="00AA68A0" w:rsidRPr="009A0C6F" w14:paraId="199FD497" w14:textId="77777777" w:rsidTr="00283F37">
        <w:trPr>
          <w:trHeight w:val="899"/>
        </w:trPr>
        <w:tc>
          <w:tcPr>
            <w:tcW w:w="1620" w:type="dxa"/>
            <w:tcBorders>
              <w:top w:val="nil"/>
              <w:left w:val="nil"/>
              <w:bottom w:val="nil"/>
              <w:right w:val="nil"/>
            </w:tcBorders>
            <w:vAlign w:val="center"/>
          </w:tcPr>
          <w:p w14:paraId="5E27F4D0" w14:textId="77777777" w:rsidR="00AA68A0" w:rsidRPr="009A0C6F" w:rsidRDefault="00AA68A0" w:rsidP="00154A06">
            <w:pPr>
              <w:spacing w:before="120" w:after="120"/>
            </w:pPr>
            <w:r w:rsidRPr="009A0C6F">
              <w:rPr>
                <w:noProof/>
              </w:rPr>
              <w:drawing>
                <wp:inline distT="0" distB="0" distL="0" distR="0" wp14:anchorId="1D8ADE95" wp14:editId="775C4E91">
                  <wp:extent cx="804545" cy="804545"/>
                  <wp:effectExtent l="0" t="0" r="0" b="0"/>
                  <wp:docPr id="22624" name="Picture 22624"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804545" cy="804545"/>
                          </a:xfrm>
                          <a:prstGeom prst="rect">
                            <a:avLst/>
                          </a:prstGeom>
                          <a:noFill/>
                        </pic:spPr>
                      </pic:pic>
                    </a:graphicData>
                  </a:graphic>
                </wp:inline>
              </w:drawing>
            </w:r>
          </w:p>
        </w:tc>
        <w:tc>
          <w:tcPr>
            <w:tcW w:w="7080" w:type="dxa"/>
            <w:tcBorders>
              <w:top w:val="nil"/>
              <w:left w:val="nil"/>
              <w:bottom w:val="nil"/>
              <w:right w:val="nil"/>
            </w:tcBorders>
            <w:vAlign w:val="center"/>
          </w:tcPr>
          <w:p w14:paraId="3DE7AA14" w14:textId="77777777" w:rsidR="00AA68A0" w:rsidRPr="009A0C6F" w:rsidRDefault="00AA68A0" w:rsidP="00154A06">
            <w:pPr>
              <w:spacing w:before="120" w:after="120"/>
            </w:pPr>
            <w:r w:rsidRPr="009A0C6F">
              <w:rPr>
                <w:b/>
              </w:rPr>
              <w:t>Activity type</w:t>
            </w:r>
            <w:r w:rsidRPr="009A0C6F">
              <w:t>: Interactive class activity</w:t>
            </w:r>
          </w:p>
          <w:p w14:paraId="7B7484EC" w14:textId="77777777" w:rsidR="00AA68A0" w:rsidRPr="009A0C6F" w:rsidRDefault="00AA68A0" w:rsidP="00154A06">
            <w:pPr>
              <w:spacing w:before="120" w:after="120"/>
              <w:rPr>
                <w:b/>
              </w:rPr>
            </w:pPr>
            <w:r w:rsidRPr="009A0C6F">
              <w:rPr>
                <w:b/>
              </w:rPr>
              <w:t xml:space="preserve">Duration: </w:t>
            </w:r>
            <w:r w:rsidRPr="009A0C6F">
              <w:t>20 minutes</w:t>
            </w:r>
          </w:p>
          <w:p w14:paraId="401C52C3" w14:textId="77777777" w:rsidR="00AA68A0" w:rsidRPr="009A0C6F" w:rsidRDefault="00AA68A0" w:rsidP="00154A06">
            <w:pPr>
              <w:spacing w:before="120" w:after="120"/>
            </w:pPr>
            <w:r w:rsidRPr="009A0C6F">
              <w:rPr>
                <w:b/>
              </w:rPr>
              <w:t xml:space="preserve">Equipment needed: </w:t>
            </w:r>
            <w:r w:rsidRPr="009A0C6F">
              <w:t>Simulator goggles from Vision Australia (PH: 1300 847 466)</w:t>
            </w:r>
          </w:p>
        </w:tc>
      </w:tr>
    </w:tbl>
    <w:p w14:paraId="23AB5EDA" w14:textId="77777777" w:rsidR="00AA68A0" w:rsidRPr="009A0C6F" w:rsidRDefault="00AA68A0" w:rsidP="00283F37">
      <w:pPr>
        <w:rPr>
          <w:b/>
        </w:rPr>
      </w:pPr>
    </w:p>
    <w:p w14:paraId="00629B4E" w14:textId="77777777" w:rsidR="00AA68A0" w:rsidRPr="009A0C6F" w:rsidRDefault="00AA68A0" w:rsidP="00283F37">
      <w:r w:rsidRPr="009A0C6F">
        <w:rPr>
          <w:b/>
        </w:rPr>
        <w:t xml:space="preserve">Purpose: </w:t>
      </w:r>
      <w:r w:rsidRPr="009A0C6F">
        <w:t>To demonstrate the impact of different types of vision conditions.</w:t>
      </w:r>
    </w:p>
    <w:p w14:paraId="61ECA519" w14:textId="77777777" w:rsidR="00AA68A0" w:rsidRPr="009A0C6F" w:rsidRDefault="00AA68A0" w:rsidP="00283F37">
      <w:pPr>
        <w:rPr>
          <w:b/>
        </w:rPr>
      </w:pPr>
    </w:p>
    <w:p w14:paraId="4E869EE7" w14:textId="77777777" w:rsidR="00AA68A0" w:rsidRPr="009A0C6F" w:rsidRDefault="00AA68A0" w:rsidP="00283F37">
      <w:r w:rsidRPr="009A0C6F">
        <w:rPr>
          <w:b/>
        </w:rPr>
        <w:t xml:space="preserve">Instructions: </w:t>
      </w:r>
      <w:r w:rsidRPr="009A0C6F">
        <w:t>Hand out the simulator goggles and provide learners with an opportunity to try each of the simulated vision conditions. Encourage further discussion.</w:t>
      </w:r>
    </w:p>
    <w:p w14:paraId="43D2247B" w14:textId="77777777" w:rsidR="00F21D94" w:rsidRPr="009A0C6F" w:rsidRDefault="00F21D94" w:rsidP="004E3A20">
      <w:pPr>
        <w:rPr>
          <w:b/>
        </w:rPr>
      </w:pPr>
    </w:p>
    <w:p w14:paraId="272A73F1" w14:textId="3622298C" w:rsidR="00BE4451" w:rsidRPr="009A0C6F" w:rsidRDefault="00BE4451" w:rsidP="005027C8">
      <w:pPr>
        <w:pStyle w:val="ListBullet"/>
        <w:numPr>
          <w:ilvl w:val="0"/>
          <w:numId w:val="150"/>
        </w:numPr>
        <w:ind w:left="1080"/>
        <w:rPr>
          <w:rFonts w:eastAsia="MS Mincho"/>
          <w:b/>
        </w:rPr>
      </w:pPr>
      <w:r w:rsidRPr="009A0C6F">
        <w:rPr>
          <w:rFonts w:eastAsia="MS Mincho"/>
          <w:b/>
          <w:bCs/>
          <w:i/>
        </w:rPr>
        <w:br w:type="page"/>
      </w:r>
    </w:p>
    <w:p w14:paraId="22AEA511" w14:textId="500BBFFC" w:rsidR="002D220C" w:rsidRPr="009A0C6F" w:rsidRDefault="00D32189" w:rsidP="00300E1E">
      <w:pPr>
        <w:pStyle w:val="Heading2"/>
        <w:ind w:left="360"/>
        <w:rPr>
          <w:i/>
        </w:rPr>
      </w:pPr>
      <w:bookmarkStart w:id="30" w:name="_Toc440632367"/>
      <w:r w:rsidRPr="009A0C6F">
        <w:lastRenderedPageBreak/>
        <w:t xml:space="preserve">1.3. </w:t>
      </w:r>
      <w:r w:rsidR="00EF5B7C" w:rsidRPr="009A0C6F">
        <w:t>Community attitudes towards people with disability</w:t>
      </w:r>
      <w:bookmarkEnd w:id="30"/>
    </w:p>
    <w:p w14:paraId="0DFD24EC" w14:textId="77777777" w:rsidR="00D10438" w:rsidRPr="009A0C6F" w:rsidRDefault="00D10438" w:rsidP="00102ED0">
      <w:pPr>
        <w:ind w:left="360"/>
        <w:rPr>
          <w:b/>
        </w:rPr>
      </w:pPr>
    </w:p>
    <w:p w14:paraId="7B3C0E58" w14:textId="51036ABA" w:rsidR="006728B6" w:rsidRPr="009A0C6F" w:rsidRDefault="00DB78A1" w:rsidP="00102ED0">
      <w:pPr>
        <w:ind w:left="360"/>
      </w:pPr>
      <w:r w:rsidRPr="009A0C6F">
        <w:rPr>
          <w:b/>
        </w:rPr>
        <w:t>Approximate d</w:t>
      </w:r>
      <w:r w:rsidR="00850BD6" w:rsidRPr="009A0C6F">
        <w:rPr>
          <w:b/>
        </w:rPr>
        <w:t>uration</w:t>
      </w:r>
      <w:r w:rsidR="002D220C" w:rsidRPr="009A0C6F">
        <w:rPr>
          <w:b/>
        </w:rPr>
        <w:t xml:space="preserve">: </w:t>
      </w:r>
      <w:r w:rsidR="004068EC" w:rsidRPr="009A0C6F">
        <w:t>60 minutes</w:t>
      </w:r>
    </w:p>
    <w:p w14:paraId="49FF2F05" w14:textId="77777777" w:rsidR="00466D0C" w:rsidRPr="009A0C6F" w:rsidRDefault="00466D0C" w:rsidP="00102ED0">
      <w:pPr>
        <w:ind w:left="360"/>
      </w:pPr>
    </w:p>
    <w:p w14:paraId="0329299C" w14:textId="77777777" w:rsidR="002C1593" w:rsidRPr="009A0C6F" w:rsidRDefault="0037186A" w:rsidP="00102ED0">
      <w:pPr>
        <w:ind w:left="360"/>
      </w:pPr>
      <w:r w:rsidRPr="009A0C6F">
        <w:t>The social model of disability tells us that people with disability are often more limited by the barriers that society puts in their way than by the direct effects of a part</w:t>
      </w:r>
      <w:r w:rsidR="00A5068B" w:rsidRPr="009A0C6F">
        <w:t xml:space="preserve">icular condition or impairment. </w:t>
      </w:r>
    </w:p>
    <w:p w14:paraId="4A1A7D31" w14:textId="77777777" w:rsidR="002C1593" w:rsidRPr="009A0C6F" w:rsidRDefault="002C1593" w:rsidP="00102ED0">
      <w:pPr>
        <w:ind w:left="360"/>
      </w:pPr>
    </w:p>
    <w:p w14:paraId="5BA13137" w14:textId="5D2E08F5" w:rsidR="004068EC" w:rsidRPr="009A0C6F" w:rsidRDefault="00A5068B" w:rsidP="00102ED0">
      <w:pPr>
        <w:ind w:left="360"/>
      </w:pPr>
      <w:r w:rsidRPr="009A0C6F">
        <w:t xml:space="preserve">When we think about barriers, we might think about things like inaccessible public transport, housing and infrastructure. But it’s </w:t>
      </w:r>
      <w:r w:rsidR="004B71B3" w:rsidRPr="009A0C6F">
        <w:t xml:space="preserve">also </w:t>
      </w:r>
      <w:r w:rsidRPr="009A0C6F">
        <w:t xml:space="preserve">important to understand </w:t>
      </w:r>
      <w:r w:rsidR="001C5EEA" w:rsidRPr="009A0C6F">
        <w:t>the extent to which attitudinal barriers can limit the full and equal participa</w:t>
      </w:r>
      <w:r w:rsidR="004D7893" w:rsidRPr="009A0C6F">
        <w:t>tion of people with disability.</w:t>
      </w:r>
    </w:p>
    <w:p w14:paraId="1227F5EB" w14:textId="77777777" w:rsidR="000D33F0" w:rsidRPr="009A0C6F" w:rsidRDefault="000D33F0" w:rsidP="00102ED0">
      <w:pPr>
        <w:ind w:left="360"/>
      </w:pPr>
    </w:p>
    <w:p w14:paraId="01ED10F4" w14:textId="291BEFF1" w:rsidR="00192066" w:rsidRPr="009A0C6F" w:rsidRDefault="000D33F0" w:rsidP="00102ED0">
      <w:pPr>
        <w:ind w:left="360"/>
        <w:jc w:val="center"/>
      </w:pPr>
      <w:r w:rsidRPr="009A0C6F">
        <w:rPr>
          <w:noProof/>
        </w:rPr>
        <w:drawing>
          <wp:inline distT="0" distB="0" distL="0" distR="0" wp14:anchorId="2FD0A91F" wp14:editId="11092D8C">
            <wp:extent cx="6000358" cy="4582633"/>
            <wp:effectExtent l="0" t="0" r="635" b="8890"/>
            <wp:docPr id="7169" name="Picture 7169" descr="A flow chart depicting examples of social barriers, with barriers coming under envionment, attidues and organisation. Under environment are inaccessible buildings, inaccesible communication and inaccessible services. Under attitudes are prejudices, stereotyping and discrimination. Under organisation are inflexible procedures and inflexible practices. " title="Examples of social barri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Social barriers.JPG"/>
                    <pic:cNvPicPr/>
                  </pic:nvPicPr>
                  <pic:blipFill>
                    <a:blip r:embed="rId49" cstate="screen">
                      <a:extLst>
                        <a:ext uri="{28A0092B-C50C-407E-A947-70E740481C1C}">
                          <a14:useLocalDpi xmlns:a14="http://schemas.microsoft.com/office/drawing/2010/main"/>
                        </a:ext>
                      </a:extLst>
                    </a:blip>
                    <a:stretch>
                      <a:fillRect/>
                    </a:stretch>
                  </pic:blipFill>
                  <pic:spPr>
                    <a:xfrm>
                      <a:off x="0" y="0"/>
                      <a:ext cx="6059358" cy="4627693"/>
                    </a:xfrm>
                    <a:prstGeom prst="rect">
                      <a:avLst/>
                    </a:prstGeom>
                  </pic:spPr>
                </pic:pic>
              </a:graphicData>
            </a:graphic>
          </wp:inline>
        </w:drawing>
      </w:r>
    </w:p>
    <w:p w14:paraId="4D676203" w14:textId="77777777" w:rsidR="000D33F0" w:rsidRPr="009A0C6F" w:rsidRDefault="000D33F0" w:rsidP="00102ED0">
      <w:pPr>
        <w:ind w:left="360"/>
      </w:pPr>
    </w:p>
    <w:p w14:paraId="5DF33F77" w14:textId="55086273" w:rsidR="0093330A" w:rsidRPr="009A0C6F" w:rsidRDefault="0093330A" w:rsidP="00102ED0">
      <w:pPr>
        <w:ind w:left="360"/>
      </w:pPr>
      <w:r w:rsidRPr="009A0C6F">
        <w:t xml:space="preserve">In 2010, the National </w:t>
      </w:r>
      <w:r w:rsidR="00E976C1" w:rsidRPr="00E976C1">
        <w:t xml:space="preserve">People with </w:t>
      </w:r>
      <w:r w:rsidRPr="009A0C6F">
        <w:t xml:space="preserve">Disabilities and Carer Council published a report entitled </w:t>
      </w:r>
      <w:r w:rsidRPr="009A0C6F">
        <w:rPr>
          <w:i/>
        </w:rPr>
        <w:t>SHUT OUT: The Experience of People with Disabilities and their Families in Australia</w:t>
      </w:r>
      <w:r w:rsidR="00283F37">
        <w:rPr>
          <w:i/>
        </w:rPr>
        <w:t>,</w:t>
      </w:r>
      <w:r w:rsidR="009B537D" w:rsidRPr="009A0C6F">
        <w:rPr>
          <w:rStyle w:val="EndnoteReference"/>
        </w:rPr>
        <w:endnoteReference w:id="39"/>
      </w:r>
      <w:r w:rsidR="009B537D" w:rsidRPr="009A0C6F">
        <w:t xml:space="preserve"> </w:t>
      </w:r>
      <w:r w:rsidRPr="009A0C6F">
        <w:t>which was informed by over 750 submissions from people with disability, their fami</w:t>
      </w:r>
      <w:r w:rsidR="004068EC" w:rsidRPr="009A0C6F">
        <w:t>l</w:t>
      </w:r>
      <w:r w:rsidR="00A3276A">
        <w:t>ies</w:t>
      </w:r>
      <w:r w:rsidR="004068EC" w:rsidRPr="009A0C6F">
        <w:t xml:space="preserve"> and carers. </w:t>
      </w:r>
      <w:r w:rsidR="004B71B3" w:rsidRPr="009A0C6F">
        <w:t>Significantly, t</w:t>
      </w:r>
      <w:r w:rsidR="004068EC" w:rsidRPr="009A0C6F">
        <w:t>he report noted:</w:t>
      </w:r>
    </w:p>
    <w:p w14:paraId="5CAFBB73" w14:textId="77777777" w:rsidR="000D33F0" w:rsidRPr="009A0C6F" w:rsidRDefault="000D33F0" w:rsidP="00102ED0">
      <w:pPr>
        <w:ind w:left="360"/>
      </w:pPr>
    </w:p>
    <w:p w14:paraId="4EC88AF2" w14:textId="34A9D285" w:rsidR="008968F2" w:rsidRPr="009A0C6F" w:rsidRDefault="0093330A" w:rsidP="00102ED0">
      <w:pPr>
        <w:spacing w:before="120" w:after="120"/>
        <w:ind w:left="1080" w:right="848"/>
      </w:pPr>
      <w:r w:rsidRPr="009A0C6F">
        <w:t xml:space="preserve">A lack of social inclusion </w:t>
      </w:r>
      <w:r w:rsidR="00EF25EF" w:rsidRPr="009A0C6F">
        <w:t xml:space="preserve">and the multiple barriers to meaningful participation in the community faced by people with disabilities were the most frequently raised issues in the submissions and consultations. More than half the submissions received (56 per </w:t>
      </w:r>
      <w:r w:rsidR="00EF25EF" w:rsidRPr="009A0C6F">
        <w:lastRenderedPageBreak/>
        <w:t>cent) identified exclusion and negative social attitudes as critical issues.</w:t>
      </w:r>
    </w:p>
    <w:p w14:paraId="39E57EDE" w14:textId="77777777" w:rsidR="00EF25EF" w:rsidRPr="009A0C6F" w:rsidRDefault="00EF25EF" w:rsidP="00102ED0">
      <w:pPr>
        <w:spacing w:before="120" w:after="120"/>
        <w:ind w:left="1080" w:right="848"/>
      </w:pPr>
      <w:r w:rsidRPr="009A0C6F">
        <w:t>People with disabilities and their families, friends and carers reported daily instances of being segregated, excluded, marginalised and ignored. At best they reported being treated as different. At worst they reported experiencing exclusion and abuse, and being the subject of fear, ignorance and prejudice.</w:t>
      </w:r>
    </w:p>
    <w:p w14:paraId="24F368CE" w14:textId="2283666E" w:rsidR="008968F2" w:rsidRPr="009A0C6F" w:rsidRDefault="00EF25EF" w:rsidP="00102ED0">
      <w:pPr>
        <w:spacing w:before="120" w:after="120"/>
        <w:ind w:left="1080" w:right="848"/>
      </w:pPr>
      <w:r w:rsidRPr="009A0C6F">
        <w:t>People with disabilities believe little progress has been made in challenging prevailin</w:t>
      </w:r>
      <w:r w:rsidR="0048427C" w:rsidRPr="009A0C6F">
        <w:t>g attitudes towards disability.</w:t>
      </w:r>
    </w:p>
    <w:p w14:paraId="35D8801F" w14:textId="6B9B8E4E" w:rsidR="00EF25EF" w:rsidRPr="009A0C6F" w:rsidRDefault="00EF25EF" w:rsidP="00102ED0">
      <w:pPr>
        <w:spacing w:before="120" w:after="120"/>
        <w:ind w:left="1080" w:right="848"/>
      </w:pPr>
      <w:r w:rsidRPr="009A0C6F">
        <w:t>Submissions suggested that there are still widespread misconceptions and stereotypes informing the attitudes and behaviour of service providers,</w:t>
      </w:r>
      <w:r w:rsidR="004E44E1" w:rsidRPr="009A0C6F">
        <w:t xml:space="preserve"> businesses, community groups, g</w:t>
      </w:r>
      <w:r w:rsidRPr="009A0C6F">
        <w:t xml:space="preserve">overnments and individuals. </w:t>
      </w:r>
    </w:p>
    <w:p w14:paraId="5CB71194" w14:textId="71FDFA2D" w:rsidR="000D33F0" w:rsidRPr="009A0C6F" w:rsidRDefault="00EF25EF" w:rsidP="00B901FE">
      <w:pPr>
        <w:spacing w:before="120" w:after="120"/>
        <w:ind w:left="1080" w:right="848"/>
      </w:pPr>
      <w:r w:rsidRPr="009A0C6F">
        <w:t xml:space="preserve">As a result, discrimination is a feature of daily life for many people with </w:t>
      </w:r>
      <w:r w:rsidR="003704E6" w:rsidRPr="009A0C6F">
        <w:t>disabilities and their families.</w:t>
      </w:r>
      <w:r w:rsidR="003704E6" w:rsidRPr="009A0C6F">
        <w:rPr>
          <w:rStyle w:val="EndnoteReference"/>
        </w:rPr>
        <w:endnoteReference w:id="40"/>
      </w:r>
    </w:p>
    <w:tbl>
      <w:tblPr>
        <w:tblStyle w:val="TableGrid"/>
        <w:tblW w:w="0" w:type="auto"/>
        <w:tblInd w:w="360" w:type="dxa"/>
        <w:tblLook w:val="04A0" w:firstRow="1" w:lastRow="0" w:firstColumn="1" w:lastColumn="0" w:noHBand="0" w:noVBand="1"/>
      </w:tblPr>
      <w:tblGrid>
        <w:gridCol w:w="1485"/>
        <w:gridCol w:w="7215"/>
      </w:tblGrid>
      <w:tr w:rsidR="00E10AF3" w:rsidRPr="009A0C6F" w14:paraId="31C7A1EF" w14:textId="77777777" w:rsidTr="00DA7772">
        <w:trPr>
          <w:trHeight w:val="1005"/>
        </w:trPr>
        <w:tc>
          <w:tcPr>
            <w:tcW w:w="1485" w:type="dxa"/>
            <w:tcBorders>
              <w:top w:val="nil"/>
              <w:left w:val="nil"/>
              <w:bottom w:val="nil"/>
              <w:right w:val="nil"/>
            </w:tcBorders>
            <w:vAlign w:val="center"/>
          </w:tcPr>
          <w:p w14:paraId="66F0E1AA" w14:textId="67360DAE" w:rsidR="00E10AF3" w:rsidRPr="009A0C6F" w:rsidRDefault="00E10AF3" w:rsidP="00DA7772">
            <w:pPr>
              <w:spacing w:before="120" w:after="120"/>
              <w:rPr>
                <w:b/>
              </w:rPr>
            </w:pPr>
            <w:r w:rsidRPr="009A0C6F">
              <w:rPr>
                <w:noProof/>
              </w:rPr>
              <w:drawing>
                <wp:inline distT="0" distB="0" distL="0" distR="0" wp14:anchorId="611E546E" wp14:editId="6399F3B9">
                  <wp:extent cx="806400" cy="806400"/>
                  <wp:effectExtent l="0" t="0" r="0" b="0"/>
                  <wp:docPr id="5127" name="Picture 5127"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tcBorders>
              <w:top w:val="nil"/>
              <w:left w:val="nil"/>
              <w:bottom w:val="nil"/>
              <w:right w:val="nil"/>
            </w:tcBorders>
            <w:vAlign w:val="center"/>
          </w:tcPr>
          <w:p w14:paraId="420E1851" w14:textId="71BE9228" w:rsidR="00E10AF3" w:rsidRPr="009A0C6F" w:rsidRDefault="00E10AF3" w:rsidP="00DA7772">
            <w:pPr>
              <w:spacing w:before="120" w:after="120"/>
            </w:pPr>
            <w:r w:rsidRPr="009A0C6F">
              <w:rPr>
                <w:b/>
              </w:rPr>
              <w:t xml:space="preserve">Discussion question: </w:t>
            </w:r>
            <w:r w:rsidRPr="009A0C6F">
              <w:t>What do you think is meant by the term ‘discrimination’?</w:t>
            </w:r>
          </w:p>
        </w:tc>
      </w:tr>
    </w:tbl>
    <w:p w14:paraId="5129A5B7" w14:textId="3DD42178" w:rsidR="004E44E1" w:rsidRPr="009A0C6F" w:rsidRDefault="001C5EEA" w:rsidP="00102ED0">
      <w:pPr>
        <w:ind w:left="360"/>
        <w:rPr>
          <w:b/>
        </w:rPr>
      </w:pPr>
      <w:r w:rsidRPr="009A0C6F">
        <w:rPr>
          <w:b/>
        </w:rPr>
        <w:t>Points to inform discussion:</w:t>
      </w:r>
    </w:p>
    <w:p w14:paraId="393B32FC" w14:textId="37738397" w:rsidR="00F018A9" w:rsidRPr="009A0C6F" w:rsidRDefault="00F018A9" w:rsidP="005027C8">
      <w:pPr>
        <w:pStyle w:val="ListBullet"/>
        <w:numPr>
          <w:ilvl w:val="0"/>
          <w:numId w:val="151"/>
        </w:numPr>
        <w:tabs>
          <w:tab w:val="num" w:pos="1080"/>
        </w:tabs>
      </w:pPr>
      <w:r w:rsidRPr="009A0C6F">
        <w:t>D</w:t>
      </w:r>
      <w:r w:rsidR="001C5EEA" w:rsidRPr="009A0C6F">
        <w:t xml:space="preserve">iscrimination </w:t>
      </w:r>
      <w:r w:rsidR="003D0C7B" w:rsidRPr="009A0C6F">
        <w:t>involves someone being treated less favourably because of a personal attribute that is inherent to them such as</w:t>
      </w:r>
      <w:r w:rsidR="004E3A20">
        <w:t>:</w:t>
      </w:r>
      <w:r w:rsidR="003D0C7B" w:rsidRPr="009A0C6F">
        <w:t xml:space="preserve"> age, race, sex, sexual orientation or disability.</w:t>
      </w:r>
    </w:p>
    <w:p w14:paraId="47017F8F" w14:textId="3264925F" w:rsidR="003D0C7B" w:rsidRPr="009A0C6F" w:rsidRDefault="000E27DD" w:rsidP="005027C8">
      <w:pPr>
        <w:pStyle w:val="ListBullet"/>
        <w:numPr>
          <w:ilvl w:val="0"/>
          <w:numId w:val="151"/>
        </w:numPr>
        <w:tabs>
          <w:tab w:val="num" w:pos="1080"/>
        </w:tabs>
      </w:pPr>
      <w:r w:rsidRPr="009A0C6F">
        <w:t xml:space="preserve">People with disability are often subjected to discrimination as a result of </w:t>
      </w:r>
      <w:r w:rsidR="00C924B7" w:rsidRPr="009A0C6F">
        <w:t xml:space="preserve">the </w:t>
      </w:r>
      <w:r w:rsidRPr="009A0C6F">
        <w:t xml:space="preserve">negative attitudes and misconceptions </w:t>
      </w:r>
      <w:r w:rsidR="00C924B7" w:rsidRPr="009A0C6F">
        <w:t xml:space="preserve">that continue to be </w:t>
      </w:r>
      <w:r w:rsidRPr="009A0C6F">
        <w:t>held by people in the community.</w:t>
      </w:r>
    </w:p>
    <w:p w14:paraId="0F15177C" w14:textId="75BB7328" w:rsidR="0048427C" w:rsidRPr="009A0C6F" w:rsidRDefault="000E27DD" w:rsidP="005027C8">
      <w:pPr>
        <w:pStyle w:val="ListBullet"/>
        <w:numPr>
          <w:ilvl w:val="0"/>
          <w:numId w:val="151"/>
        </w:numPr>
        <w:tabs>
          <w:tab w:val="num" w:pos="1080"/>
        </w:tabs>
      </w:pPr>
      <w:r w:rsidRPr="009A0C6F">
        <w:t xml:space="preserve">In the </w:t>
      </w:r>
      <w:r w:rsidR="001D5A07" w:rsidRPr="009A0C6F">
        <w:t>‘</w:t>
      </w:r>
      <w:r w:rsidR="00F018A9" w:rsidRPr="009A0C6F">
        <w:t xml:space="preserve">What are </w:t>
      </w:r>
      <w:r w:rsidR="004E3A20">
        <w:t xml:space="preserve">the </w:t>
      </w:r>
      <w:r w:rsidR="00F018A9" w:rsidRPr="009A0C6F">
        <w:t>stats?</w:t>
      </w:r>
      <w:r w:rsidR="001D5A07" w:rsidRPr="009A0C6F">
        <w:t>’</w:t>
      </w:r>
      <w:r w:rsidRPr="009A0C6F">
        <w:t xml:space="preserve"> activity in </w:t>
      </w:r>
      <w:r w:rsidR="002C1593" w:rsidRPr="009A0C6F">
        <w:t xml:space="preserve">Section </w:t>
      </w:r>
      <w:r w:rsidR="00F018A9" w:rsidRPr="009A0C6F">
        <w:t>1.1</w:t>
      </w:r>
      <w:r w:rsidRPr="009A0C6F">
        <w:t xml:space="preserve"> for example, we saw that the rate of workforce participation of people with disability is much lower than it is for the re</w:t>
      </w:r>
      <w:r w:rsidR="00C924B7" w:rsidRPr="009A0C6F">
        <w:t xml:space="preserve">st of the population. </w:t>
      </w:r>
    </w:p>
    <w:p w14:paraId="4227DC28" w14:textId="77777777" w:rsidR="002C1593" w:rsidRPr="009A0C6F" w:rsidRDefault="002C1593" w:rsidP="00694627">
      <w:pPr>
        <w:pStyle w:val="ListBullet"/>
        <w:numPr>
          <w:ilvl w:val="0"/>
          <w:numId w:val="0"/>
        </w:numPr>
        <w:ind w:left="1080"/>
        <w:jc w:val="center"/>
      </w:pPr>
      <w:r w:rsidRPr="009A0C6F">
        <w:rPr>
          <w:noProof/>
        </w:rPr>
        <w:drawing>
          <wp:inline distT="0" distB="0" distL="0" distR="0" wp14:anchorId="57A9694A" wp14:editId="089A721A">
            <wp:extent cx="3786813" cy="1757238"/>
            <wp:effectExtent l="0" t="0" r="4445" b="0"/>
            <wp:docPr id="22627" name="Picture 22627" descr="Image of workforce participation of people with disabilites and without disabilities. 54% with disabilities, 84% without disabilities. " title="workplace partici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Pictures\FTF screen grabs\disability.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3815449" cy="1770526"/>
                    </a:xfrm>
                    <a:prstGeom prst="rect">
                      <a:avLst/>
                    </a:prstGeom>
                    <a:noFill/>
                    <a:ln>
                      <a:noFill/>
                    </a:ln>
                  </pic:spPr>
                </pic:pic>
              </a:graphicData>
            </a:graphic>
          </wp:inline>
        </w:drawing>
      </w:r>
    </w:p>
    <w:p w14:paraId="5FCE166D" w14:textId="0E35D1C9" w:rsidR="00AF2688" w:rsidRPr="009A0C6F" w:rsidRDefault="00C924B7" w:rsidP="005027C8">
      <w:pPr>
        <w:pStyle w:val="ListBullet"/>
        <w:numPr>
          <w:ilvl w:val="0"/>
          <w:numId w:val="151"/>
        </w:numPr>
        <w:tabs>
          <w:tab w:val="num" w:pos="1080"/>
        </w:tabs>
      </w:pPr>
      <w:r w:rsidRPr="009A0C6F">
        <w:t xml:space="preserve">Employers can sometimes </w:t>
      </w:r>
      <w:r w:rsidR="000E27DD" w:rsidRPr="009A0C6F">
        <w:t xml:space="preserve">make assumptions about the ability of a person with disability to perform the requirements of a particular role. </w:t>
      </w:r>
      <w:r w:rsidR="00F018A9" w:rsidRPr="009A0C6F">
        <w:t>For example, m</w:t>
      </w:r>
      <w:r w:rsidR="000E27DD" w:rsidRPr="009A0C6F">
        <w:t xml:space="preserve">any employers hold concerns that </w:t>
      </w:r>
      <w:r w:rsidRPr="009A0C6F">
        <w:t>employing a person with disability may pose a risk to the safety of the work env</w:t>
      </w:r>
      <w:r w:rsidR="00F018A9" w:rsidRPr="009A0C6F">
        <w:t>ironment. However</w:t>
      </w:r>
      <w:r w:rsidR="008313C9" w:rsidRPr="009A0C6F">
        <w:t xml:space="preserve"> statistics show that e</w:t>
      </w:r>
      <w:r w:rsidRPr="009A0C6F">
        <w:t>mployees with disability actually have fewer workplace injuries, make fewer workers compensation claims and take fewer days off than employees without disability</w:t>
      </w:r>
      <w:r w:rsidR="003665B9" w:rsidRPr="009A0C6F">
        <w:t>.</w:t>
      </w:r>
      <w:r w:rsidRPr="009A0C6F">
        <w:rPr>
          <w:rStyle w:val="EndnoteReference"/>
        </w:rPr>
        <w:endnoteReference w:id="41"/>
      </w:r>
    </w:p>
    <w:p w14:paraId="2C447824" w14:textId="77777777" w:rsidR="000D33F0" w:rsidRPr="009A0C6F" w:rsidRDefault="000D33F0" w:rsidP="00BC0CFA">
      <w:pPr>
        <w:pStyle w:val="ListBullet"/>
        <w:numPr>
          <w:ilvl w:val="0"/>
          <w:numId w:val="0"/>
        </w:numPr>
        <w:tabs>
          <w:tab w:val="num" w:pos="1080"/>
        </w:tabs>
        <w:ind w:hanging="360"/>
      </w:pPr>
    </w:p>
    <w:p w14:paraId="547C81AA" w14:textId="77777777" w:rsidR="00580476" w:rsidRPr="009A0C6F" w:rsidRDefault="00C924B7" w:rsidP="00580476">
      <w:r w:rsidRPr="009A0C6F">
        <w:t>These negative attitudes and misconceptions can impact heavily upon people with disability in their day-to-day interactions</w:t>
      </w:r>
      <w:r w:rsidR="00FD5BBE" w:rsidRPr="009A0C6F">
        <w:t xml:space="preserve"> with others</w:t>
      </w:r>
      <w:r w:rsidRPr="009A0C6F">
        <w:t xml:space="preserve">. </w:t>
      </w:r>
      <w:r w:rsidR="00F018A9" w:rsidRPr="009A0C6F">
        <w:t xml:space="preserve">This is explored </w:t>
      </w:r>
      <w:r w:rsidR="00FD5BBE" w:rsidRPr="009A0C6F">
        <w:t xml:space="preserve">further </w:t>
      </w:r>
      <w:r w:rsidR="00F018A9" w:rsidRPr="009A0C6F">
        <w:t xml:space="preserve">in the </w:t>
      </w:r>
      <w:r w:rsidR="00FD5BBE" w:rsidRPr="009A0C6F">
        <w:t xml:space="preserve">following </w:t>
      </w:r>
      <w:r w:rsidR="00F018A9" w:rsidRPr="009A0C6F">
        <w:t xml:space="preserve">viewing activity </w:t>
      </w:r>
      <w:r w:rsidR="00FD5BBE" w:rsidRPr="009A0C6F">
        <w:t xml:space="preserve">featuring </w:t>
      </w:r>
      <w:r w:rsidR="00F018A9" w:rsidRPr="009A0C6F">
        <w:t xml:space="preserve">a video of </w:t>
      </w:r>
      <w:r w:rsidR="009351DB" w:rsidRPr="009A0C6F">
        <w:t>comedian and disability activi</w:t>
      </w:r>
      <w:r w:rsidR="00FD5BBE" w:rsidRPr="009A0C6F">
        <w:t>st, Stella Young.</w:t>
      </w:r>
    </w:p>
    <w:p w14:paraId="283DB0CF" w14:textId="77777777" w:rsidR="00580476" w:rsidRPr="009A0C6F" w:rsidRDefault="00580476" w:rsidP="00580476"/>
    <w:p w14:paraId="24FC2579" w14:textId="5304D7AF" w:rsidR="008313C9" w:rsidRPr="00A3276A" w:rsidRDefault="0037186A" w:rsidP="00A3276A">
      <w:pPr>
        <w:pStyle w:val="Heading3"/>
      </w:pPr>
      <w:r w:rsidRPr="00384DD2">
        <w:rPr>
          <w:rStyle w:val="Heading3Char"/>
          <w:b/>
        </w:rPr>
        <w:t>Viewing ac</w:t>
      </w:r>
      <w:r w:rsidR="00163F75" w:rsidRPr="00384DD2">
        <w:rPr>
          <w:rStyle w:val="Heading3Char"/>
          <w:b/>
        </w:rPr>
        <w:t>tivity</w:t>
      </w:r>
    </w:p>
    <w:p w14:paraId="11774EE5" w14:textId="77777777" w:rsidR="009473AF" w:rsidRPr="009A0C6F" w:rsidRDefault="009473AF" w:rsidP="00BC0CFA">
      <w:pPr>
        <w:rPr>
          <w:b/>
        </w:rPr>
      </w:pPr>
    </w:p>
    <w:tbl>
      <w:tblPr>
        <w:tblStyle w:val="TableGrid"/>
        <w:tblW w:w="0" w:type="auto"/>
        <w:tblLook w:val="04A0" w:firstRow="1" w:lastRow="0" w:firstColumn="1" w:lastColumn="0" w:noHBand="0" w:noVBand="1"/>
      </w:tblPr>
      <w:tblGrid>
        <w:gridCol w:w="1485"/>
        <w:gridCol w:w="7575"/>
      </w:tblGrid>
      <w:tr w:rsidR="002C1593" w:rsidRPr="009A0C6F" w14:paraId="511CFC08" w14:textId="77777777" w:rsidTr="00A730E6">
        <w:trPr>
          <w:trHeight w:val="1226"/>
        </w:trPr>
        <w:tc>
          <w:tcPr>
            <w:tcW w:w="1485" w:type="dxa"/>
            <w:tcBorders>
              <w:top w:val="nil"/>
              <w:left w:val="nil"/>
              <w:bottom w:val="nil"/>
              <w:right w:val="nil"/>
            </w:tcBorders>
            <w:vAlign w:val="center"/>
          </w:tcPr>
          <w:p w14:paraId="70E1BC15" w14:textId="77777777" w:rsidR="002C1593" w:rsidRPr="009A0C6F" w:rsidRDefault="002C1593" w:rsidP="00A730E6">
            <w:pPr>
              <w:spacing w:after="120"/>
              <w:rPr>
                <w:b/>
              </w:rPr>
            </w:pPr>
            <w:r w:rsidRPr="009A0C6F">
              <w:rPr>
                <w:noProof/>
              </w:rPr>
              <w:drawing>
                <wp:inline distT="0" distB="0" distL="0" distR="0" wp14:anchorId="5FFDA901" wp14:editId="21496CFF">
                  <wp:extent cx="806400" cy="806400"/>
                  <wp:effectExtent l="0" t="0" r="0" b="0"/>
                  <wp:docPr id="22629" name="Picture 22629"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04896AB5" w14:textId="5D9B3E85" w:rsidR="002C1593" w:rsidRPr="009A0C6F" w:rsidRDefault="002C1593" w:rsidP="002C1593">
            <w:r w:rsidRPr="009A0C6F">
              <w:rPr>
                <w:b/>
              </w:rPr>
              <w:t>Video:</w:t>
            </w:r>
            <w:r w:rsidRPr="009A0C6F">
              <w:t xml:space="preserve"> ‘</w:t>
            </w:r>
            <w:hyperlink r:id="rId51" w:history="1">
              <w:r w:rsidR="00DA7772" w:rsidRPr="00DA7772">
                <w:rPr>
                  <w:rStyle w:val="Hyperlink"/>
                </w:rPr>
                <w:t>Inspiration porn and the objectification of disability</w:t>
              </w:r>
            </w:hyperlink>
            <w:r w:rsidRPr="009A0C6F">
              <w:t xml:space="preserve">’ </w:t>
            </w:r>
          </w:p>
          <w:p w14:paraId="61D6A201" w14:textId="45EC553D" w:rsidR="002C1593" w:rsidRPr="009A0C6F" w:rsidRDefault="002C1593" w:rsidP="002C1593">
            <w:r w:rsidRPr="009A0C6F">
              <w:rPr>
                <w:b/>
              </w:rPr>
              <w:t>Source</w:t>
            </w:r>
            <w:r w:rsidRPr="009A0C6F">
              <w:t>: TEDxSydney</w:t>
            </w:r>
            <w:r w:rsidR="00DA7772" w:rsidRPr="009A0C6F" w:rsidDel="00DA7772">
              <w:t xml:space="preserve"> </w:t>
            </w:r>
          </w:p>
          <w:p w14:paraId="626ED638" w14:textId="657F5139" w:rsidR="002C1593" w:rsidRPr="009A0C6F" w:rsidRDefault="002C1593" w:rsidP="00A730E6">
            <w:r w:rsidRPr="009A0C6F">
              <w:rPr>
                <w:b/>
              </w:rPr>
              <w:t>Duration</w:t>
            </w:r>
            <w:r w:rsidRPr="009A0C6F">
              <w:t>: 9 minutes 26 seconds</w:t>
            </w:r>
          </w:p>
        </w:tc>
      </w:tr>
    </w:tbl>
    <w:p w14:paraId="7BD33694" w14:textId="77777777" w:rsidR="002C1593" w:rsidRPr="009A0C6F" w:rsidRDefault="002C1593" w:rsidP="00BC0CFA">
      <w:pPr>
        <w:rPr>
          <w:b/>
        </w:rPr>
      </w:pPr>
    </w:p>
    <w:p w14:paraId="5B65077C" w14:textId="35048FB2" w:rsidR="008313C9" w:rsidRPr="009A0C6F" w:rsidRDefault="00937436" w:rsidP="00BC0CFA">
      <w:r w:rsidRPr="009A0C6F">
        <w:rPr>
          <w:noProof/>
        </w:rPr>
        <w:drawing>
          <wp:inline distT="0" distB="0" distL="0" distR="0" wp14:anchorId="0B095CCF" wp14:editId="1BB826B3">
            <wp:extent cx="3848100" cy="2162175"/>
            <wp:effectExtent l="0" t="0" r="0" b="9525"/>
            <wp:docPr id="27" name="Picture 27" title="Screen shot of 'Inspiration porn and the objectification of disability' vid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3848100" cy="2162175"/>
                    </a:xfrm>
                    <a:prstGeom prst="rect">
                      <a:avLst/>
                    </a:prstGeom>
                    <a:ln>
                      <a:noFill/>
                    </a:ln>
                    <a:extLst>
                      <a:ext uri="{53640926-AAD7-44D8-BBD7-CCE9431645EC}">
                        <a14:shadowObscured xmlns:a14="http://schemas.microsoft.com/office/drawing/2010/main"/>
                      </a:ext>
                    </a:extLst>
                  </pic:spPr>
                </pic:pic>
              </a:graphicData>
            </a:graphic>
          </wp:inline>
        </w:drawing>
      </w:r>
    </w:p>
    <w:p w14:paraId="0AF51EA2" w14:textId="77777777" w:rsidR="00AF2688" w:rsidRPr="009A0C6F" w:rsidRDefault="00AF2688" w:rsidP="00BC0CFA"/>
    <w:p w14:paraId="63F4BF34" w14:textId="77777777" w:rsidR="005D00DC" w:rsidRPr="009A0C6F" w:rsidRDefault="0037186A" w:rsidP="00BC0CFA">
      <w:r w:rsidRPr="009A0C6F">
        <w:rPr>
          <w:b/>
        </w:rPr>
        <w:t>Summary</w:t>
      </w:r>
      <w:r w:rsidRPr="009A0C6F">
        <w:t>:</w:t>
      </w:r>
      <w:r w:rsidR="00BF7721" w:rsidRPr="009A0C6F">
        <w:t xml:space="preserve"> </w:t>
      </w:r>
      <w:r w:rsidRPr="009A0C6F">
        <w:t xml:space="preserve">This is a video of the TED Talk delivered by comedian and disability activist Stella Young in Sydney in 2014. </w:t>
      </w:r>
    </w:p>
    <w:p w14:paraId="78A4EC63" w14:textId="77777777" w:rsidR="00AF2688" w:rsidRPr="009A0C6F" w:rsidRDefault="00AF2688" w:rsidP="00BC0CFA"/>
    <w:p w14:paraId="29728106" w14:textId="3AFD7BC3" w:rsidR="00937436" w:rsidRPr="009A0C6F" w:rsidRDefault="000D33F0" w:rsidP="00BC0CFA">
      <w:pPr>
        <w:rPr>
          <w:b/>
        </w:rPr>
      </w:pPr>
      <w:r w:rsidRPr="009A0C6F">
        <w:rPr>
          <w:b/>
        </w:rPr>
        <w:t>Instructions:</w:t>
      </w:r>
    </w:p>
    <w:p w14:paraId="3343B388" w14:textId="1F444EB6" w:rsidR="00602C75" w:rsidRPr="009A0C6F" w:rsidRDefault="0037186A" w:rsidP="005027C8">
      <w:pPr>
        <w:pStyle w:val="ListParagraph"/>
        <w:numPr>
          <w:ilvl w:val="0"/>
          <w:numId w:val="152"/>
        </w:numPr>
        <w:spacing w:before="120" w:after="120"/>
      </w:pPr>
      <w:r w:rsidRPr="009A0C6F">
        <w:t>Play the video</w:t>
      </w:r>
      <w:r w:rsidR="006A07F8" w:rsidRPr="009A0C6F">
        <w:t xml:space="preserve"> ‘Inspiration porn and the objectification of disability’</w:t>
      </w:r>
      <w:r w:rsidR="00937436" w:rsidRPr="009A0C6F">
        <w:t>.</w:t>
      </w:r>
      <w:r w:rsidRPr="009A0C6F">
        <w:t xml:space="preserve"> </w:t>
      </w:r>
    </w:p>
    <w:p w14:paraId="0D3DCCB8" w14:textId="77777777" w:rsidR="00102ED0" w:rsidRPr="009A0C6F" w:rsidRDefault="00102ED0" w:rsidP="00102ED0">
      <w:pPr>
        <w:pStyle w:val="ListParagraph"/>
        <w:spacing w:before="120" w:after="120"/>
        <w:ind w:left="590"/>
      </w:pPr>
    </w:p>
    <w:p w14:paraId="474B3DE6" w14:textId="68372DB5" w:rsidR="00CD2A34" w:rsidRPr="009A0C6F" w:rsidRDefault="0037186A" w:rsidP="005027C8">
      <w:pPr>
        <w:pStyle w:val="ListParagraph"/>
        <w:numPr>
          <w:ilvl w:val="0"/>
          <w:numId w:val="152"/>
        </w:numPr>
        <w:spacing w:before="120" w:after="120"/>
      </w:pPr>
      <w:r w:rsidRPr="009A0C6F">
        <w:t>After viewing the video, facilitate</w:t>
      </w:r>
      <w:r w:rsidR="00AB5E0D">
        <w:t xml:space="preserve"> a </w:t>
      </w:r>
      <w:r w:rsidRPr="009A0C6F">
        <w:t>discussion about the video content.</w:t>
      </w:r>
    </w:p>
    <w:p w14:paraId="2913961F" w14:textId="77777777" w:rsidR="00E60E1F" w:rsidRPr="009A0C6F" w:rsidRDefault="00E60E1F" w:rsidP="00E60E1F">
      <w:pPr>
        <w:pStyle w:val="ListParagraph"/>
      </w:pPr>
    </w:p>
    <w:tbl>
      <w:tblPr>
        <w:tblStyle w:val="TableGrid"/>
        <w:tblW w:w="88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4"/>
        <w:gridCol w:w="7100"/>
      </w:tblGrid>
      <w:tr w:rsidR="00E60E1F" w:rsidRPr="009A0C6F" w14:paraId="29A90CE9" w14:textId="77777777" w:rsidTr="00A730E6">
        <w:tc>
          <w:tcPr>
            <w:tcW w:w="1696" w:type="dxa"/>
            <w:vAlign w:val="center"/>
          </w:tcPr>
          <w:p w14:paraId="3E87B0FB" w14:textId="77777777" w:rsidR="00E60E1F" w:rsidRPr="009A0C6F" w:rsidRDefault="00E60E1F" w:rsidP="00A730E6">
            <w:pPr>
              <w:jc w:val="center"/>
            </w:pPr>
            <w:r w:rsidRPr="009A0C6F">
              <w:rPr>
                <w:noProof/>
              </w:rPr>
              <w:drawing>
                <wp:inline distT="0" distB="0" distL="0" distR="0" wp14:anchorId="55612115" wp14:editId="0A3F05B0">
                  <wp:extent cx="806400" cy="806400"/>
                  <wp:effectExtent l="0" t="0" r="0" b="0"/>
                  <wp:docPr id="7175" name="Picture 7175" descr="cid:5260E570-9B9A-4BB5-A758-F4F6BD34314F@i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6946" w:type="dxa"/>
            <w:vAlign w:val="center"/>
          </w:tcPr>
          <w:p w14:paraId="1F298B9D" w14:textId="18B5D3C4" w:rsidR="00E60E1F" w:rsidRPr="009A0C6F" w:rsidRDefault="00A3276A" w:rsidP="00E60E1F">
            <w:pPr>
              <w:rPr>
                <w:b/>
              </w:rPr>
            </w:pPr>
            <w:r>
              <w:rPr>
                <w:b/>
              </w:rPr>
              <w:t>D</w:t>
            </w:r>
            <w:r w:rsidR="00E60E1F" w:rsidRPr="009A0C6F">
              <w:rPr>
                <w:b/>
              </w:rPr>
              <w:t>iscussion</w:t>
            </w:r>
            <w:r>
              <w:rPr>
                <w:b/>
              </w:rPr>
              <w:t xml:space="preserve"> questions</w:t>
            </w:r>
            <w:r w:rsidR="00E60E1F" w:rsidRPr="009A0C6F">
              <w:rPr>
                <w:b/>
              </w:rPr>
              <w:t>:</w:t>
            </w:r>
          </w:p>
          <w:p w14:paraId="17DDC68D" w14:textId="77777777" w:rsidR="00E60E1F" w:rsidRPr="009A0C6F" w:rsidRDefault="00E60E1F" w:rsidP="00E60E1F">
            <w:pPr>
              <w:pStyle w:val="dotpoints"/>
              <w:rPr>
                <w:lang w:val="en-AU"/>
              </w:rPr>
            </w:pPr>
            <w:r w:rsidRPr="009A0C6F">
              <w:rPr>
                <w:lang w:val="en-AU"/>
              </w:rPr>
              <w:t xml:space="preserve">What were some of the stereotypical attitudes and behaviours towards people with disability that Stella touched on in the video? </w:t>
            </w:r>
          </w:p>
          <w:p w14:paraId="3216D1C3" w14:textId="77777777" w:rsidR="00E60E1F" w:rsidRPr="009A0C6F" w:rsidRDefault="00E60E1F" w:rsidP="00E60E1F">
            <w:pPr>
              <w:pStyle w:val="dotpoints"/>
              <w:rPr>
                <w:lang w:val="en-AU"/>
              </w:rPr>
            </w:pPr>
            <w:r w:rsidRPr="009A0C6F">
              <w:rPr>
                <w:lang w:val="en-AU"/>
              </w:rPr>
              <w:t>What are the negative impacts of these attitudes and behaviours?</w:t>
            </w:r>
          </w:p>
          <w:p w14:paraId="3079E4B5" w14:textId="77777777" w:rsidR="00E60E1F" w:rsidRPr="009A0C6F" w:rsidRDefault="00E60E1F" w:rsidP="00E60E1F">
            <w:pPr>
              <w:pStyle w:val="dotpoints"/>
              <w:rPr>
                <w:lang w:val="en-AU"/>
              </w:rPr>
            </w:pPr>
            <w:r w:rsidRPr="009A0C6F">
              <w:rPr>
                <w:lang w:val="en-AU"/>
              </w:rPr>
              <w:t>What do you think Stella was trying to achieve?</w:t>
            </w:r>
          </w:p>
          <w:p w14:paraId="1E908773" w14:textId="19406BE8" w:rsidR="00E60E1F" w:rsidRPr="009A0C6F" w:rsidRDefault="00E60E1F" w:rsidP="00E60E1F">
            <w:pPr>
              <w:pStyle w:val="dotpoints"/>
              <w:rPr>
                <w:lang w:val="en-AU"/>
              </w:rPr>
            </w:pPr>
            <w:r w:rsidRPr="009A0C6F">
              <w:rPr>
                <w:lang w:val="en-AU"/>
              </w:rPr>
              <w:t>How, if at all, has the video made you think about your own attitude towards people with disability?</w:t>
            </w:r>
          </w:p>
        </w:tc>
      </w:tr>
    </w:tbl>
    <w:p w14:paraId="35EE69AD" w14:textId="1658D79C" w:rsidR="00B901FE" w:rsidRPr="009A0C6F" w:rsidRDefault="00B901FE">
      <w:r w:rsidRPr="009A0C6F">
        <w:br w:type="page"/>
      </w:r>
    </w:p>
    <w:p w14:paraId="43EF2FF0" w14:textId="63D87577" w:rsidR="00A96FF8" w:rsidRPr="009A0C6F" w:rsidRDefault="00CC78E1" w:rsidP="00DA7772">
      <w:pPr>
        <w:pStyle w:val="Heading3"/>
      </w:pPr>
      <w:r w:rsidRPr="009A0C6F">
        <w:lastRenderedPageBreak/>
        <w:t>Activity: Reflecting on common interactions</w:t>
      </w:r>
    </w:p>
    <w:tbl>
      <w:tblPr>
        <w:tblStyle w:val="TableGrid"/>
        <w:tblW w:w="9313" w:type="dxa"/>
        <w:tblLook w:val="04A0" w:firstRow="1" w:lastRow="0" w:firstColumn="1" w:lastColumn="0" w:noHBand="0" w:noVBand="1"/>
      </w:tblPr>
      <w:tblGrid>
        <w:gridCol w:w="1889"/>
        <w:gridCol w:w="7424"/>
      </w:tblGrid>
      <w:tr w:rsidR="00A96FF8" w:rsidRPr="009A0C6F" w14:paraId="5230C476" w14:textId="77777777" w:rsidTr="00DA7772">
        <w:trPr>
          <w:trHeight w:val="1214"/>
        </w:trPr>
        <w:tc>
          <w:tcPr>
            <w:tcW w:w="1889" w:type="dxa"/>
            <w:tcBorders>
              <w:top w:val="nil"/>
              <w:left w:val="nil"/>
              <w:bottom w:val="nil"/>
              <w:right w:val="nil"/>
            </w:tcBorders>
          </w:tcPr>
          <w:p w14:paraId="2A01C858" w14:textId="0559B81B" w:rsidR="00A96FF8" w:rsidRPr="009A0C6F" w:rsidRDefault="00A96FF8" w:rsidP="00DA7772">
            <w:pPr>
              <w:spacing w:before="120" w:after="120"/>
            </w:pPr>
            <w:r w:rsidRPr="009A0C6F">
              <w:rPr>
                <w:noProof/>
              </w:rPr>
              <w:drawing>
                <wp:inline distT="0" distB="0" distL="0" distR="0" wp14:anchorId="5DF88CCB" wp14:editId="233E2F4D">
                  <wp:extent cx="806400" cy="806400"/>
                  <wp:effectExtent l="0" t="0" r="0" b="0"/>
                  <wp:docPr id="22555" name="Picture 22555"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424" w:type="dxa"/>
            <w:tcBorders>
              <w:top w:val="nil"/>
              <w:left w:val="nil"/>
              <w:bottom w:val="nil"/>
              <w:right w:val="nil"/>
            </w:tcBorders>
          </w:tcPr>
          <w:p w14:paraId="0180B91E" w14:textId="1289C7C5" w:rsidR="0025513F" w:rsidRPr="009A0C6F" w:rsidRDefault="0025513F" w:rsidP="00DA7772">
            <w:pPr>
              <w:spacing w:before="120" w:after="120"/>
            </w:pPr>
            <w:r w:rsidRPr="009A0C6F">
              <w:rPr>
                <w:b/>
              </w:rPr>
              <w:t xml:space="preserve">Activity </w:t>
            </w:r>
            <w:r w:rsidR="00211809">
              <w:rPr>
                <w:b/>
              </w:rPr>
              <w:t>t</w:t>
            </w:r>
            <w:r w:rsidRPr="009A0C6F">
              <w:rPr>
                <w:b/>
              </w:rPr>
              <w:t xml:space="preserve">ype: </w:t>
            </w:r>
            <w:r w:rsidRPr="009A0C6F">
              <w:t>Individual written exercise</w:t>
            </w:r>
          </w:p>
          <w:p w14:paraId="297439F1" w14:textId="3F76EA68" w:rsidR="0025513F" w:rsidRPr="009A0C6F" w:rsidRDefault="0025513F" w:rsidP="00DA7772">
            <w:pPr>
              <w:spacing w:before="120" w:after="120"/>
            </w:pPr>
            <w:r w:rsidRPr="009A0C6F">
              <w:rPr>
                <w:b/>
              </w:rPr>
              <w:t xml:space="preserve">Duration: </w:t>
            </w:r>
            <w:r w:rsidRPr="009A0C6F">
              <w:t>20 minutes</w:t>
            </w:r>
          </w:p>
          <w:p w14:paraId="216F9EEE" w14:textId="19B1455F" w:rsidR="00A96FF8" w:rsidRPr="009A0C6F" w:rsidRDefault="0025513F" w:rsidP="007F0600">
            <w:pPr>
              <w:spacing w:before="120" w:after="120"/>
            </w:pPr>
            <w:r w:rsidRPr="009A0C6F">
              <w:rPr>
                <w:b/>
              </w:rPr>
              <w:t xml:space="preserve">Equipment needed: </w:t>
            </w:r>
            <w:r w:rsidRPr="009A0C6F">
              <w:t xml:space="preserve">Learner </w:t>
            </w:r>
            <w:r w:rsidRPr="00F84D88">
              <w:t xml:space="preserve">Guide </w:t>
            </w:r>
            <w:r w:rsidRPr="00D14D64">
              <w:t xml:space="preserve">(page </w:t>
            </w:r>
            <w:r w:rsidR="007F0600">
              <w:t>27</w:t>
            </w:r>
            <w:r w:rsidRPr="00D14D64">
              <w:t>)</w:t>
            </w:r>
          </w:p>
        </w:tc>
      </w:tr>
    </w:tbl>
    <w:p w14:paraId="4EBD370E" w14:textId="77777777" w:rsidR="00CC78E1" w:rsidRPr="009A0C6F" w:rsidRDefault="00CC78E1" w:rsidP="00BC0CFA">
      <w:r w:rsidRPr="009A0C6F">
        <w:rPr>
          <w:b/>
        </w:rPr>
        <w:t xml:space="preserve">Purpose: </w:t>
      </w:r>
      <w:r w:rsidRPr="009A0C6F">
        <w:t>To encourage learners to think about some of the ways that people typically think about and interact with people with disability and the impact of these interactions.</w:t>
      </w:r>
    </w:p>
    <w:p w14:paraId="15D151DC" w14:textId="77777777" w:rsidR="0063527C" w:rsidRPr="009A0C6F" w:rsidRDefault="0063527C" w:rsidP="00BC0CFA">
      <w:pPr>
        <w:rPr>
          <w:b/>
        </w:rPr>
      </w:pPr>
    </w:p>
    <w:p w14:paraId="4BF5ECE0" w14:textId="77777777" w:rsidR="00CC78E1" w:rsidRPr="009A0C6F" w:rsidRDefault="00CC78E1" w:rsidP="00BC0CFA">
      <w:pPr>
        <w:rPr>
          <w:b/>
        </w:rPr>
      </w:pPr>
      <w:r w:rsidRPr="009A0C6F">
        <w:rPr>
          <w:b/>
        </w:rPr>
        <w:t>Instructions:</w:t>
      </w:r>
    </w:p>
    <w:p w14:paraId="348D3095" w14:textId="7E197319" w:rsidR="001E28CF" w:rsidRPr="009A0C6F" w:rsidRDefault="00CC78E1" w:rsidP="00F84D88">
      <w:pPr>
        <w:pStyle w:val="ListParagraph"/>
        <w:numPr>
          <w:ilvl w:val="0"/>
          <w:numId w:val="154"/>
        </w:numPr>
        <w:spacing w:before="120" w:after="120"/>
        <w:ind w:left="714" w:hanging="357"/>
        <w:contextualSpacing w:val="0"/>
      </w:pPr>
      <w:r w:rsidRPr="009A0C6F">
        <w:t xml:space="preserve">Ask learners to turn to the written exercise on </w:t>
      </w:r>
      <w:r w:rsidRPr="00D14D64">
        <w:t xml:space="preserve">page </w:t>
      </w:r>
      <w:r w:rsidR="007F0600">
        <w:t>27</w:t>
      </w:r>
      <w:r w:rsidR="00F84D88" w:rsidRPr="00F84D88">
        <w:t xml:space="preserve"> </w:t>
      </w:r>
      <w:r w:rsidRPr="00F84D88">
        <w:t>of</w:t>
      </w:r>
      <w:r w:rsidRPr="009A0C6F">
        <w:t xml:space="preserve"> their Learner </w:t>
      </w:r>
      <w:r w:rsidR="00656EFD" w:rsidRPr="009A0C6F">
        <w:t>G</w:t>
      </w:r>
      <w:r w:rsidRPr="009A0C6F">
        <w:t>uide.</w:t>
      </w:r>
    </w:p>
    <w:p w14:paraId="278D8A7D" w14:textId="17A37D7E" w:rsidR="001E28CF" w:rsidRPr="009A0C6F" w:rsidRDefault="00CC78E1" w:rsidP="00F84D88">
      <w:pPr>
        <w:pStyle w:val="ListParagraph"/>
        <w:numPr>
          <w:ilvl w:val="0"/>
          <w:numId w:val="154"/>
        </w:numPr>
        <w:spacing w:before="120" w:after="120"/>
        <w:ind w:left="714" w:hanging="357"/>
        <w:contextualSpacing w:val="0"/>
      </w:pPr>
      <w:r w:rsidRPr="009A0C6F">
        <w:t>Explain that this is a reflective task only and that</w:t>
      </w:r>
      <w:r w:rsidR="00EC212D" w:rsidRPr="009A0C6F">
        <w:t xml:space="preserve"> they</w:t>
      </w:r>
      <w:r w:rsidRPr="009A0C6F">
        <w:t xml:space="preserve"> will not be required to share their answers with the rest of the class.</w:t>
      </w:r>
    </w:p>
    <w:p w14:paraId="331EF8CC" w14:textId="1DAE8398" w:rsidR="00656EFD" w:rsidRPr="009A0C6F" w:rsidRDefault="00CC78E1" w:rsidP="00F84D88">
      <w:pPr>
        <w:pStyle w:val="ListParagraph"/>
        <w:numPr>
          <w:ilvl w:val="0"/>
          <w:numId w:val="154"/>
        </w:numPr>
        <w:spacing w:before="120" w:after="120"/>
        <w:ind w:left="714" w:hanging="357"/>
        <w:contextualSpacing w:val="0"/>
      </w:pPr>
      <w:r w:rsidRPr="009A0C6F">
        <w:t xml:space="preserve">Instruct learners to read through each of the four scenarios </w:t>
      </w:r>
      <w:r w:rsidR="00505B24" w:rsidRPr="009A0C6F">
        <w:t xml:space="preserve">listed </w:t>
      </w:r>
      <w:r w:rsidRPr="009A0C6F">
        <w:t>and think about the emotions they would be feeling, or the thoughts that would be running through their mind</w:t>
      </w:r>
      <w:r w:rsidR="00154A06">
        <w:t>,</w:t>
      </w:r>
      <w:r w:rsidRPr="009A0C6F">
        <w:t xml:space="preserve"> if they were the person with disability in each of </w:t>
      </w:r>
      <w:r w:rsidRPr="00F84D88">
        <w:t xml:space="preserve">these scenarios. </w:t>
      </w:r>
      <w:r w:rsidR="00E93FB8" w:rsidRPr="00F84D88">
        <w:t xml:space="preserve">For reference, the scenarios are located on the following </w:t>
      </w:r>
      <w:r w:rsidR="00E93FB8" w:rsidRPr="00D14D64">
        <w:t>page</w:t>
      </w:r>
      <w:r w:rsidR="00E93FB8" w:rsidRPr="00F84D88">
        <w:t>.</w:t>
      </w:r>
      <w:r w:rsidR="00E93FB8" w:rsidRPr="009A0C6F">
        <w:t xml:space="preserve"> </w:t>
      </w:r>
    </w:p>
    <w:p w14:paraId="7C06A663" w14:textId="01B6F65B" w:rsidR="001E28CF" w:rsidRPr="009A0C6F" w:rsidRDefault="00CC78E1" w:rsidP="00F84D88">
      <w:pPr>
        <w:pStyle w:val="ListParagraph"/>
        <w:numPr>
          <w:ilvl w:val="0"/>
          <w:numId w:val="154"/>
        </w:numPr>
        <w:spacing w:before="120" w:after="120"/>
        <w:ind w:left="714" w:hanging="357"/>
        <w:contextualSpacing w:val="0"/>
      </w:pPr>
      <w:r w:rsidRPr="009A0C6F">
        <w:t>Depending on the group dynamic, you might like to read each scenario</w:t>
      </w:r>
      <w:r w:rsidR="009D0C9D" w:rsidRPr="009A0C6F">
        <w:t xml:space="preserve"> aloud</w:t>
      </w:r>
      <w:r w:rsidRPr="009A0C6F">
        <w:t xml:space="preserve">, providing learners with a few minutes to write down their thoughts </w:t>
      </w:r>
      <w:r w:rsidR="009D0C9D" w:rsidRPr="009A0C6F">
        <w:t>on</w:t>
      </w:r>
      <w:r w:rsidRPr="009A0C6F">
        <w:t xml:space="preserve"> each </w:t>
      </w:r>
      <w:r w:rsidR="00505B24" w:rsidRPr="009A0C6F">
        <w:t>one before reading out the next. Also explain that these scenarios have been directly informed by the everyday experiences of people with disability.</w:t>
      </w:r>
    </w:p>
    <w:p w14:paraId="262A2106" w14:textId="350D94F5" w:rsidR="001E28CF" w:rsidRPr="009A0C6F" w:rsidRDefault="00A8745E" w:rsidP="00F84D88">
      <w:pPr>
        <w:pStyle w:val="ListParagraph"/>
        <w:numPr>
          <w:ilvl w:val="0"/>
          <w:numId w:val="154"/>
        </w:numPr>
        <w:spacing w:before="120" w:after="120"/>
        <w:ind w:left="714" w:hanging="357"/>
        <w:contextualSpacing w:val="0"/>
      </w:pPr>
      <w:r w:rsidRPr="009A0C6F">
        <w:t>Allow approximately</w:t>
      </w:r>
      <w:r w:rsidR="009F6C02" w:rsidRPr="009A0C6F">
        <w:t xml:space="preserve"> 10</w:t>
      </w:r>
      <w:r w:rsidR="00CC78E1" w:rsidRPr="009A0C6F">
        <w:t xml:space="preserve"> minutes for learners to write down their thoughts in the space provided.</w:t>
      </w:r>
    </w:p>
    <w:p w14:paraId="39419CCD" w14:textId="77777777" w:rsidR="00CC78E1" w:rsidRPr="009A0C6F" w:rsidRDefault="00CC78E1" w:rsidP="00F84D88">
      <w:pPr>
        <w:pStyle w:val="ListParagraph"/>
        <w:numPr>
          <w:ilvl w:val="0"/>
          <w:numId w:val="154"/>
        </w:numPr>
        <w:spacing w:before="120" w:after="120"/>
        <w:ind w:left="714" w:hanging="357"/>
        <w:contextualSpacing w:val="0"/>
      </w:pPr>
      <w:r w:rsidRPr="009A0C6F">
        <w:t>Ask if there are any comments or questions before moving on.</w:t>
      </w:r>
    </w:p>
    <w:tbl>
      <w:tblPr>
        <w:tblStyle w:val="TableGrid"/>
        <w:tblpPr w:leftFromText="180" w:rightFromText="180" w:vertAnchor="text" w:horzAnchor="margin" w:tblpY="382"/>
        <w:tblW w:w="0" w:type="auto"/>
        <w:tblLook w:val="04A0" w:firstRow="1" w:lastRow="0" w:firstColumn="1" w:lastColumn="0" w:noHBand="0" w:noVBand="1"/>
      </w:tblPr>
      <w:tblGrid>
        <w:gridCol w:w="1485"/>
        <w:gridCol w:w="7575"/>
      </w:tblGrid>
      <w:tr w:rsidR="00E93FB8" w:rsidRPr="009A0C6F" w14:paraId="3EB74408" w14:textId="77777777" w:rsidTr="00DA7772">
        <w:trPr>
          <w:trHeight w:val="1565"/>
        </w:trPr>
        <w:tc>
          <w:tcPr>
            <w:tcW w:w="1485" w:type="dxa"/>
            <w:tcBorders>
              <w:top w:val="nil"/>
              <w:left w:val="nil"/>
              <w:bottom w:val="nil"/>
              <w:right w:val="nil"/>
            </w:tcBorders>
            <w:vAlign w:val="center"/>
          </w:tcPr>
          <w:p w14:paraId="74CECBEC" w14:textId="64BF4A1D" w:rsidR="00E93FB8" w:rsidRPr="009A0C6F" w:rsidRDefault="00BF55EE" w:rsidP="00DA7772">
            <w:r w:rsidRPr="009A0C6F">
              <w:rPr>
                <w:noProof/>
              </w:rPr>
              <w:drawing>
                <wp:inline distT="0" distB="0" distL="0" distR="0" wp14:anchorId="28535D34" wp14:editId="212B5FA5">
                  <wp:extent cx="806400" cy="806400"/>
                  <wp:effectExtent l="0" t="0" r="0" b="0"/>
                  <wp:docPr id="22631" name="Picture 22631"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180108EC" w14:textId="4AFB2B78" w:rsidR="00BF55EE" w:rsidRPr="00694627" w:rsidRDefault="00BF55EE" w:rsidP="00D14D64">
            <w:r w:rsidRPr="009A0C6F">
              <w:rPr>
                <w:b/>
              </w:rPr>
              <w:t xml:space="preserve">Trainer’s note: </w:t>
            </w:r>
            <w:r w:rsidRPr="009A0C6F">
              <w:t>The following notes offer guidance on why some of the interactions described</w:t>
            </w:r>
            <w:r w:rsidR="001C572A" w:rsidRPr="009A0C6F">
              <w:t xml:space="preserve"> in</w:t>
            </w:r>
            <w:r w:rsidRPr="009A0C6F">
              <w:t xml:space="preserve"> the scenarios were problematic and reflect</w:t>
            </w:r>
            <w:r w:rsidR="001C572A" w:rsidRPr="009A0C6F">
              <w:t xml:space="preserve"> a </w:t>
            </w:r>
            <w:r w:rsidRPr="009A0C6F">
              <w:t xml:space="preserve">lack of understanding about different types of disability. </w:t>
            </w:r>
          </w:p>
          <w:p w14:paraId="3C721DB0" w14:textId="6D722604" w:rsidR="00E93FB8" w:rsidRPr="009A0C6F" w:rsidRDefault="00E93FB8" w:rsidP="00DA7772">
            <w:r w:rsidRPr="009A0C6F">
              <w:rPr>
                <w:b/>
              </w:rPr>
              <w:t>Scenario 1</w:t>
            </w:r>
            <w:r w:rsidRPr="009A0C6F">
              <w:t xml:space="preserve"> - It can be common for people </w:t>
            </w:r>
            <w:r w:rsidR="001C572A" w:rsidRPr="009A0C6F">
              <w:t xml:space="preserve">to assume that people </w:t>
            </w:r>
            <w:r w:rsidRPr="009A0C6F">
              <w:t xml:space="preserve">with disability </w:t>
            </w:r>
            <w:r w:rsidR="001C572A" w:rsidRPr="009A0C6F">
              <w:t>are</w:t>
            </w:r>
            <w:r w:rsidRPr="009A0C6F">
              <w:t xml:space="preserve"> less intelligent than other people, regardless of the particular type of condition that person has. </w:t>
            </w:r>
            <w:r w:rsidR="004E3A20">
              <w:t xml:space="preserve">In this scenario the person has a vision impairment, which would not have any impact on their ability to hear or </w:t>
            </w:r>
            <w:r w:rsidRPr="009A0C6F">
              <w:t>understand</w:t>
            </w:r>
            <w:r w:rsidR="004E3A20">
              <w:t xml:space="preserve"> </w:t>
            </w:r>
            <w:r w:rsidRPr="009A0C6F">
              <w:t>information.</w:t>
            </w:r>
          </w:p>
          <w:p w14:paraId="00E9B3A5" w14:textId="77777777" w:rsidR="00E93FB8" w:rsidRPr="009A0C6F" w:rsidRDefault="00E93FB8" w:rsidP="00DA7772">
            <w:r w:rsidRPr="009A0C6F">
              <w:rPr>
                <w:b/>
              </w:rPr>
              <w:t>Scenario 2</w:t>
            </w:r>
            <w:r w:rsidRPr="009A0C6F">
              <w:t xml:space="preserve"> - It is common for people to intrude on the privacy of people with disability and ask invasive or confronting questions when such questions would never be asked of a person without disability.</w:t>
            </w:r>
          </w:p>
          <w:p w14:paraId="209D7817" w14:textId="77777777" w:rsidR="00E93FB8" w:rsidRPr="009A0C6F" w:rsidRDefault="00E93FB8" w:rsidP="00DA7772">
            <w:r w:rsidRPr="009A0C6F">
              <w:rPr>
                <w:b/>
              </w:rPr>
              <w:t>Scenario 3</w:t>
            </w:r>
            <w:r w:rsidRPr="009A0C6F">
              <w:t xml:space="preserve"> - People with assistance animals are often interrupted by people who are interested in the animal, but pay no regard to the person with disability themselves and do not seem to consider what they are doing at that particular moment in time. Remember that a person with an assistance animal may sometimes deal with </w:t>
            </w:r>
            <w:r w:rsidRPr="009A0C6F">
              <w:lastRenderedPageBreak/>
              <w:t>situations such as these several times a day, which can be quite exhausting.</w:t>
            </w:r>
          </w:p>
          <w:p w14:paraId="5414D835" w14:textId="77777777" w:rsidR="00E93FB8" w:rsidRPr="009A0C6F" w:rsidRDefault="00E93FB8" w:rsidP="00DA7772">
            <w:r w:rsidRPr="009A0C6F">
              <w:rPr>
                <w:b/>
              </w:rPr>
              <w:t>Scenario 4</w:t>
            </w:r>
            <w:r w:rsidRPr="009A0C6F">
              <w:t xml:space="preserve"> - It is often wrongly assumed that people with disability do not have the capacity to speak for themselves, so people will frequently direct questions to a person with the individual with disability, rather than the individual with disability themselves.</w:t>
            </w:r>
          </w:p>
        </w:tc>
      </w:tr>
    </w:tbl>
    <w:p w14:paraId="2529321A" w14:textId="77777777" w:rsidR="00CC78E1" w:rsidRPr="009A0C6F" w:rsidRDefault="00CC78E1" w:rsidP="005027C8">
      <w:pPr>
        <w:pStyle w:val="ListParagraph"/>
        <w:numPr>
          <w:ilvl w:val="0"/>
          <w:numId w:val="22"/>
        </w:numPr>
        <w:ind w:left="0"/>
      </w:pPr>
      <w:r w:rsidRPr="009A0C6F">
        <w:lastRenderedPageBreak/>
        <w:br w:type="page"/>
      </w:r>
    </w:p>
    <w:p w14:paraId="3873C9D1" w14:textId="46AB2D05" w:rsidR="00CC78E1" w:rsidRPr="009A0C6F" w:rsidRDefault="00505B24" w:rsidP="00AE73C5">
      <w:pPr>
        <w:pStyle w:val="Heading3"/>
      </w:pPr>
      <w:r w:rsidRPr="009A0C6F">
        <w:lastRenderedPageBreak/>
        <w:t xml:space="preserve">Activity </w:t>
      </w:r>
      <w:r w:rsidR="00CC78E1" w:rsidRPr="009A0C6F">
        <w:t xml:space="preserve">sheet: </w:t>
      </w:r>
      <w:r w:rsidR="006345C1" w:rsidRPr="009A0C6F">
        <w:t>Reflecting on</w:t>
      </w:r>
      <w:r w:rsidR="00CC78E1" w:rsidRPr="009A0C6F">
        <w:t xml:space="preserve"> common interactions</w:t>
      </w:r>
    </w:p>
    <w:p w14:paraId="703823B0" w14:textId="77777777" w:rsidR="00CC78E1" w:rsidRPr="009A0C6F" w:rsidRDefault="00CC78E1" w:rsidP="00BC0CFA">
      <w:pPr>
        <w:rPr>
          <w:b/>
        </w:rPr>
      </w:pPr>
    </w:p>
    <w:p w14:paraId="7262B1D6" w14:textId="4F2969D4" w:rsidR="00B659E4" w:rsidRPr="009A0C6F" w:rsidRDefault="00B659E4" w:rsidP="00B659E4">
      <w:pPr>
        <w:spacing w:after="240"/>
        <w:rPr>
          <w:b/>
        </w:rPr>
      </w:pPr>
      <w:r w:rsidRPr="009A0C6F">
        <w:rPr>
          <w:b/>
        </w:rPr>
        <w:t xml:space="preserve">Scenario </w:t>
      </w:r>
      <w:r w:rsidR="005A3DAE">
        <w:rPr>
          <w:b/>
        </w:rPr>
        <w:t>1</w:t>
      </w:r>
      <w:r w:rsidR="005A3DAE" w:rsidRPr="009A0C6F">
        <w:rPr>
          <w:b/>
        </w:rPr>
        <w:t xml:space="preserve"> </w:t>
      </w:r>
    </w:p>
    <w:p w14:paraId="7671C98F" w14:textId="2ABBA362" w:rsidR="005472B6" w:rsidRPr="009A0C6F" w:rsidRDefault="00B659E4" w:rsidP="00B659E4">
      <w:pPr>
        <w:spacing w:after="240"/>
        <w:rPr>
          <w:rFonts w:eastAsia="MS Mincho"/>
        </w:rPr>
      </w:pPr>
      <w:r w:rsidRPr="009A0C6F">
        <w:rPr>
          <w:rFonts w:eastAsia="MS Mincho"/>
        </w:rPr>
        <w:t>You are a person who is blind. You need to get a train home from Central Station. You vaguely remember hearing something about there being track work taking place on your line, so you decide that you should check with a member of staff. You have had orientation and mobility training to learn how to navigate the station independently, so you make your way to the customer service desk. You voice your enquiry to the man behind the desk. He responds by telling you that there is track work and explaining the alternate travel arrangements, but he speaks to you very loudly, in a slow and deliberate voice.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364"/>
      </w:tblGrid>
      <w:tr w:rsidR="005472B6" w:rsidRPr="009A0C6F" w14:paraId="392E15B0" w14:textId="77777777" w:rsidTr="006345C1">
        <w:trPr>
          <w:trHeight w:val="1577"/>
        </w:trPr>
        <w:tc>
          <w:tcPr>
            <w:tcW w:w="1696" w:type="dxa"/>
            <w:vAlign w:val="center"/>
          </w:tcPr>
          <w:p w14:paraId="08CA2655" w14:textId="77777777" w:rsidR="005472B6" w:rsidRPr="009A0C6F" w:rsidRDefault="005472B6" w:rsidP="00A21EA2">
            <w:pPr>
              <w:spacing w:after="0"/>
              <w:jc w:val="center"/>
              <w:rPr>
                <w:b/>
              </w:rPr>
            </w:pPr>
            <w:r w:rsidRPr="009A0C6F">
              <w:rPr>
                <w:noProof/>
              </w:rPr>
              <w:drawing>
                <wp:inline distT="0" distB="0" distL="0" distR="0" wp14:anchorId="3802D30F" wp14:editId="5F67C349">
                  <wp:extent cx="806400" cy="806400"/>
                  <wp:effectExtent l="0" t="0" r="0" b="0"/>
                  <wp:docPr id="22575" name="Picture 22575"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364" w:type="dxa"/>
            <w:vAlign w:val="center"/>
          </w:tcPr>
          <w:p w14:paraId="4E2D4147" w14:textId="77777777" w:rsidR="005472B6" w:rsidRPr="009A0C6F" w:rsidRDefault="005472B6" w:rsidP="00DF0128">
            <w:pPr>
              <w:spacing w:after="0"/>
            </w:pPr>
            <w:r w:rsidRPr="00694627">
              <w:rPr>
                <w:b/>
              </w:rPr>
              <w:t>Background information:</w:t>
            </w:r>
            <w:r w:rsidRPr="009A0C6F">
              <w:rPr>
                <w:b/>
                <w:i/>
              </w:rPr>
              <w:t xml:space="preserve"> </w:t>
            </w:r>
            <w:r w:rsidRPr="009A0C6F">
              <w:t>People who are blind or vision impaired commonly receive ‘Orientation and Mobility’ training from a suitably qualified instructor to help them navigate new and unfamiliar environments confidently and independently.</w:t>
            </w:r>
          </w:p>
        </w:tc>
      </w:tr>
    </w:tbl>
    <w:p w14:paraId="064E66CB" w14:textId="77777777" w:rsidR="005472B6" w:rsidRPr="009A0C6F" w:rsidRDefault="005472B6" w:rsidP="00B659E4">
      <w:pPr>
        <w:spacing w:after="240"/>
        <w:rPr>
          <w:b/>
        </w:rPr>
      </w:pPr>
    </w:p>
    <w:p w14:paraId="34BE103F" w14:textId="02CDC5F5" w:rsidR="00CC78E1" w:rsidRPr="009A0C6F" w:rsidRDefault="00A8745E" w:rsidP="00BC0CFA">
      <w:pPr>
        <w:rPr>
          <w:b/>
        </w:rPr>
      </w:pPr>
      <w:r w:rsidRPr="009A0C6F">
        <w:rPr>
          <w:b/>
        </w:rPr>
        <w:t xml:space="preserve">Scenario </w:t>
      </w:r>
      <w:r w:rsidR="005A3DAE">
        <w:rPr>
          <w:b/>
        </w:rPr>
        <w:t>2</w:t>
      </w:r>
    </w:p>
    <w:p w14:paraId="059BDB04" w14:textId="77777777" w:rsidR="009F6C02" w:rsidRPr="009A0C6F" w:rsidRDefault="009F6C02" w:rsidP="00BC0CFA">
      <w:pPr>
        <w:rPr>
          <w:b/>
        </w:rPr>
      </w:pPr>
    </w:p>
    <w:p w14:paraId="7A821DB8" w14:textId="234C15B8" w:rsidR="00CC78E1" w:rsidRPr="009A0C6F" w:rsidRDefault="00CC78E1" w:rsidP="00BC0CFA">
      <w:pPr>
        <w:rPr>
          <w:rFonts w:eastAsia="MS Mincho"/>
        </w:rPr>
      </w:pPr>
      <w:r w:rsidRPr="009A0C6F">
        <w:rPr>
          <w:rFonts w:eastAsia="MS Mincho"/>
        </w:rPr>
        <w:t xml:space="preserve">You are a wheelchair user who uses a wheelchair accessible taxi (WAT) to get to and from work. As you are sitting in the taxi one morning, the driver turns to you and asks </w:t>
      </w:r>
      <w:r w:rsidR="001D5A07" w:rsidRPr="009A0C6F">
        <w:rPr>
          <w:rFonts w:eastAsia="MS Mincho"/>
        </w:rPr>
        <w:t>‘</w:t>
      </w:r>
      <w:r w:rsidRPr="009A0C6F">
        <w:rPr>
          <w:rFonts w:eastAsia="MS Mincho"/>
        </w:rPr>
        <w:t>Were you born like that?</w:t>
      </w:r>
      <w:r w:rsidR="001D5A07" w:rsidRPr="009A0C6F">
        <w:rPr>
          <w:rFonts w:eastAsia="MS Mincho"/>
        </w:rPr>
        <w:t>’</w:t>
      </w:r>
    </w:p>
    <w:p w14:paraId="6CBB1E11" w14:textId="77777777" w:rsidR="00CC78E1" w:rsidRPr="009A0C6F" w:rsidRDefault="00CC78E1" w:rsidP="00BC0CFA">
      <w:pPr>
        <w:rPr>
          <w:b/>
        </w:rPr>
      </w:pPr>
    </w:p>
    <w:p w14:paraId="617D66B0" w14:textId="2B2FF69C" w:rsidR="00CC78E1" w:rsidRPr="009A0C6F" w:rsidRDefault="00A8745E" w:rsidP="00BC0CFA">
      <w:pPr>
        <w:rPr>
          <w:b/>
        </w:rPr>
      </w:pPr>
      <w:r w:rsidRPr="009A0C6F">
        <w:rPr>
          <w:b/>
        </w:rPr>
        <w:t xml:space="preserve">Scenario </w:t>
      </w:r>
      <w:r w:rsidR="005A3DAE">
        <w:rPr>
          <w:b/>
        </w:rPr>
        <w:t>3</w:t>
      </w:r>
    </w:p>
    <w:p w14:paraId="472DCAB2" w14:textId="77777777" w:rsidR="009F6C02" w:rsidRPr="009A0C6F" w:rsidRDefault="009F6C02" w:rsidP="00BC0CFA">
      <w:pPr>
        <w:rPr>
          <w:b/>
        </w:rPr>
      </w:pPr>
    </w:p>
    <w:p w14:paraId="22D95929" w14:textId="77777777" w:rsidR="00CC78E1" w:rsidRPr="009A0C6F" w:rsidRDefault="00CC78E1" w:rsidP="00BC0CFA">
      <w:pPr>
        <w:rPr>
          <w:rFonts w:eastAsia="MS Mincho"/>
        </w:rPr>
      </w:pPr>
      <w:r w:rsidRPr="009A0C6F">
        <w:rPr>
          <w:rFonts w:eastAsia="MS Mincho"/>
        </w:rPr>
        <w:t>You had a stroke several years ago and have limited dexterity in your hands. You have an assistance dog that is trained to assist you with various tasks throughout the day. You are sitting at a bus stop with your friend, waiting to get the bus home. You are midway through telling him a joke you heard on the radio yesterday. But just as you are nearing the punch line, you are interrupted by a complete stranger who asks if they can pat your dog.</w:t>
      </w:r>
    </w:p>
    <w:p w14:paraId="073E50F7" w14:textId="77777777" w:rsidR="00CC78E1" w:rsidRPr="009A0C6F" w:rsidRDefault="00CC78E1" w:rsidP="00BC0CFA">
      <w:pPr>
        <w:rPr>
          <w:b/>
        </w:rPr>
      </w:pPr>
    </w:p>
    <w:p w14:paraId="7CB4C9C0" w14:textId="6A1497C3" w:rsidR="00CC78E1" w:rsidRPr="009A0C6F" w:rsidRDefault="00A8745E" w:rsidP="00BC0CFA">
      <w:pPr>
        <w:rPr>
          <w:b/>
        </w:rPr>
      </w:pPr>
      <w:r w:rsidRPr="009A0C6F">
        <w:rPr>
          <w:b/>
        </w:rPr>
        <w:t xml:space="preserve">Scenario </w:t>
      </w:r>
      <w:r w:rsidR="005A3DAE">
        <w:rPr>
          <w:b/>
        </w:rPr>
        <w:t>4</w:t>
      </w:r>
    </w:p>
    <w:p w14:paraId="42C5E8E1" w14:textId="77777777" w:rsidR="009F6C02" w:rsidRPr="009A0C6F" w:rsidRDefault="009F6C02" w:rsidP="00BC0CFA">
      <w:pPr>
        <w:rPr>
          <w:b/>
        </w:rPr>
      </w:pPr>
    </w:p>
    <w:p w14:paraId="3EACC987" w14:textId="5B150A42" w:rsidR="00CC78E1" w:rsidRPr="009A0C6F" w:rsidRDefault="00353DD6" w:rsidP="00BC0CFA">
      <w:pPr>
        <w:rPr>
          <w:rFonts w:eastAsia="MS Mincho"/>
        </w:rPr>
      </w:pPr>
      <w:r w:rsidRPr="009A0C6F">
        <w:rPr>
          <w:rFonts w:eastAsia="MS Mincho"/>
        </w:rPr>
        <w:t xml:space="preserve">You </w:t>
      </w:r>
      <w:r w:rsidR="0060245A" w:rsidRPr="009A0C6F">
        <w:rPr>
          <w:rFonts w:eastAsia="MS Mincho"/>
        </w:rPr>
        <w:t xml:space="preserve">are a woman with Down </w:t>
      </w:r>
      <w:r w:rsidR="00656EFD" w:rsidRPr="009A0C6F">
        <w:rPr>
          <w:rFonts w:eastAsia="MS Mincho"/>
        </w:rPr>
        <w:t>syndrome</w:t>
      </w:r>
      <w:r w:rsidRPr="009A0C6F">
        <w:rPr>
          <w:rFonts w:eastAsia="MS Mincho"/>
        </w:rPr>
        <w:t xml:space="preserve"> who has very low support needs and works in open employment. You and a colleague decide to visit a nearby café for lunch. You </w:t>
      </w:r>
      <w:r w:rsidR="00CC78E1" w:rsidRPr="009A0C6F">
        <w:rPr>
          <w:rFonts w:eastAsia="MS Mincho"/>
        </w:rPr>
        <w:t xml:space="preserve">are both at the counter ready to order. It is clear that it is your turn to be served, but the woman behind the counter looks at your friend and says, </w:t>
      </w:r>
      <w:r w:rsidR="001D5A07" w:rsidRPr="009A0C6F">
        <w:rPr>
          <w:rFonts w:eastAsia="MS Mincho"/>
        </w:rPr>
        <w:t>‘</w:t>
      </w:r>
      <w:r w:rsidR="00CC78E1" w:rsidRPr="009A0C6F">
        <w:rPr>
          <w:rFonts w:eastAsia="MS Mincho"/>
        </w:rPr>
        <w:t>What would she like?</w:t>
      </w:r>
      <w:r w:rsidR="001D5A07" w:rsidRPr="009A0C6F">
        <w:rPr>
          <w:rFonts w:eastAsia="MS Mincho"/>
        </w:rPr>
        <w:t>’</w:t>
      </w:r>
    </w:p>
    <w:p w14:paraId="05BC26C6" w14:textId="77777777" w:rsidR="00CC78E1" w:rsidRPr="009A0C6F" w:rsidRDefault="00CC78E1" w:rsidP="00BC0CFA">
      <w:pPr>
        <w:rPr>
          <w:rFonts w:eastAsia="MS Mincho"/>
        </w:rPr>
      </w:pPr>
      <w:r w:rsidRPr="009A0C6F">
        <w:rPr>
          <w:rFonts w:eastAsia="MS Mincho"/>
        </w:rPr>
        <w:br w:type="page"/>
      </w:r>
    </w:p>
    <w:p w14:paraId="340F9070" w14:textId="4D3E1CCE" w:rsidR="00026B72" w:rsidRPr="009A0C6F" w:rsidRDefault="00026B72" w:rsidP="00AE73C5">
      <w:pPr>
        <w:pStyle w:val="Heading3"/>
      </w:pPr>
      <w:r w:rsidRPr="009A0C6F">
        <w:lastRenderedPageBreak/>
        <w:t>What are i</w:t>
      </w:r>
      <w:r w:rsidR="00656EFD" w:rsidRPr="009A0C6F">
        <w:t>nvisible disabilities</w:t>
      </w:r>
      <w:r w:rsidR="006A620A" w:rsidRPr="009A0C6F">
        <w:t>?</w:t>
      </w:r>
    </w:p>
    <w:p w14:paraId="716848DD" w14:textId="77777777" w:rsidR="00656EFD" w:rsidRPr="009A0C6F" w:rsidRDefault="00656EFD" w:rsidP="00BC0CFA">
      <w:r w:rsidRPr="009A0C6F">
        <w:t xml:space="preserve">A common underlying misconception about disability is that disability is always obvious. But this is not the case. There are many forms of disability that are invisible or not immediately recognisable. </w:t>
      </w:r>
    </w:p>
    <w:p w14:paraId="7B77B499" w14:textId="77777777" w:rsidR="005472B6" w:rsidRPr="009A0C6F" w:rsidRDefault="005472B6" w:rsidP="00BC0CF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7215"/>
        <w:gridCol w:w="7"/>
      </w:tblGrid>
      <w:tr w:rsidR="00F21D94" w:rsidRPr="009A0C6F" w14:paraId="3D84F981" w14:textId="77777777" w:rsidTr="00152C39">
        <w:trPr>
          <w:gridAfter w:val="1"/>
          <w:wAfter w:w="7" w:type="dxa"/>
          <w:trHeight w:val="1559"/>
        </w:trPr>
        <w:tc>
          <w:tcPr>
            <w:tcW w:w="1838" w:type="dxa"/>
            <w:vAlign w:val="center"/>
          </w:tcPr>
          <w:p w14:paraId="37EFCA0B" w14:textId="0FD03962" w:rsidR="00F21D94" w:rsidRPr="009A0C6F" w:rsidRDefault="00F21D94" w:rsidP="004A68CB">
            <w:pPr>
              <w:spacing w:before="120" w:after="120"/>
              <w:rPr>
                <w:b/>
              </w:rPr>
            </w:pPr>
            <w:r w:rsidRPr="009A0C6F">
              <w:rPr>
                <w:noProof/>
              </w:rPr>
              <w:drawing>
                <wp:inline distT="0" distB="0" distL="0" distR="0" wp14:anchorId="31649D1C" wp14:editId="7BEC0D71">
                  <wp:extent cx="806400" cy="806400"/>
                  <wp:effectExtent l="0" t="0" r="0" b="0"/>
                  <wp:docPr id="1027" name="Picture 1027"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vAlign w:val="center"/>
          </w:tcPr>
          <w:p w14:paraId="0526D34E" w14:textId="340F3D5B" w:rsidR="00F21D94" w:rsidRPr="004A68CB" w:rsidRDefault="00F21D94" w:rsidP="004A68CB">
            <w:pPr>
              <w:spacing w:before="120" w:after="120"/>
            </w:pPr>
            <w:r w:rsidRPr="009A0C6F">
              <w:rPr>
                <w:b/>
              </w:rPr>
              <w:t xml:space="preserve">Trainer’s note: </w:t>
            </w:r>
            <w:r w:rsidRPr="009A0C6F">
              <w:t>You may wish to begin this section by instructing learners to read the online opinion piece ‘We need a radical rethink on disability’</w:t>
            </w:r>
            <w:r w:rsidRPr="009A0C6F">
              <w:rPr>
                <w:rStyle w:val="EndnoteReference"/>
              </w:rPr>
              <w:endnoteReference w:id="42"/>
            </w:r>
            <w:r w:rsidRPr="009A0C6F">
              <w:t>, published on ABC’s Open Drum on 23 April 2015. This article serves to highlight some of the disadvantages that people with inv</w:t>
            </w:r>
            <w:r w:rsidR="004A68CB">
              <w:t>isible disabilities experience.</w:t>
            </w:r>
          </w:p>
        </w:tc>
      </w:tr>
      <w:tr w:rsidR="00E10AF3" w:rsidRPr="009A0C6F" w14:paraId="7D042413" w14:textId="77777777" w:rsidTr="004A68C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452"/>
        </w:trPr>
        <w:tc>
          <w:tcPr>
            <w:tcW w:w="1838" w:type="dxa"/>
            <w:tcBorders>
              <w:top w:val="nil"/>
              <w:left w:val="nil"/>
              <w:bottom w:val="nil"/>
              <w:right w:val="nil"/>
            </w:tcBorders>
            <w:vAlign w:val="center"/>
          </w:tcPr>
          <w:p w14:paraId="32633EF8" w14:textId="322D694C" w:rsidR="00E10AF3" w:rsidRPr="009A0C6F" w:rsidRDefault="00AE30F5" w:rsidP="004A68CB">
            <w:pPr>
              <w:spacing w:before="120" w:after="120"/>
            </w:pPr>
            <w:r w:rsidRPr="009A0C6F">
              <w:rPr>
                <w:noProof/>
              </w:rPr>
              <w:drawing>
                <wp:inline distT="0" distB="0" distL="0" distR="0" wp14:anchorId="5BD81111" wp14:editId="0B13A90C">
                  <wp:extent cx="806400" cy="806400"/>
                  <wp:effectExtent l="0" t="0" r="0" b="0"/>
                  <wp:docPr id="22632" name="Picture 22632"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22" w:type="dxa"/>
            <w:gridSpan w:val="2"/>
            <w:tcBorders>
              <w:top w:val="nil"/>
              <w:left w:val="nil"/>
              <w:bottom w:val="nil"/>
              <w:right w:val="nil"/>
            </w:tcBorders>
            <w:vAlign w:val="center"/>
          </w:tcPr>
          <w:p w14:paraId="7DDD3CA9" w14:textId="7D94FFDB" w:rsidR="00E10AF3" w:rsidRPr="009A0C6F" w:rsidRDefault="00AE30F5" w:rsidP="004A68CB">
            <w:pPr>
              <w:spacing w:before="120" w:after="120"/>
              <w:rPr>
                <w:b/>
              </w:rPr>
            </w:pPr>
            <w:r w:rsidRPr="009A0C6F">
              <w:rPr>
                <w:b/>
              </w:rPr>
              <w:t>Discussion scenario:</w:t>
            </w:r>
          </w:p>
          <w:p w14:paraId="2B6D0825" w14:textId="77777777" w:rsidR="00E10AF3" w:rsidRPr="009A0C6F" w:rsidRDefault="00E10AF3" w:rsidP="004A68CB">
            <w:pPr>
              <w:spacing w:before="120" w:after="120"/>
            </w:pPr>
            <w:r w:rsidRPr="009A0C6F">
              <w:t xml:space="preserve">Imagine you’re in the carpark at your local shopping centre. You see a woman exit a vehicle that is parked in an accessible parking space that has been reserved for customers with disability. The woman does not appear to have any sort of impairment and walks into the shopping centre without any fuss. </w:t>
            </w:r>
          </w:p>
          <w:p w14:paraId="24737960" w14:textId="1B940FBC" w:rsidR="00E10AF3" w:rsidRPr="009A0C6F" w:rsidRDefault="00AE30F5" w:rsidP="004A68CB">
            <w:pPr>
              <w:spacing w:before="120" w:after="120"/>
            </w:pPr>
            <w:r w:rsidRPr="009A0C6F">
              <w:rPr>
                <w:b/>
              </w:rPr>
              <w:t>Discussion question:</w:t>
            </w:r>
            <w:r w:rsidRPr="009A0C6F">
              <w:t xml:space="preserve"> What would you think or feel in this situation?</w:t>
            </w:r>
          </w:p>
        </w:tc>
      </w:tr>
    </w:tbl>
    <w:p w14:paraId="53F65C9A" w14:textId="77777777" w:rsidR="00E10AF3" w:rsidRPr="009A0C6F" w:rsidRDefault="00E10AF3" w:rsidP="00BC0CFA"/>
    <w:p w14:paraId="49723BD1" w14:textId="570C9233" w:rsidR="00804E36" w:rsidRPr="009A0C6F" w:rsidRDefault="006829E2" w:rsidP="00BC0CFA">
      <w:pPr>
        <w:rPr>
          <w:b/>
        </w:rPr>
      </w:pPr>
      <w:r w:rsidRPr="009A0C6F">
        <w:rPr>
          <w:b/>
        </w:rPr>
        <w:t>Points to inform discussion:</w:t>
      </w:r>
    </w:p>
    <w:p w14:paraId="62E4ED22" w14:textId="1F4160F4" w:rsidR="00026B72" w:rsidRPr="009A0C6F" w:rsidRDefault="008823B4" w:rsidP="00152C39">
      <w:pPr>
        <w:pStyle w:val="ListParagraph"/>
        <w:numPr>
          <w:ilvl w:val="0"/>
          <w:numId w:val="156"/>
        </w:numPr>
        <w:spacing w:before="120" w:after="120"/>
        <w:ind w:hanging="357"/>
        <w:contextualSpacing w:val="0"/>
      </w:pPr>
      <w:r w:rsidRPr="009A0C6F">
        <w:t xml:space="preserve">It is true that people without disability sometimes park in accessible parking spaces illegally, however it is also common for people with invisible forms of disability to be abused for parking in one of these spaces, simply because the challenges they face are not visibly evident to onlookers. </w:t>
      </w:r>
      <w:r w:rsidR="00805B41">
        <w:t>Anyone with a disability parking permit is entitled to use an accessible parking space.</w:t>
      </w:r>
    </w:p>
    <w:p w14:paraId="161CD132" w14:textId="3F8AD655" w:rsidR="00026B72" w:rsidRPr="009A0C6F" w:rsidRDefault="008823B4" w:rsidP="00152C39">
      <w:pPr>
        <w:pStyle w:val="ListParagraph"/>
        <w:numPr>
          <w:ilvl w:val="0"/>
          <w:numId w:val="156"/>
        </w:numPr>
        <w:spacing w:before="120" w:after="120"/>
        <w:ind w:hanging="357"/>
        <w:contextualSpacing w:val="0"/>
      </w:pPr>
      <w:r w:rsidRPr="009A0C6F">
        <w:t xml:space="preserve">There are </w:t>
      </w:r>
      <w:r w:rsidR="00C3613A" w:rsidRPr="009A0C6F">
        <w:t>many invisible conditions that may justify someone requiring access to a parking space that is located nearer to the shop entrance, including but not limited to:</w:t>
      </w:r>
    </w:p>
    <w:p w14:paraId="4C9449E2" w14:textId="77777777" w:rsidR="00C3613A" w:rsidRPr="009A0C6F" w:rsidRDefault="00C3613A" w:rsidP="005027C8">
      <w:pPr>
        <w:pStyle w:val="ListBullet"/>
        <w:numPr>
          <w:ilvl w:val="1"/>
          <w:numId w:val="155"/>
        </w:numPr>
        <w:spacing w:before="120" w:after="120"/>
      </w:pPr>
      <w:r w:rsidRPr="009A0C6F">
        <w:t>back or brain injury</w:t>
      </w:r>
    </w:p>
    <w:p w14:paraId="6FE339CA" w14:textId="14352BD7" w:rsidR="00C3613A" w:rsidRPr="009A0C6F" w:rsidRDefault="0091327F" w:rsidP="005027C8">
      <w:pPr>
        <w:pStyle w:val="ListBullet"/>
        <w:numPr>
          <w:ilvl w:val="1"/>
          <w:numId w:val="155"/>
        </w:numPr>
        <w:spacing w:before="120" w:after="120"/>
      </w:pPr>
      <w:r w:rsidRPr="009A0C6F">
        <w:t>c</w:t>
      </w:r>
      <w:r w:rsidR="00C3613A" w:rsidRPr="009A0C6F">
        <w:t xml:space="preserve">hronic </w:t>
      </w:r>
      <w:r w:rsidRPr="009A0C6F">
        <w:t>i</w:t>
      </w:r>
      <w:r w:rsidR="00C3613A" w:rsidRPr="009A0C6F">
        <w:t xml:space="preserve">llness or </w:t>
      </w:r>
      <w:r w:rsidRPr="009A0C6F">
        <w:t>p</w:t>
      </w:r>
      <w:r w:rsidR="00C3613A" w:rsidRPr="009A0C6F">
        <w:t>ain</w:t>
      </w:r>
    </w:p>
    <w:p w14:paraId="7B2D00A7" w14:textId="6796C101" w:rsidR="00C3613A" w:rsidRPr="009A0C6F" w:rsidRDefault="0091327F" w:rsidP="005027C8">
      <w:pPr>
        <w:pStyle w:val="ListBullet"/>
        <w:numPr>
          <w:ilvl w:val="1"/>
          <w:numId w:val="155"/>
        </w:numPr>
        <w:spacing w:before="120" w:after="120"/>
      </w:pPr>
      <w:r w:rsidRPr="009A0C6F">
        <w:t>h</w:t>
      </w:r>
      <w:r w:rsidR="008823B4" w:rsidRPr="009A0C6F">
        <w:t xml:space="preserve">eart </w:t>
      </w:r>
      <w:r w:rsidRPr="009A0C6F">
        <w:t>c</w:t>
      </w:r>
      <w:r w:rsidR="008823B4" w:rsidRPr="009A0C6F">
        <w:t>ondition</w:t>
      </w:r>
      <w:r w:rsidR="00C3613A" w:rsidRPr="009A0C6F">
        <w:t>s</w:t>
      </w:r>
    </w:p>
    <w:p w14:paraId="087EF3B1" w14:textId="7E562CBE" w:rsidR="00C3613A" w:rsidRPr="009A0C6F" w:rsidRDefault="0091327F" w:rsidP="005027C8">
      <w:pPr>
        <w:pStyle w:val="ListBullet"/>
        <w:numPr>
          <w:ilvl w:val="1"/>
          <w:numId w:val="155"/>
        </w:numPr>
        <w:spacing w:before="120" w:after="120"/>
      </w:pPr>
      <w:r w:rsidRPr="009A0C6F">
        <w:t>m</w:t>
      </w:r>
      <w:r w:rsidR="00C3613A" w:rsidRPr="009A0C6F">
        <w:t xml:space="preserve">uscular, </w:t>
      </w:r>
      <w:r w:rsidRPr="009A0C6F">
        <w:t>n</w:t>
      </w:r>
      <w:r w:rsidR="00C3613A" w:rsidRPr="009A0C6F">
        <w:t xml:space="preserve">eurological, seizure, bone or spinal </w:t>
      </w:r>
      <w:r w:rsidRPr="009A0C6F">
        <w:t>d</w:t>
      </w:r>
      <w:r w:rsidR="008823B4" w:rsidRPr="009A0C6F">
        <w:t>isorders</w:t>
      </w:r>
    </w:p>
    <w:p w14:paraId="09578BDF" w14:textId="6A769BF9" w:rsidR="00C3613A" w:rsidRPr="009A0C6F" w:rsidRDefault="0091327F" w:rsidP="005027C8">
      <w:pPr>
        <w:pStyle w:val="ListBullet"/>
        <w:numPr>
          <w:ilvl w:val="1"/>
          <w:numId w:val="155"/>
        </w:numPr>
        <w:spacing w:before="120" w:after="120"/>
      </w:pPr>
      <w:r w:rsidRPr="009A0C6F">
        <w:t>o</w:t>
      </w:r>
      <w:r w:rsidR="00C3613A" w:rsidRPr="009A0C6F">
        <w:t xml:space="preserve">rgan </w:t>
      </w:r>
      <w:r w:rsidRPr="009A0C6F">
        <w:t>t</w:t>
      </w:r>
      <w:r w:rsidR="00C3613A" w:rsidRPr="009A0C6F">
        <w:t>ransplant</w:t>
      </w:r>
    </w:p>
    <w:p w14:paraId="6EB439F3" w14:textId="7193EC9A" w:rsidR="0091327F" w:rsidRPr="009A0C6F" w:rsidRDefault="0091327F" w:rsidP="005027C8">
      <w:pPr>
        <w:pStyle w:val="ListBullet"/>
        <w:numPr>
          <w:ilvl w:val="1"/>
          <w:numId w:val="155"/>
        </w:numPr>
        <w:spacing w:before="120" w:after="120"/>
      </w:pPr>
      <w:r w:rsidRPr="009A0C6F">
        <w:t>o</w:t>
      </w:r>
      <w:r w:rsidR="00C3613A" w:rsidRPr="009A0C6F">
        <w:t>xygen impairment</w:t>
      </w:r>
      <w:r w:rsidR="00327F72">
        <w:t>.</w:t>
      </w:r>
      <w:r w:rsidRPr="009A0C6F">
        <w:rPr>
          <w:rStyle w:val="EndnoteReference"/>
        </w:rPr>
        <w:endnoteReference w:id="43"/>
      </w:r>
    </w:p>
    <w:p w14:paraId="6BCD7CC1" w14:textId="77777777" w:rsidR="00580476" w:rsidRPr="009A0C6F" w:rsidRDefault="00580476" w:rsidP="00580476">
      <w:pPr>
        <w:rPr>
          <w:b/>
        </w:rPr>
      </w:pPr>
    </w:p>
    <w:p w14:paraId="089C67D8" w14:textId="5D7D6A9F" w:rsidR="00845783" w:rsidRPr="009A0C6F" w:rsidRDefault="004C23CF" w:rsidP="00BC0CFA">
      <w:pPr>
        <w:rPr>
          <w:b/>
        </w:rPr>
      </w:pPr>
      <w:r w:rsidRPr="009A0C6F">
        <w:t>People with invisible forms of disability such as mental illness</w:t>
      </w:r>
      <w:r w:rsidR="009C6472" w:rsidRPr="009A0C6F">
        <w:t xml:space="preserve">, intellectual impairment, </w:t>
      </w:r>
      <w:r w:rsidR="00AB6A32" w:rsidRPr="009A0C6F">
        <w:t xml:space="preserve">brain injury, </w:t>
      </w:r>
      <w:r w:rsidR="009C6472" w:rsidRPr="009A0C6F">
        <w:t xml:space="preserve">autism spectrum disorder and </w:t>
      </w:r>
      <w:r w:rsidR="00AB6A32" w:rsidRPr="009A0C6F">
        <w:t>chronic illness</w:t>
      </w:r>
      <w:r w:rsidR="00DC3387" w:rsidRPr="009A0C6F">
        <w:t>es</w:t>
      </w:r>
      <w:r w:rsidR="00B17A8E" w:rsidRPr="009A0C6F">
        <w:t>,</w:t>
      </w:r>
      <w:r w:rsidR="00AB6A32" w:rsidRPr="009A0C6F">
        <w:t xml:space="preserve"> such as diabetes and HIV</w:t>
      </w:r>
      <w:r w:rsidR="00DC3387" w:rsidRPr="009A0C6F">
        <w:t>,</w:t>
      </w:r>
      <w:r w:rsidR="00AB6A32" w:rsidRPr="009A0C6F">
        <w:t xml:space="preserve"> </w:t>
      </w:r>
      <w:r w:rsidRPr="009A0C6F">
        <w:t>can experience particular forms o</w:t>
      </w:r>
      <w:r w:rsidR="00E25D98" w:rsidRPr="009A0C6F">
        <w:t>f exclusion and discrimination</w:t>
      </w:r>
      <w:r w:rsidR="00DC3387" w:rsidRPr="009A0C6F">
        <w:t>.</w:t>
      </w:r>
      <w:r w:rsidR="00E25D98" w:rsidRPr="009A0C6F">
        <w:t xml:space="preserve"> </w:t>
      </w:r>
      <w:r w:rsidR="00DC3387" w:rsidRPr="009A0C6F">
        <w:t>M</w:t>
      </w:r>
      <w:r w:rsidR="00E25D98" w:rsidRPr="009A0C6F">
        <w:t xml:space="preserve">any </w:t>
      </w:r>
      <w:r w:rsidRPr="009A0C6F">
        <w:t xml:space="preserve">people with </w:t>
      </w:r>
      <w:r w:rsidR="006829E2" w:rsidRPr="009A0C6F">
        <w:t xml:space="preserve">invisible forms of disability </w:t>
      </w:r>
      <w:r w:rsidR="00DC3387" w:rsidRPr="009A0C6F">
        <w:t xml:space="preserve">report </w:t>
      </w:r>
      <w:r w:rsidRPr="009A0C6F">
        <w:t>that the stigma that surrounds their disability can be just as distr</w:t>
      </w:r>
      <w:r w:rsidR="006829E2" w:rsidRPr="009A0C6F">
        <w:t>essing as the condition itse</w:t>
      </w:r>
      <w:r w:rsidR="00845783" w:rsidRPr="009A0C6F">
        <w:t>lf.</w:t>
      </w:r>
    </w:p>
    <w:p w14:paraId="4537D94C" w14:textId="77777777" w:rsidR="00580476" w:rsidRPr="009A0C6F" w:rsidRDefault="00580476" w:rsidP="00BC0CFA">
      <w:pPr>
        <w:rPr>
          <w:b/>
        </w:rPr>
      </w:pPr>
    </w:p>
    <w:tbl>
      <w:tblPr>
        <w:tblStyle w:val="TableGrid"/>
        <w:tblW w:w="0" w:type="auto"/>
        <w:tblLook w:val="04A0" w:firstRow="1" w:lastRow="0" w:firstColumn="1" w:lastColumn="0" w:noHBand="0" w:noVBand="1"/>
      </w:tblPr>
      <w:tblGrid>
        <w:gridCol w:w="1485"/>
        <w:gridCol w:w="7575"/>
      </w:tblGrid>
      <w:tr w:rsidR="00580476" w:rsidRPr="009A0C6F" w14:paraId="5882F2BC" w14:textId="77777777" w:rsidTr="00A2632B">
        <w:trPr>
          <w:trHeight w:val="1274"/>
        </w:trPr>
        <w:tc>
          <w:tcPr>
            <w:tcW w:w="1485" w:type="dxa"/>
            <w:tcBorders>
              <w:top w:val="nil"/>
              <w:left w:val="nil"/>
              <w:bottom w:val="nil"/>
              <w:right w:val="nil"/>
            </w:tcBorders>
          </w:tcPr>
          <w:p w14:paraId="03DD8BCC" w14:textId="6B2380F7" w:rsidR="00580476" w:rsidRPr="009A0C6F" w:rsidRDefault="00580476" w:rsidP="00152C39">
            <w:pPr>
              <w:spacing w:before="120" w:after="120"/>
            </w:pPr>
            <w:r w:rsidRPr="009A0C6F">
              <w:rPr>
                <w:noProof/>
              </w:rPr>
              <w:lastRenderedPageBreak/>
              <w:drawing>
                <wp:inline distT="0" distB="0" distL="0" distR="0" wp14:anchorId="32A6F7B4" wp14:editId="4A799353">
                  <wp:extent cx="806400" cy="806400"/>
                  <wp:effectExtent l="0" t="0" r="0" b="0"/>
                  <wp:docPr id="5132" name="Picture 5132"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tcPr>
          <w:p w14:paraId="286390DA" w14:textId="31C96398" w:rsidR="00FF1FA3" w:rsidRPr="009A0C6F" w:rsidRDefault="00580476" w:rsidP="00152C39">
            <w:pPr>
              <w:spacing w:before="120" w:after="120"/>
            </w:pPr>
            <w:r w:rsidRPr="009A0C6F">
              <w:rPr>
                <w:b/>
              </w:rPr>
              <w:t>Discussion question:</w:t>
            </w:r>
            <w:r w:rsidRPr="009A0C6F">
              <w:t xml:space="preserve"> </w:t>
            </w:r>
            <w:r w:rsidR="00FF1FA3" w:rsidRPr="009A0C6F">
              <w:t>What do you think the wor</w:t>
            </w:r>
            <w:r w:rsidR="006C2E3C" w:rsidRPr="009A0C6F">
              <w:t>d</w:t>
            </w:r>
            <w:r w:rsidR="00FF1FA3" w:rsidRPr="009A0C6F">
              <w:t xml:space="preserve"> stigma means?</w:t>
            </w:r>
          </w:p>
          <w:p w14:paraId="0EB8D0EB" w14:textId="77777777" w:rsidR="00FF1FA3" w:rsidRPr="009A0C6F" w:rsidRDefault="00FF1FA3" w:rsidP="00152C39">
            <w:pPr>
              <w:spacing w:before="120" w:after="120"/>
            </w:pPr>
            <w:r w:rsidRPr="009A0C6F">
              <w:t>The Oxford Dictionary defines stigma as: a mark of disgrace associated with a particular circumstance, quality or person.</w:t>
            </w:r>
            <w:r w:rsidRPr="009A0C6F">
              <w:rPr>
                <w:rStyle w:val="EndnoteReference"/>
              </w:rPr>
              <w:endnoteReference w:id="44"/>
            </w:r>
          </w:p>
          <w:p w14:paraId="3E302833" w14:textId="0915771A" w:rsidR="00580476" w:rsidRPr="009A0C6F" w:rsidRDefault="00FF1FA3" w:rsidP="00152C39">
            <w:pPr>
              <w:spacing w:before="120" w:after="120"/>
            </w:pPr>
            <w:r w:rsidRPr="009A0C6F">
              <w:rPr>
                <w:b/>
              </w:rPr>
              <w:t>Discussion question:</w:t>
            </w:r>
            <w:r w:rsidRPr="009A0C6F">
              <w:t xml:space="preserve"> What do you think are some of the ways stigma might impact on people with invisible disabilitie</w:t>
            </w:r>
            <w:r w:rsidR="000329A9" w:rsidRPr="009A0C6F">
              <w:t>s?</w:t>
            </w:r>
          </w:p>
        </w:tc>
      </w:tr>
    </w:tbl>
    <w:p w14:paraId="54526FF4" w14:textId="77777777" w:rsidR="00DC3387" w:rsidRPr="009A0C6F" w:rsidRDefault="00DC3387" w:rsidP="00BC0CFA"/>
    <w:p w14:paraId="5F8D19BE" w14:textId="603C70EE" w:rsidR="00E25D98" w:rsidRPr="009A0C6F" w:rsidRDefault="000329A9" w:rsidP="00BC0CFA">
      <w:pPr>
        <w:jc w:val="center"/>
      </w:pPr>
      <w:r w:rsidRPr="009A0C6F">
        <w:rPr>
          <w:b/>
          <w:noProof/>
        </w:rPr>
        <w:drawing>
          <wp:inline distT="0" distB="0" distL="0" distR="0" wp14:anchorId="07470302" wp14:editId="02451FF1">
            <wp:extent cx="2778625" cy="2162175"/>
            <wp:effectExtent l="0" t="0" r="3175" b="0"/>
            <wp:docPr id="5" name="Picture 5" descr="A person looking distressed with their hands on their head in a crowd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Commission Photos\for alex\iStock_000022865154_Large.jp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2791312" cy="2172048"/>
                    </a:xfrm>
                    <a:prstGeom prst="rect">
                      <a:avLst/>
                    </a:prstGeom>
                    <a:noFill/>
                    <a:ln>
                      <a:noFill/>
                    </a:ln>
                  </pic:spPr>
                </pic:pic>
              </a:graphicData>
            </a:graphic>
          </wp:inline>
        </w:drawing>
      </w:r>
    </w:p>
    <w:p w14:paraId="62EE773E" w14:textId="15FE8AF3" w:rsidR="00BB3D8A" w:rsidRPr="009A0C6F" w:rsidRDefault="00BB3D8A" w:rsidP="00AE73C5">
      <w:pPr>
        <w:pStyle w:val="Heading3"/>
      </w:pPr>
      <w:r w:rsidRPr="009A0C6F">
        <w:t>Examples of stigma experienced by people with invisible disabilit</w:t>
      </w:r>
      <w:r w:rsidR="009D4A7D">
        <w:t>y</w:t>
      </w:r>
    </w:p>
    <w:p w14:paraId="101125F4" w14:textId="5EBA631B" w:rsidR="00BB3D8A" w:rsidRPr="009A0C6F" w:rsidRDefault="00BB3D8A" w:rsidP="00BC0CFA">
      <w:r w:rsidRPr="009A0C6F">
        <w:t xml:space="preserve">The following are some examples of how stigma can affect people with different disabilities. </w:t>
      </w:r>
    </w:p>
    <w:p w14:paraId="46C0905B" w14:textId="77777777" w:rsidR="000329A9" w:rsidRPr="009A0C6F" w:rsidRDefault="000329A9" w:rsidP="00BC0CFA"/>
    <w:p w14:paraId="09AEC59E" w14:textId="77777777" w:rsidR="000329A9" w:rsidRPr="009A0C6F" w:rsidRDefault="00A4737D" w:rsidP="000329A9">
      <w:pPr>
        <w:rPr>
          <w:b/>
        </w:rPr>
      </w:pPr>
      <w:r w:rsidRPr="009A0C6F">
        <w:rPr>
          <w:b/>
        </w:rPr>
        <w:t>Diabetes</w:t>
      </w:r>
    </w:p>
    <w:p w14:paraId="11E9801F" w14:textId="77777777" w:rsidR="000329A9" w:rsidRPr="009A0C6F" w:rsidRDefault="000329A9" w:rsidP="000329A9">
      <w:pPr>
        <w:rPr>
          <w:b/>
        </w:rPr>
      </w:pPr>
    </w:p>
    <w:p w14:paraId="25312F14" w14:textId="10DFFDCA" w:rsidR="00C23FED" w:rsidRPr="009A0C6F" w:rsidRDefault="00F60D9C" w:rsidP="000329A9">
      <w:pPr>
        <w:rPr>
          <w:b/>
        </w:rPr>
      </w:pPr>
      <w:r w:rsidRPr="009A0C6F">
        <w:t xml:space="preserve">According to a study undertaken by the Juvenile </w:t>
      </w:r>
      <w:r w:rsidR="00C23FED" w:rsidRPr="009A0C6F">
        <w:t xml:space="preserve">Diabetes Foundation in 2015, 46% </w:t>
      </w:r>
      <w:r w:rsidRPr="009A0C6F">
        <w:t xml:space="preserve">of Australians with </w:t>
      </w:r>
      <w:r w:rsidR="00C23FED" w:rsidRPr="009A0C6F">
        <w:t>T</w:t>
      </w:r>
      <w:r w:rsidRPr="009A0C6F">
        <w:t>ype 1 diabetes have felt excluded from activities or have experienced</w:t>
      </w:r>
      <w:r w:rsidR="00A4737D" w:rsidRPr="009A0C6F">
        <w:t xml:space="preserve"> bullying</w:t>
      </w:r>
      <w:r w:rsidRPr="009A0C6F">
        <w:t>.</w:t>
      </w:r>
      <w:r w:rsidRPr="009A0C6F">
        <w:rPr>
          <w:rStyle w:val="EndnoteReference"/>
        </w:rPr>
        <w:endnoteReference w:id="45"/>
      </w:r>
      <w:r w:rsidRPr="009A0C6F">
        <w:t xml:space="preserve"> </w:t>
      </w:r>
    </w:p>
    <w:p w14:paraId="5DDB1F2B" w14:textId="77777777" w:rsidR="00C23FED" w:rsidRPr="009A0C6F" w:rsidRDefault="00C23FED" w:rsidP="00BC0CFA"/>
    <w:p w14:paraId="43218995" w14:textId="6AE7E8CE" w:rsidR="00F60D9C" w:rsidRPr="009A0C6F" w:rsidRDefault="00F60D9C" w:rsidP="00BC0CFA">
      <w:r w:rsidRPr="009A0C6F">
        <w:t>Research suggests that people with diabetes are often:</w:t>
      </w:r>
    </w:p>
    <w:p w14:paraId="78A7E0C2" w14:textId="77777777" w:rsidR="00F60D9C" w:rsidRPr="009A0C6F" w:rsidRDefault="00F60D9C" w:rsidP="005027C8">
      <w:pPr>
        <w:pStyle w:val="ListBullet"/>
        <w:numPr>
          <w:ilvl w:val="0"/>
          <w:numId w:val="157"/>
        </w:numPr>
        <w:spacing w:before="120" w:after="120"/>
      </w:pPr>
      <w:r w:rsidRPr="009A0C6F">
        <w:t xml:space="preserve">Treated unfairly in the workplace. Some employees or colleagues may </w:t>
      </w:r>
      <w:r w:rsidR="00C979B7" w:rsidRPr="009A0C6F">
        <w:t>treat a</w:t>
      </w:r>
      <w:r w:rsidRPr="009A0C6F">
        <w:t xml:space="preserve"> team member who has disclosed they have diabetes differently due to misconceptions about what they are and are not capable of, or how the condition is managed.</w:t>
      </w:r>
    </w:p>
    <w:p w14:paraId="5B666531" w14:textId="330F038F" w:rsidR="008533ED" w:rsidRPr="009A0C6F" w:rsidRDefault="00F60D9C" w:rsidP="005027C8">
      <w:pPr>
        <w:pStyle w:val="ListBullet"/>
        <w:numPr>
          <w:ilvl w:val="0"/>
          <w:numId w:val="157"/>
        </w:numPr>
        <w:spacing w:before="120" w:after="120"/>
      </w:pPr>
      <w:r w:rsidRPr="009A0C6F">
        <w:t>Blamed by others. Many individuals believe that people who have diabetes have brought the condition upon themselves through leading an unhealthy lifes</w:t>
      </w:r>
      <w:r w:rsidR="00CC574E" w:rsidRPr="009A0C6F">
        <w:t>tyle</w:t>
      </w:r>
      <w:r w:rsidR="008533ED" w:rsidRPr="009A0C6F">
        <w:t>.</w:t>
      </w:r>
    </w:p>
    <w:p w14:paraId="0244E63E" w14:textId="77777777" w:rsidR="00F60D9C" w:rsidRPr="009A0C6F" w:rsidRDefault="00F60D9C" w:rsidP="005027C8">
      <w:pPr>
        <w:pStyle w:val="ListBullet"/>
        <w:numPr>
          <w:ilvl w:val="0"/>
          <w:numId w:val="157"/>
        </w:numPr>
        <w:spacing w:before="120" w:after="120"/>
      </w:pPr>
      <w:r w:rsidRPr="009A0C6F">
        <w:t>Judged or treated negatively in social situations due to food choices or self-care needs; these might include self-monitoring of blood glucose levels and taking insulin.</w:t>
      </w:r>
      <w:r w:rsidRPr="009A0C6F">
        <w:rPr>
          <w:rStyle w:val="EndnoteReference"/>
        </w:rPr>
        <w:endnoteReference w:id="46"/>
      </w:r>
    </w:p>
    <w:p w14:paraId="244FD573" w14:textId="1D25D1EA" w:rsidR="005472B6" w:rsidRPr="009A0C6F" w:rsidRDefault="005472B6" w:rsidP="005472B6">
      <w:pPr>
        <w:pStyle w:val="ListBullet"/>
        <w:numPr>
          <w:ilvl w:val="0"/>
          <w:numId w:val="0"/>
        </w:numPr>
        <w:spacing w:before="120" w:after="120"/>
        <w:ind w:left="360" w:hanging="360"/>
      </w:pPr>
    </w:p>
    <w:p w14:paraId="4A227605" w14:textId="4B87F772" w:rsidR="00A4737D" w:rsidRPr="009A0C6F" w:rsidRDefault="00A4737D" w:rsidP="000329A9">
      <w:pPr>
        <w:pStyle w:val="ListBullet"/>
        <w:numPr>
          <w:ilvl w:val="0"/>
          <w:numId w:val="0"/>
        </w:numPr>
        <w:spacing w:before="120" w:after="120"/>
        <w:rPr>
          <w:b/>
        </w:rPr>
      </w:pPr>
      <w:r w:rsidRPr="009A0C6F">
        <w:rPr>
          <w:b/>
        </w:rPr>
        <w:t>H</w:t>
      </w:r>
      <w:r w:rsidR="00C0233B" w:rsidRPr="009A0C6F">
        <w:rPr>
          <w:b/>
        </w:rPr>
        <w:t>IV</w:t>
      </w:r>
      <w:r w:rsidRPr="009A0C6F">
        <w:rPr>
          <w:b/>
        </w:rPr>
        <w:t>/AIDS</w:t>
      </w:r>
    </w:p>
    <w:p w14:paraId="3E498A9B" w14:textId="4DF6C8D3" w:rsidR="00C0233B" w:rsidRPr="009A0C6F" w:rsidRDefault="00A4737D" w:rsidP="00BC0CFA">
      <w:r w:rsidRPr="009A0C6F">
        <w:t xml:space="preserve">Individuals with </w:t>
      </w:r>
      <w:r w:rsidR="00C0233B" w:rsidRPr="009A0C6F">
        <w:t>Human Immunodeficiency Virus (</w:t>
      </w:r>
      <w:r w:rsidRPr="009A0C6F">
        <w:t>HIV</w:t>
      </w:r>
      <w:r w:rsidR="00C0233B" w:rsidRPr="009A0C6F">
        <w:t>)</w:t>
      </w:r>
      <w:r w:rsidRPr="009A0C6F">
        <w:t xml:space="preserve"> </w:t>
      </w:r>
      <w:r w:rsidR="00F60D9C" w:rsidRPr="009A0C6F">
        <w:t>are often stigmatised and excluded as a result of people</w:t>
      </w:r>
      <w:r w:rsidR="0087446E">
        <w:t xml:space="preserve"> negatively</w:t>
      </w:r>
      <w:r w:rsidR="00F60D9C" w:rsidRPr="009A0C6F">
        <w:t xml:space="preserve"> associating their condition with homosexuality, drug use, sex work or infidelity. </w:t>
      </w:r>
    </w:p>
    <w:p w14:paraId="7C602EFB" w14:textId="77777777" w:rsidR="00C0233B" w:rsidRPr="009A0C6F" w:rsidRDefault="00C0233B" w:rsidP="00BC0CFA"/>
    <w:p w14:paraId="57899C27" w14:textId="61253FC0" w:rsidR="000329A9" w:rsidRDefault="00F60D9C" w:rsidP="00BC0CFA">
      <w:r w:rsidRPr="009A0C6F">
        <w:t xml:space="preserve">Many people also lack an understanding of how HIV is contracted, </w:t>
      </w:r>
      <w:r w:rsidR="0018501D" w:rsidRPr="009A0C6F">
        <w:t>which can lead</w:t>
      </w:r>
      <w:r w:rsidRPr="009A0C6F">
        <w:t xml:space="preserve"> to irrational behaviour and fear.</w:t>
      </w:r>
      <w:r w:rsidRPr="009A0C6F">
        <w:rPr>
          <w:rStyle w:val="EndnoteReference"/>
        </w:rPr>
        <w:endnoteReference w:id="47"/>
      </w:r>
      <w:r w:rsidR="000138C9">
        <w:t xml:space="preserve"> </w:t>
      </w:r>
      <w:r w:rsidR="000138C9" w:rsidRPr="000138C9">
        <w:t xml:space="preserve">Anyone can be susceptible to HIV/AIDS, regardless of their sexual orientation. </w:t>
      </w:r>
      <w:r w:rsidR="000138C9">
        <w:t xml:space="preserve">Contracting </w:t>
      </w:r>
      <w:r w:rsidR="000138C9" w:rsidRPr="000138C9">
        <w:t xml:space="preserve">HIV </w:t>
      </w:r>
      <w:r w:rsidR="000138C9">
        <w:t xml:space="preserve">is possible </w:t>
      </w:r>
      <w:r w:rsidR="000138C9" w:rsidRPr="000138C9">
        <w:t xml:space="preserve">from blood-to-blood contact, sharing needles or unsafe sex. </w:t>
      </w:r>
    </w:p>
    <w:p w14:paraId="0AB8F00B" w14:textId="77777777" w:rsidR="000138C9" w:rsidRPr="009A0C6F" w:rsidRDefault="000138C9" w:rsidP="00BC0CFA"/>
    <w:p w14:paraId="6637AC56" w14:textId="46AF8B8E" w:rsidR="00804E36" w:rsidRPr="009A0C6F" w:rsidRDefault="00C0233B" w:rsidP="00BC0CFA">
      <w:r w:rsidRPr="009A0C6F">
        <w:rPr>
          <w:b/>
        </w:rPr>
        <w:t>Psycho-social disabilities</w:t>
      </w:r>
    </w:p>
    <w:p w14:paraId="75AB067A" w14:textId="77777777" w:rsidR="00804E36" w:rsidRPr="009A0C6F" w:rsidRDefault="00804E36" w:rsidP="00BC0CFA"/>
    <w:p w14:paraId="79DC2CAB" w14:textId="00DB3C75" w:rsidR="0072066D" w:rsidRPr="009A0C6F" w:rsidRDefault="008533ED" w:rsidP="00BC0CFA">
      <w:r w:rsidRPr="009A0C6F">
        <w:t>Stigma also cont</w:t>
      </w:r>
      <w:r w:rsidR="0072066D" w:rsidRPr="009A0C6F">
        <w:t xml:space="preserve">inues to </w:t>
      </w:r>
      <w:r w:rsidR="0018501D" w:rsidRPr="009A0C6F">
        <w:t xml:space="preserve">cause widespread discrimination amongst </w:t>
      </w:r>
      <w:r w:rsidR="0072066D" w:rsidRPr="009A0C6F">
        <w:t>people with psycho-social disability or mental illness. Sane Australia states:</w:t>
      </w:r>
    </w:p>
    <w:p w14:paraId="0EAA9EA6" w14:textId="77777777" w:rsidR="0072066D" w:rsidRPr="009A0C6F" w:rsidRDefault="0072066D" w:rsidP="00BC0CFA">
      <w:pPr>
        <w:rPr>
          <w:rFonts w:eastAsia="MS Mincho"/>
          <w:i/>
        </w:rPr>
      </w:pPr>
    </w:p>
    <w:p w14:paraId="0E76084F" w14:textId="296DB1AD" w:rsidR="000D1EC9" w:rsidRPr="009A0C6F" w:rsidRDefault="004C23CF" w:rsidP="00D14D64">
      <w:pPr>
        <w:ind w:left="720"/>
      </w:pPr>
      <w:r w:rsidRPr="009A0C6F">
        <w:rPr>
          <w:rFonts w:eastAsia="MS Mincho"/>
        </w:rPr>
        <w:t>Most often stigma against people with a mental illness involves inaccurate and hurtful representations of them as vi</w:t>
      </w:r>
      <w:r w:rsidR="00C0233B" w:rsidRPr="009A0C6F">
        <w:rPr>
          <w:rFonts w:eastAsia="MS Mincho"/>
        </w:rPr>
        <w:t xml:space="preserve">olent, comical or incompetent, which serves to dehumanise sufferers of mental illness and make them </w:t>
      </w:r>
      <w:r w:rsidRPr="009A0C6F">
        <w:rPr>
          <w:rFonts w:eastAsia="MS Mincho"/>
        </w:rPr>
        <w:t>object</w:t>
      </w:r>
      <w:r w:rsidR="00C0233B" w:rsidRPr="009A0C6F">
        <w:rPr>
          <w:rFonts w:eastAsia="MS Mincho"/>
        </w:rPr>
        <w:t>s</w:t>
      </w:r>
      <w:r w:rsidRPr="009A0C6F">
        <w:rPr>
          <w:rFonts w:eastAsia="MS Mincho"/>
        </w:rPr>
        <w:t xml:space="preserve"> of fear or </w:t>
      </w:r>
      <w:r w:rsidR="00356792" w:rsidRPr="009A0C6F">
        <w:rPr>
          <w:rFonts w:eastAsia="MS Mincho"/>
        </w:rPr>
        <w:t>ridicul</w:t>
      </w:r>
      <w:r w:rsidRPr="009A0C6F">
        <w:rPr>
          <w:rFonts w:eastAsia="MS Mincho"/>
        </w:rPr>
        <w:t>e</w:t>
      </w:r>
      <w:r w:rsidR="00356792" w:rsidRPr="009A0C6F">
        <w:rPr>
          <w:rFonts w:eastAsia="MS Mincho"/>
        </w:rPr>
        <w:t>.</w:t>
      </w:r>
      <w:r w:rsidR="00356792" w:rsidRPr="009A0C6F">
        <w:rPr>
          <w:rStyle w:val="EndnoteReference"/>
        </w:rPr>
        <w:endnoteReference w:id="48"/>
      </w:r>
    </w:p>
    <w:p w14:paraId="5ED154AC" w14:textId="6D0BA0C8" w:rsidR="009524F0" w:rsidRPr="009A0C6F" w:rsidRDefault="000D1EC9" w:rsidP="00AE73C5">
      <w:pPr>
        <w:pStyle w:val="Heading3"/>
      </w:pPr>
      <w:r w:rsidRPr="009A0C6F">
        <w:t xml:space="preserve">Viewing </w:t>
      </w:r>
      <w:r w:rsidR="00211809">
        <w:t>a</w:t>
      </w:r>
      <w:r w:rsidR="00211809" w:rsidRPr="009A0C6F">
        <w:t>ctivity</w:t>
      </w:r>
    </w:p>
    <w:tbl>
      <w:tblPr>
        <w:tblStyle w:val="TableGrid"/>
        <w:tblW w:w="0" w:type="auto"/>
        <w:tblLook w:val="04A0" w:firstRow="1" w:lastRow="0" w:firstColumn="1" w:lastColumn="0" w:noHBand="0" w:noVBand="1"/>
      </w:tblPr>
      <w:tblGrid>
        <w:gridCol w:w="1485"/>
        <w:gridCol w:w="7575"/>
      </w:tblGrid>
      <w:tr w:rsidR="00D11B78" w:rsidRPr="009A0C6F" w14:paraId="38D8C410" w14:textId="77777777" w:rsidTr="00A730E6">
        <w:trPr>
          <w:trHeight w:val="1226"/>
        </w:trPr>
        <w:tc>
          <w:tcPr>
            <w:tcW w:w="1485" w:type="dxa"/>
            <w:tcBorders>
              <w:top w:val="nil"/>
              <w:left w:val="nil"/>
              <w:bottom w:val="nil"/>
              <w:right w:val="nil"/>
            </w:tcBorders>
            <w:vAlign w:val="center"/>
          </w:tcPr>
          <w:p w14:paraId="5476D28A" w14:textId="77777777" w:rsidR="00D11B78" w:rsidRPr="009A0C6F" w:rsidRDefault="00D11B78" w:rsidP="00D14D64">
            <w:pPr>
              <w:spacing w:before="120" w:after="120"/>
              <w:rPr>
                <w:b/>
              </w:rPr>
            </w:pPr>
            <w:r w:rsidRPr="009A0C6F">
              <w:rPr>
                <w:noProof/>
              </w:rPr>
              <w:drawing>
                <wp:inline distT="0" distB="0" distL="0" distR="0" wp14:anchorId="6EE66C02" wp14:editId="18CA6C89">
                  <wp:extent cx="806400" cy="806400"/>
                  <wp:effectExtent l="0" t="0" r="0" b="0"/>
                  <wp:docPr id="22634" name="Picture 22634"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2F4B1B67" w14:textId="0CC05CC5" w:rsidR="00D11B78" w:rsidRPr="009A0C6F" w:rsidRDefault="00D11B78" w:rsidP="00D14D64">
            <w:pPr>
              <w:spacing w:before="120" w:after="120"/>
            </w:pPr>
            <w:r w:rsidRPr="009A0C6F">
              <w:rPr>
                <w:b/>
              </w:rPr>
              <w:t>Video:</w:t>
            </w:r>
            <w:r w:rsidRPr="009A0C6F">
              <w:t xml:space="preserve"> ‘</w:t>
            </w:r>
            <w:hyperlink r:id="rId54" w:history="1">
              <w:r w:rsidRPr="00152C39">
                <w:rPr>
                  <w:rStyle w:val="Hyperlink"/>
                </w:rPr>
                <w:t>A Life without Stigma</w:t>
              </w:r>
            </w:hyperlink>
            <w:r w:rsidRPr="009A0C6F">
              <w:t xml:space="preserve">’ </w:t>
            </w:r>
          </w:p>
          <w:p w14:paraId="349B707F" w14:textId="75296890" w:rsidR="00D11B78" w:rsidRPr="009A0C6F" w:rsidRDefault="00D11B78" w:rsidP="00D14D64">
            <w:pPr>
              <w:spacing w:before="120" w:after="120"/>
            </w:pPr>
            <w:r w:rsidRPr="009A0C6F">
              <w:rPr>
                <w:b/>
              </w:rPr>
              <w:t>Source</w:t>
            </w:r>
            <w:r w:rsidRPr="009A0C6F">
              <w:t xml:space="preserve">: SANE Australia </w:t>
            </w:r>
          </w:p>
          <w:p w14:paraId="5A98F416" w14:textId="30F96995" w:rsidR="00D11B78" w:rsidRPr="009A0C6F" w:rsidRDefault="00D11B78" w:rsidP="00D14D64">
            <w:pPr>
              <w:spacing w:before="120" w:after="120"/>
            </w:pPr>
            <w:r w:rsidRPr="009A0C6F">
              <w:rPr>
                <w:b/>
              </w:rPr>
              <w:t xml:space="preserve">Duration: </w:t>
            </w:r>
            <w:r w:rsidRPr="009A0C6F">
              <w:t xml:space="preserve">3 minutes 22 seconds </w:t>
            </w:r>
          </w:p>
        </w:tc>
      </w:tr>
    </w:tbl>
    <w:p w14:paraId="35BC0E24" w14:textId="74458B26" w:rsidR="000D1EC9" w:rsidRPr="009A0C6F" w:rsidRDefault="003D6728" w:rsidP="00BC0CFA">
      <w:r w:rsidRPr="009A0C6F">
        <w:rPr>
          <w:noProof/>
        </w:rPr>
        <w:drawing>
          <wp:inline distT="0" distB="0" distL="0" distR="0" wp14:anchorId="2AF82492" wp14:editId="7A2BB6A2">
            <wp:extent cx="4495800" cy="2486025"/>
            <wp:effectExtent l="19050" t="19050" r="19050" b="28575"/>
            <wp:docPr id="219" name="Picture 6" title="Screenshot of 'A life without stigma' video">
              <a:hlinkClick xmlns:a="http://schemas.openxmlformats.org/drawingml/2006/main" r:id="rId54"/>
            </wp:docPr>
            <wp:cNvGraphicFramePr/>
            <a:graphic xmlns:a="http://schemas.openxmlformats.org/drawingml/2006/main">
              <a:graphicData uri="http://schemas.openxmlformats.org/drawingml/2006/picture">
                <pic:pic xmlns:pic="http://schemas.openxmlformats.org/drawingml/2006/picture">
                  <pic:nvPicPr>
                    <pic:cNvPr id="7" name="Picture 6">
                      <a:hlinkClick r:id="rId54"/>
                    </pic:cNvPr>
                    <pic:cNvPicPr/>
                  </pic:nvPicPr>
                  <pic:blipFill>
                    <a:blip r:embed="rId55" cstate="screen">
                      <a:extLst>
                        <a:ext uri="{28A0092B-C50C-407E-A947-70E740481C1C}">
                          <a14:useLocalDpi xmlns:a14="http://schemas.microsoft.com/office/drawing/2010/main"/>
                        </a:ext>
                      </a:extLst>
                    </a:blip>
                    <a:stretch>
                      <a:fillRect/>
                    </a:stretch>
                  </pic:blipFill>
                  <pic:spPr>
                    <a:xfrm>
                      <a:off x="0" y="0"/>
                      <a:ext cx="4495800" cy="2486025"/>
                    </a:xfrm>
                    <a:prstGeom prst="rect">
                      <a:avLst/>
                    </a:prstGeom>
                    <a:ln>
                      <a:solidFill>
                        <a:schemeClr val="accent1">
                          <a:lumMod val="50000"/>
                        </a:schemeClr>
                      </a:solidFill>
                    </a:ln>
                  </pic:spPr>
                </pic:pic>
              </a:graphicData>
            </a:graphic>
          </wp:inline>
        </w:drawing>
      </w:r>
    </w:p>
    <w:p w14:paraId="50EA11BF" w14:textId="77777777" w:rsidR="009524F0" w:rsidRPr="009A0C6F" w:rsidRDefault="009524F0" w:rsidP="00BC0CFA">
      <w:pPr>
        <w:rPr>
          <w:b/>
        </w:rPr>
      </w:pPr>
    </w:p>
    <w:p w14:paraId="00379206" w14:textId="509D4B35" w:rsidR="000D1EC9" w:rsidRPr="009A0C6F" w:rsidRDefault="000D1EC9" w:rsidP="00BC0CFA">
      <w:r w:rsidRPr="009A0C6F">
        <w:rPr>
          <w:b/>
        </w:rPr>
        <w:t>Summary:</w:t>
      </w:r>
      <w:r w:rsidR="003D6728" w:rsidRPr="009A0C6F">
        <w:rPr>
          <w:b/>
        </w:rPr>
        <w:t xml:space="preserve"> </w:t>
      </w:r>
      <w:r w:rsidRPr="009A0C6F">
        <w:t>Four everyday Australians talk about how they have been affected by prejudice against mental illness, and how we can all live a life without stigma</w:t>
      </w:r>
    </w:p>
    <w:p w14:paraId="28229DD7" w14:textId="77777777" w:rsidR="00B17A8E" w:rsidRPr="009A0C6F" w:rsidRDefault="00B17A8E" w:rsidP="00BC0CFA">
      <w:pPr>
        <w:rPr>
          <w:b/>
        </w:rPr>
      </w:pPr>
    </w:p>
    <w:p w14:paraId="4E121E56" w14:textId="46D4B30F" w:rsidR="00B17A8E" w:rsidRPr="009A0C6F" w:rsidRDefault="000D1EC9" w:rsidP="00BC0CFA">
      <w:pPr>
        <w:rPr>
          <w:b/>
        </w:rPr>
      </w:pPr>
      <w:r w:rsidRPr="009A0C6F">
        <w:rPr>
          <w:b/>
        </w:rPr>
        <w:t>Instructions:</w:t>
      </w:r>
    </w:p>
    <w:p w14:paraId="15F2E1CB" w14:textId="2E5898CF" w:rsidR="000D1EC9" w:rsidRPr="009A0C6F" w:rsidRDefault="0061472F" w:rsidP="005027C8">
      <w:pPr>
        <w:pStyle w:val="ListParagraph"/>
        <w:numPr>
          <w:ilvl w:val="0"/>
          <w:numId w:val="158"/>
        </w:numPr>
        <w:spacing w:before="120" w:after="120"/>
        <w:ind w:left="1080"/>
      </w:pPr>
      <w:r w:rsidRPr="009A0C6F">
        <w:t>Explain that n</w:t>
      </w:r>
      <w:r w:rsidR="000D1EC9" w:rsidRPr="009A0C6F">
        <w:t>egative community attitudes often create barriers to the full and equal participation of people with invisible forms of disability. There is still a great deal of stigma surrounding psycho-social disability/mental illness in particular and it is important that this stigma is challenged.</w:t>
      </w:r>
    </w:p>
    <w:p w14:paraId="5DC36608" w14:textId="77777777" w:rsidR="00987B85" w:rsidRPr="009A0C6F" w:rsidRDefault="00987B85" w:rsidP="00987B85">
      <w:pPr>
        <w:pStyle w:val="ListParagraph"/>
        <w:spacing w:before="120" w:after="120"/>
        <w:ind w:left="1080"/>
      </w:pPr>
    </w:p>
    <w:p w14:paraId="4A20D447" w14:textId="78639C39" w:rsidR="000D1EC9" w:rsidRPr="009A0C6F" w:rsidRDefault="00805B41" w:rsidP="005027C8">
      <w:pPr>
        <w:pStyle w:val="ListParagraph"/>
        <w:numPr>
          <w:ilvl w:val="0"/>
          <w:numId w:val="158"/>
        </w:numPr>
        <w:spacing w:before="120" w:after="120"/>
        <w:ind w:left="1080"/>
      </w:pPr>
      <w:r>
        <w:t>After playing the video, i</w:t>
      </w:r>
      <w:r w:rsidR="000D1EC9" w:rsidRPr="009A0C6F">
        <w:t xml:space="preserve">nvite learners to share </w:t>
      </w:r>
      <w:r>
        <w:t>any</w:t>
      </w:r>
      <w:r w:rsidRPr="009A0C6F">
        <w:t xml:space="preserve"> </w:t>
      </w:r>
      <w:r w:rsidR="000D1EC9" w:rsidRPr="009A0C6F">
        <w:t>thoughts or reflections before moving on.</w:t>
      </w:r>
    </w:p>
    <w:p w14:paraId="3DC5BB8A" w14:textId="77777777" w:rsidR="00934F9E" w:rsidRPr="009A0C6F" w:rsidRDefault="008F24B8" w:rsidP="00BC0CFA">
      <w:pPr>
        <w:pStyle w:val="NormalWeb"/>
        <w:shd w:val="clear" w:color="auto" w:fill="FFFFFF"/>
        <w:rPr>
          <w:rFonts w:ascii="Arial" w:eastAsia="MS Mincho" w:hAnsi="Arial"/>
        </w:rPr>
      </w:pPr>
      <w:r w:rsidRPr="009A0C6F">
        <w:rPr>
          <w:rFonts w:ascii="Arial" w:eastAsia="MS Mincho" w:hAnsi="Arial"/>
        </w:rPr>
        <w:lastRenderedPageBreak/>
        <w:t>Inaccurate representations of people with mental illness can be challenged by gaining a greater insight into the fact</w:t>
      </w:r>
      <w:r w:rsidR="002A7622" w:rsidRPr="009A0C6F">
        <w:rPr>
          <w:rFonts w:ascii="Arial" w:eastAsia="MS Mincho" w:hAnsi="Arial"/>
        </w:rPr>
        <w:t>s</w:t>
      </w:r>
      <w:r w:rsidRPr="009A0C6F">
        <w:rPr>
          <w:rFonts w:ascii="Arial" w:eastAsia="MS Mincho" w:hAnsi="Arial"/>
        </w:rPr>
        <w:t xml:space="preserve"> and figures</w:t>
      </w:r>
      <w:r w:rsidR="00914E69" w:rsidRPr="009A0C6F">
        <w:rPr>
          <w:rFonts w:ascii="Arial" w:eastAsia="MS Mincho" w:hAnsi="Arial"/>
        </w:rPr>
        <w:t xml:space="preserve"> surrounding mental illness in Australia</w:t>
      </w:r>
      <w:r w:rsidRPr="009A0C6F">
        <w:rPr>
          <w:rFonts w:ascii="Arial" w:eastAsia="MS Mincho" w:hAnsi="Arial"/>
        </w:rPr>
        <w:t xml:space="preserve">. </w:t>
      </w:r>
    </w:p>
    <w:p w14:paraId="702386DA" w14:textId="77777777" w:rsidR="00934F9E" w:rsidRPr="009A0C6F" w:rsidRDefault="00934F9E" w:rsidP="00BC0CFA">
      <w:pPr>
        <w:pStyle w:val="NormalWeb"/>
        <w:shd w:val="clear" w:color="auto" w:fill="FFFFFF"/>
        <w:rPr>
          <w:rFonts w:ascii="Arial" w:eastAsia="MS Mincho" w:hAnsi="Arial"/>
        </w:rPr>
      </w:pPr>
    </w:p>
    <w:p w14:paraId="661EE210" w14:textId="1DF94911" w:rsidR="00DE5963" w:rsidRPr="009A0C6F" w:rsidRDefault="00184E3F" w:rsidP="00BC0CFA">
      <w:pPr>
        <w:pStyle w:val="NormalWeb"/>
        <w:shd w:val="clear" w:color="auto" w:fill="FFFFFF"/>
        <w:rPr>
          <w:rFonts w:ascii="Arial" w:eastAsia="MS Mincho" w:hAnsi="Arial"/>
        </w:rPr>
      </w:pPr>
      <w:r w:rsidRPr="009A0C6F">
        <w:rPr>
          <w:rFonts w:ascii="Arial" w:eastAsia="MS Mincho" w:hAnsi="Arial"/>
        </w:rPr>
        <w:t>According to Sane Australia:</w:t>
      </w:r>
    </w:p>
    <w:p w14:paraId="3F01A249" w14:textId="77777777" w:rsidR="008F24B8" w:rsidRPr="009A0C6F" w:rsidRDefault="008F24B8" w:rsidP="005027C8">
      <w:pPr>
        <w:pStyle w:val="ListParagraph"/>
        <w:numPr>
          <w:ilvl w:val="0"/>
          <w:numId w:val="159"/>
        </w:numPr>
        <w:shd w:val="clear" w:color="auto" w:fill="FFFFFF" w:themeFill="background1"/>
        <w:tabs>
          <w:tab w:val="num" w:pos="-720"/>
        </w:tabs>
        <w:spacing w:before="120" w:after="120"/>
      </w:pPr>
      <w:r w:rsidRPr="009A0C6F">
        <w:t>Nearly half (45%) of the population will experience a mental disorder at some stage in their lives.</w:t>
      </w:r>
    </w:p>
    <w:p w14:paraId="3CBBA662" w14:textId="77777777" w:rsidR="008F24B8" w:rsidRPr="009A0C6F" w:rsidRDefault="008F24B8" w:rsidP="005027C8">
      <w:pPr>
        <w:pStyle w:val="ListParagraph"/>
        <w:numPr>
          <w:ilvl w:val="0"/>
          <w:numId w:val="159"/>
        </w:numPr>
        <w:shd w:val="clear" w:color="auto" w:fill="FFFFFF" w:themeFill="background1"/>
        <w:tabs>
          <w:tab w:val="num" w:pos="-720"/>
        </w:tabs>
        <w:spacing w:before="120" w:after="120"/>
      </w:pPr>
      <w:r w:rsidRPr="009A0C6F">
        <w:t>Almost one in five Australians (20%) will experience a mental illness in a 12-month period.</w:t>
      </w:r>
    </w:p>
    <w:p w14:paraId="4FB34A95" w14:textId="77777777" w:rsidR="00C767D7" w:rsidRPr="009A0C6F" w:rsidRDefault="008F24B8" w:rsidP="005027C8">
      <w:pPr>
        <w:pStyle w:val="ListParagraph"/>
        <w:numPr>
          <w:ilvl w:val="0"/>
          <w:numId w:val="159"/>
        </w:numPr>
        <w:shd w:val="clear" w:color="auto" w:fill="FFFFFF" w:themeFill="background1"/>
        <w:tabs>
          <w:tab w:val="num" w:pos="-720"/>
        </w:tabs>
        <w:spacing w:before="120" w:after="120"/>
      </w:pPr>
      <w:r w:rsidRPr="009A0C6F">
        <w:t>During a one-year period, anxiety disorders will affect 14% of the population and depression will affect 6%.</w:t>
      </w:r>
    </w:p>
    <w:p w14:paraId="1B91B029" w14:textId="2C4121F4" w:rsidR="008F24B8" w:rsidRPr="009A0C6F" w:rsidRDefault="008F24B8" w:rsidP="005027C8">
      <w:pPr>
        <w:pStyle w:val="ListParagraph"/>
        <w:numPr>
          <w:ilvl w:val="0"/>
          <w:numId w:val="159"/>
        </w:numPr>
        <w:shd w:val="clear" w:color="auto" w:fill="FFFFFF" w:themeFill="background1"/>
        <w:tabs>
          <w:tab w:val="num" w:pos="-720"/>
        </w:tabs>
        <w:spacing w:before="120" w:after="120"/>
      </w:pPr>
      <w:r w:rsidRPr="009A0C6F">
        <w:t>Depression is one of the most common conditions in young people and increases during adolescence.</w:t>
      </w:r>
    </w:p>
    <w:p w14:paraId="3F1FC6DF" w14:textId="77777777" w:rsidR="008F24B8" w:rsidRPr="009A0C6F" w:rsidRDefault="008F24B8" w:rsidP="005027C8">
      <w:pPr>
        <w:pStyle w:val="ListParagraph"/>
        <w:numPr>
          <w:ilvl w:val="0"/>
          <w:numId w:val="159"/>
        </w:numPr>
        <w:shd w:val="clear" w:color="auto" w:fill="FFFFFF" w:themeFill="background1"/>
        <w:tabs>
          <w:tab w:val="num" w:pos="-720"/>
        </w:tabs>
        <w:spacing w:before="120" w:after="120"/>
      </w:pPr>
      <w:r w:rsidRPr="009A0C6F">
        <w:t>At least one third of young people have had an episode of mental illness by the time they are 25 years old.</w:t>
      </w:r>
    </w:p>
    <w:p w14:paraId="411D38C5" w14:textId="77777777" w:rsidR="008F24B8" w:rsidRPr="009A0C6F" w:rsidRDefault="008F24B8" w:rsidP="005027C8">
      <w:pPr>
        <w:pStyle w:val="ListParagraph"/>
        <w:numPr>
          <w:ilvl w:val="0"/>
          <w:numId w:val="159"/>
        </w:numPr>
        <w:shd w:val="clear" w:color="auto" w:fill="FFFFFF" w:themeFill="background1"/>
        <w:tabs>
          <w:tab w:val="num" w:pos="-720"/>
        </w:tabs>
        <w:spacing w:before="120" w:after="120"/>
      </w:pPr>
      <w:r w:rsidRPr="009A0C6F">
        <w:t>Research indicates that people receiving treatment for a mental illness are no more violent or dangerous than th</w:t>
      </w:r>
      <w:r w:rsidR="00184E3F" w:rsidRPr="009A0C6F">
        <w:t xml:space="preserve">e </w:t>
      </w:r>
      <w:r w:rsidRPr="009A0C6F">
        <w:t>general population.</w:t>
      </w:r>
    </w:p>
    <w:p w14:paraId="1917BCA7" w14:textId="77777777" w:rsidR="008F24B8" w:rsidRPr="009A0C6F" w:rsidRDefault="008F24B8" w:rsidP="005027C8">
      <w:pPr>
        <w:pStyle w:val="ListParagraph"/>
        <w:numPr>
          <w:ilvl w:val="0"/>
          <w:numId w:val="159"/>
        </w:numPr>
        <w:shd w:val="clear" w:color="auto" w:fill="FFFFFF" w:themeFill="background1"/>
        <w:tabs>
          <w:tab w:val="num" w:pos="-720"/>
        </w:tabs>
        <w:spacing w:before="120" w:after="120"/>
      </w:pPr>
      <w:r w:rsidRPr="009A0C6F">
        <w:t>People living with a mental illness are more likely to be victims of violence, especially self-harm.</w:t>
      </w:r>
    </w:p>
    <w:p w14:paraId="3EAD1967" w14:textId="77777777" w:rsidR="008F24B8" w:rsidRPr="009A0C6F" w:rsidRDefault="008F24B8" w:rsidP="005027C8">
      <w:pPr>
        <w:pStyle w:val="ListParagraph"/>
        <w:numPr>
          <w:ilvl w:val="0"/>
          <w:numId w:val="159"/>
        </w:numPr>
        <w:shd w:val="clear" w:color="auto" w:fill="FFFFFF" w:themeFill="background1"/>
        <w:tabs>
          <w:tab w:val="num" w:pos="-720"/>
        </w:tabs>
        <w:spacing w:before="120" w:after="120"/>
      </w:pPr>
      <w:r w:rsidRPr="009A0C6F">
        <w:t>Mental illnesses are not purely ‘psychological’ and can have many physical features.</w:t>
      </w:r>
    </w:p>
    <w:p w14:paraId="11B449E1" w14:textId="77777777" w:rsidR="008F24B8" w:rsidRPr="009A0C6F" w:rsidRDefault="008F24B8" w:rsidP="005027C8">
      <w:pPr>
        <w:pStyle w:val="ListParagraph"/>
        <w:numPr>
          <w:ilvl w:val="0"/>
          <w:numId w:val="159"/>
        </w:numPr>
        <w:shd w:val="clear" w:color="auto" w:fill="FFFFFF" w:themeFill="background1"/>
        <w:tabs>
          <w:tab w:val="num" w:pos="-720"/>
        </w:tabs>
        <w:spacing w:before="120" w:after="120"/>
      </w:pPr>
      <w:r w:rsidRPr="009A0C6F">
        <w:t>Anyone can develop a mental illness and no one is immune to mental health problems.</w:t>
      </w:r>
    </w:p>
    <w:p w14:paraId="4C82FED3" w14:textId="77777777" w:rsidR="00ED1526" w:rsidRPr="009A0C6F" w:rsidRDefault="008F24B8" w:rsidP="005027C8">
      <w:pPr>
        <w:pStyle w:val="ListParagraph"/>
        <w:numPr>
          <w:ilvl w:val="0"/>
          <w:numId w:val="159"/>
        </w:numPr>
        <w:shd w:val="clear" w:color="auto" w:fill="FFFFFF" w:themeFill="background1"/>
        <w:tabs>
          <w:tab w:val="num" w:pos="-720"/>
        </w:tabs>
        <w:spacing w:before="120" w:after="120"/>
      </w:pPr>
      <w:r w:rsidRPr="009A0C6F">
        <w:t>Most people with mental illness recover well and are able to lead fulfilling lives in the community when they receive appropriate ongoing treatment and support.</w:t>
      </w:r>
      <w:r w:rsidR="00ED1526" w:rsidRPr="009A0C6F">
        <w:rPr>
          <w:rStyle w:val="EndnoteReference"/>
        </w:rPr>
        <w:endnoteReference w:id="49"/>
      </w:r>
    </w:p>
    <w:p w14:paraId="150F3663" w14:textId="54C122D1" w:rsidR="00934F9E" w:rsidRPr="009A0C6F" w:rsidRDefault="00934F9E" w:rsidP="00BC0CFA">
      <w:pPr>
        <w:pStyle w:val="ListBullet"/>
        <w:numPr>
          <w:ilvl w:val="0"/>
          <w:numId w:val="0"/>
        </w:numPr>
        <w:ind w:hanging="360"/>
        <w:jc w:val="center"/>
        <w:rPr>
          <w:lang w:eastAsia="en-US"/>
        </w:rPr>
      </w:pPr>
      <w:r w:rsidRPr="009A0C6F">
        <w:rPr>
          <w:noProof/>
        </w:rPr>
        <w:drawing>
          <wp:inline distT="0" distB="0" distL="0" distR="0" wp14:anchorId="1061853E" wp14:editId="2DB8C3A7">
            <wp:extent cx="2900033" cy="1923415"/>
            <wp:effectExtent l="0" t="0" r="0" b="635"/>
            <wp:docPr id="7172" name="Picture 7172" title="Almost one in five Australians will experience a mental illness in a 12-month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1 in 5.jpg"/>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2926471" cy="1940950"/>
                    </a:xfrm>
                    <a:prstGeom prst="rect">
                      <a:avLst/>
                    </a:prstGeom>
                    <a:ln>
                      <a:noFill/>
                    </a:ln>
                    <a:extLst>
                      <a:ext uri="{53640926-AAD7-44D8-BBD7-CCE9431645EC}">
                        <a14:shadowObscured xmlns:a14="http://schemas.microsoft.com/office/drawing/2010/main"/>
                      </a:ext>
                    </a:extLst>
                  </pic:spPr>
                </pic:pic>
              </a:graphicData>
            </a:graphic>
          </wp:inline>
        </w:drawing>
      </w:r>
    </w:p>
    <w:p w14:paraId="03A63EF9" w14:textId="14E49263" w:rsidR="00934F9E" w:rsidRPr="009A0C6F" w:rsidRDefault="00934F9E" w:rsidP="00BC0CFA">
      <w:pPr>
        <w:pStyle w:val="ListBullet"/>
        <w:numPr>
          <w:ilvl w:val="0"/>
          <w:numId w:val="0"/>
        </w:numPr>
        <w:jc w:val="center"/>
        <w:rPr>
          <w:sz w:val="20"/>
          <w:lang w:eastAsia="en-US"/>
        </w:rPr>
      </w:pPr>
      <w:r w:rsidRPr="009A0C6F">
        <w:rPr>
          <w:sz w:val="20"/>
          <w:lang w:eastAsia="en-US"/>
        </w:rPr>
        <w:t>Almost one in five Australians will experience a mental illness in a 12-month period.</w:t>
      </w:r>
    </w:p>
    <w:p w14:paraId="4314D344" w14:textId="77777777" w:rsidR="00934F9E" w:rsidRPr="009A0C6F" w:rsidRDefault="00934F9E" w:rsidP="00BC0CFA">
      <w:pPr>
        <w:pStyle w:val="ListBullet"/>
        <w:numPr>
          <w:ilvl w:val="0"/>
          <w:numId w:val="0"/>
        </w:numPr>
        <w:ind w:hanging="360"/>
        <w:rPr>
          <w:lang w:eastAsia="en-US"/>
        </w:rPr>
      </w:pPr>
    </w:p>
    <w:p w14:paraId="5FA76BBC" w14:textId="4F3211A9" w:rsidR="00ED1526" w:rsidRPr="009A0C6F" w:rsidRDefault="00DE5963" w:rsidP="00BC0CFA">
      <w:pPr>
        <w:pStyle w:val="ListBullet"/>
        <w:numPr>
          <w:ilvl w:val="0"/>
          <w:numId w:val="0"/>
        </w:numPr>
      </w:pPr>
      <w:r w:rsidRPr="009A0C6F">
        <w:rPr>
          <w:lang w:eastAsia="en-US"/>
        </w:rPr>
        <w:t xml:space="preserve">In regards to employment, </w:t>
      </w:r>
      <w:r w:rsidR="006E3B46" w:rsidRPr="009A0C6F">
        <w:rPr>
          <w:lang w:eastAsia="en-US"/>
        </w:rPr>
        <w:t xml:space="preserve">the Australian Public Service </w:t>
      </w:r>
      <w:r w:rsidR="0018501D" w:rsidRPr="009A0C6F">
        <w:rPr>
          <w:lang w:eastAsia="en-US"/>
        </w:rPr>
        <w:t>Commission</w:t>
      </w:r>
      <w:r w:rsidR="00F71870" w:rsidRPr="009A0C6F">
        <w:rPr>
          <w:lang w:eastAsia="en-US"/>
        </w:rPr>
        <w:t xml:space="preserve">’s guide for employers, </w:t>
      </w:r>
      <w:r w:rsidR="00F71870" w:rsidRPr="009A0C6F">
        <w:rPr>
          <w:i/>
          <w:lang w:eastAsia="en-US"/>
        </w:rPr>
        <w:t xml:space="preserve">Working Together: Promoting mental health </w:t>
      </w:r>
      <w:r w:rsidR="00FB6F40" w:rsidRPr="009A0C6F">
        <w:rPr>
          <w:i/>
          <w:lang w:eastAsia="en-US"/>
        </w:rPr>
        <w:t>and</w:t>
      </w:r>
      <w:r w:rsidR="00F71870" w:rsidRPr="009A0C6F">
        <w:rPr>
          <w:i/>
          <w:lang w:eastAsia="en-US"/>
        </w:rPr>
        <w:t xml:space="preserve"> wellbeing at work</w:t>
      </w:r>
      <w:r w:rsidR="00F71870" w:rsidRPr="009A0C6F">
        <w:rPr>
          <w:lang w:eastAsia="en-US"/>
        </w:rPr>
        <w:t xml:space="preserve"> states</w:t>
      </w:r>
      <w:r w:rsidR="0018501D" w:rsidRPr="009A0C6F">
        <w:rPr>
          <w:lang w:eastAsia="en-US"/>
        </w:rPr>
        <w:t>:</w:t>
      </w:r>
    </w:p>
    <w:p w14:paraId="34DCFC37" w14:textId="77777777" w:rsidR="0093330A" w:rsidRPr="009A0C6F" w:rsidRDefault="0093330A" w:rsidP="00BC0CFA">
      <w:pPr>
        <w:rPr>
          <w:rFonts w:eastAsia="MS Mincho"/>
          <w:i/>
        </w:rPr>
      </w:pPr>
    </w:p>
    <w:p w14:paraId="1CC4998F" w14:textId="77777777" w:rsidR="004C23CF" w:rsidRPr="009A0C6F" w:rsidRDefault="004C23CF" w:rsidP="00D14D64">
      <w:pPr>
        <w:ind w:left="720"/>
        <w:rPr>
          <w:u w:val="double"/>
        </w:rPr>
      </w:pPr>
      <w:r w:rsidRPr="009A0C6F">
        <w:rPr>
          <w:rFonts w:eastAsia="MS Mincho"/>
        </w:rPr>
        <w:t xml:space="preserve">Many people with mental health conditions, across a wide range of workplaces, are highly successful employees. Organisations employing people with mental health conditions report good attendance and punctuality, as well as motivation, </w:t>
      </w:r>
      <w:r w:rsidRPr="009A0C6F">
        <w:t>quality of work, and job tenure on par with o</w:t>
      </w:r>
      <w:r w:rsidR="0018501D" w:rsidRPr="009A0C6F">
        <w:t>r greater than other employees.</w:t>
      </w:r>
      <w:r w:rsidR="002F6695" w:rsidRPr="009A0C6F">
        <w:rPr>
          <w:rStyle w:val="EndnoteReference"/>
        </w:rPr>
        <w:endnoteReference w:id="50"/>
      </w:r>
    </w:p>
    <w:p w14:paraId="3D43B2AE" w14:textId="77777777" w:rsidR="000D1EC9" w:rsidRPr="009A0C6F" w:rsidRDefault="000D1EC9" w:rsidP="00BC0CF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5757AB" w:rsidRPr="009A0C6F" w14:paraId="4216BE82" w14:textId="77777777" w:rsidTr="005541A9">
        <w:trPr>
          <w:trHeight w:val="1201"/>
        </w:trPr>
        <w:tc>
          <w:tcPr>
            <w:tcW w:w="1485" w:type="dxa"/>
            <w:vAlign w:val="center"/>
          </w:tcPr>
          <w:p w14:paraId="2FB7A4F6" w14:textId="5A4A0D34" w:rsidR="005757AB" w:rsidRPr="009A0C6F" w:rsidRDefault="005757AB" w:rsidP="005541A9">
            <w:pPr>
              <w:spacing w:after="0"/>
            </w:pPr>
            <w:r w:rsidRPr="009A0C6F">
              <w:rPr>
                <w:noProof/>
              </w:rPr>
              <w:lastRenderedPageBreak/>
              <w:drawing>
                <wp:inline distT="0" distB="0" distL="0" distR="0" wp14:anchorId="65E97C26" wp14:editId="494CAC19">
                  <wp:extent cx="806400" cy="806400"/>
                  <wp:effectExtent l="0" t="0" r="0" b="0"/>
                  <wp:docPr id="3093" name="Picture 3093"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35E4D39C" w14:textId="77777777" w:rsidR="005757AB" w:rsidRPr="009A0C6F" w:rsidRDefault="005757AB" w:rsidP="005541A9">
            <w:pPr>
              <w:spacing w:after="0"/>
              <w:rPr>
                <w:b/>
              </w:rPr>
            </w:pPr>
            <w:r w:rsidRPr="009A0C6F">
              <w:rPr>
                <w:b/>
              </w:rPr>
              <w:t>Further reading:</w:t>
            </w:r>
          </w:p>
          <w:p w14:paraId="305F74BB" w14:textId="77777777" w:rsidR="007C77EA" w:rsidRPr="009A0C6F" w:rsidRDefault="007C77EA" w:rsidP="005541A9">
            <w:pPr>
              <w:spacing w:after="0"/>
              <w:rPr>
                <w:b/>
              </w:rPr>
            </w:pPr>
          </w:p>
          <w:p w14:paraId="33403AA6" w14:textId="2B008A58" w:rsidR="005757AB" w:rsidRPr="009A0C6F" w:rsidRDefault="007C77EA" w:rsidP="005541A9">
            <w:pPr>
              <w:spacing w:after="0"/>
            </w:pPr>
            <w:r w:rsidRPr="009A0C6F">
              <w:t xml:space="preserve">Sane Australia, </w:t>
            </w:r>
            <w:hyperlink r:id="rId57" w:history="1">
              <w:r w:rsidRPr="005541A9">
                <w:rPr>
                  <w:rStyle w:val="Hyperlink"/>
                  <w:i/>
                </w:rPr>
                <w:t>The SANE Guide to Reducing Stigma</w:t>
              </w:r>
            </w:hyperlink>
            <w:r w:rsidRPr="009A0C6F">
              <w:t xml:space="preserve"> (2014)</w:t>
            </w:r>
            <w:r w:rsidR="005541A9">
              <w:t>.</w:t>
            </w:r>
          </w:p>
        </w:tc>
      </w:tr>
    </w:tbl>
    <w:p w14:paraId="2BDB391A" w14:textId="77777777" w:rsidR="007A3114" w:rsidRPr="009A0C6F" w:rsidRDefault="007A3114">
      <w:r w:rsidRPr="009A0C6F">
        <w:rPr>
          <w:b/>
          <w:bCs/>
        </w:rPr>
        <w:br w:type="page"/>
      </w:r>
    </w:p>
    <w:p w14:paraId="5620D297" w14:textId="0652A6F2" w:rsidR="0037186A" w:rsidRPr="009A0C6F" w:rsidRDefault="002906A9" w:rsidP="001B7DEF">
      <w:pPr>
        <w:pStyle w:val="Heading2"/>
        <w:rPr>
          <w:i/>
        </w:rPr>
      </w:pPr>
      <w:bookmarkStart w:id="31" w:name="_Toc440632368"/>
      <w:r w:rsidRPr="009A0C6F">
        <w:lastRenderedPageBreak/>
        <w:t>1.4</w:t>
      </w:r>
      <w:r w:rsidR="007A29ED" w:rsidRPr="009A0C6F">
        <w:t>.</w:t>
      </w:r>
      <w:r w:rsidRPr="009A0C6F">
        <w:t xml:space="preserve"> </w:t>
      </w:r>
      <w:r w:rsidR="004C23CF" w:rsidRPr="009A0C6F">
        <w:t>Disability etiquette</w:t>
      </w:r>
      <w:bookmarkEnd w:id="31"/>
    </w:p>
    <w:p w14:paraId="625A7B59" w14:textId="77777777" w:rsidR="00E97C50" w:rsidRPr="009A0C6F" w:rsidRDefault="00E97C50" w:rsidP="00BC0CFA">
      <w:pPr>
        <w:rPr>
          <w:b/>
        </w:rPr>
      </w:pPr>
    </w:p>
    <w:p w14:paraId="443BE12B" w14:textId="72241868" w:rsidR="00065F67" w:rsidRPr="009A0C6F" w:rsidRDefault="00A730E6" w:rsidP="00BC0CFA">
      <w:r w:rsidRPr="009A0C6F">
        <w:rPr>
          <w:b/>
        </w:rPr>
        <w:t xml:space="preserve">Approximate </w:t>
      </w:r>
      <w:r w:rsidR="00F6567F" w:rsidRPr="009A0C6F">
        <w:rPr>
          <w:b/>
        </w:rPr>
        <w:t xml:space="preserve">duration: </w:t>
      </w:r>
      <w:r w:rsidR="00F6567F" w:rsidRPr="009A0C6F">
        <w:t>20 minutes</w:t>
      </w:r>
    </w:p>
    <w:p w14:paraId="7CCE181F" w14:textId="77777777" w:rsidR="007F26D2" w:rsidRPr="009A0C6F" w:rsidRDefault="007F26D2" w:rsidP="00BC0CFA"/>
    <w:p w14:paraId="7E0711BD" w14:textId="77777777" w:rsidR="00145A47" w:rsidRPr="009A0C6F" w:rsidRDefault="00145A47" w:rsidP="00BC0CFA">
      <w:r w:rsidRPr="009A0C6F">
        <w:t xml:space="preserve">While people generally have the best of intentions, they can often interact with people with disability in a way that is unhelpful, patronising or offensive. </w:t>
      </w:r>
    </w:p>
    <w:p w14:paraId="745F3FA6" w14:textId="77777777" w:rsidR="00145A47" w:rsidRPr="009A0C6F" w:rsidRDefault="00145A47" w:rsidP="00BC0CFA"/>
    <w:p w14:paraId="314A7162" w14:textId="345C0F0F" w:rsidR="00145A47" w:rsidRPr="009A0C6F" w:rsidRDefault="00145A47" w:rsidP="00BC0CFA">
      <w:r w:rsidRPr="009A0C6F">
        <w:t xml:space="preserve">This section provides important information to help you interact with people with disability in a manner that is both helpful and respectful. </w:t>
      </w:r>
    </w:p>
    <w:p w14:paraId="2AFDBA35" w14:textId="42E8ECB8" w:rsidR="009A1768" w:rsidRPr="009A0C6F" w:rsidRDefault="009A1768" w:rsidP="00AE73C5">
      <w:pPr>
        <w:pStyle w:val="Heading3"/>
      </w:pPr>
      <w:r w:rsidRPr="009A0C6F">
        <w:t>Offering assistance</w:t>
      </w:r>
    </w:p>
    <w:p w14:paraId="2ACEECCA" w14:textId="77777777" w:rsidR="004C23CF" w:rsidRPr="009A0C6F" w:rsidRDefault="004C23CF" w:rsidP="00BC0CFA">
      <w:pPr>
        <w:pStyle w:val="ListBullet"/>
        <w:numPr>
          <w:ilvl w:val="0"/>
          <w:numId w:val="0"/>
        </w:numPr>
      </w:pPr>
      <w:r w:rsidRPr="009A0C6F">
        <w:t>Try not to assume a person will require assistance simply because they have a disability. While some people with disability may need or appreciate assistance from time-to-time, this is not always the case. Ask yourself if it appears as though the pers</w:t>
      </w:r>
      <w:r w:rsidR="00ED1526" w:rsidRPr="009A0C6F">
        <w:t>on actually requires assistance</w:t>
      </w:r>
      <w:r w:rsidRPr="009A0C6F">
        <w:t xml:space="preserve"> or whether they already appear to</w:t>
      </w:r>
      <w:r w:rsidR="003F565F" w:rsidRPr="009A0C6F">
        <w:t xml:space="preserve"> have everything under control.</w:t>
      </w:r>
    </w:p>
    <w:p w14:paraId="5F5EC38B" w14:textId="77777777" w:rsidR="00F6567F" w:rsidRPr="009A0C6F" w:rsidRDefault="00F6567F" w:rsidP="00BC0CFA">
      <w:pPr>
        <w:pStyle w:val="ListBullet"/>
        <w:numPr>
          <w:ilvl w:val="0"/>
          <w:numId w:val="0"/>
        </w:numPr>
      </w:pPr>
    </w:p>
    <w:p w14:paraId="5180943F" w14:textId="77777777" w:rsidR="004C23CF" w:rsidRPr="009A0C6F" w:rsidRDefault="004C23CF" w:rsidP="00BC0CFA">
      <w:pPr>
        <w:pStyle w:val="ListBullet"/>
        <w:numPr>
          <w:ilvl w:val="0"/>
          <w:numId w:val="0"/>
        </w:numPr>
      </w:pPr>
      <w:r w:rsidRPr="009A0C6F">
        <w:t xml:space="preserve">If you are unsure of whether or not someone requires assistance, there is nothing wrong with politely asking. Approach the person </w:t>
      </w:r>
      <w:r w:rsidR="00ED1526" w:rsidRPr="009A0C6F">
        <w:t xml:space="preserve">in </w:t>
      </w:r>
      <w:r w:rsidRPr="009A0C6F">
        <w:t xml:space="preserve">the same way you would </w:t>
      </w:r>
      <w:r w:rsidR="00ED1526" w:rsidRPr="009A0C6F">
        <w:t xml:space="preserve">approach </w:t>
      </w:r>
      <w:r w:rsidRPr="009A0C6F">
        <w:t>anyone else and ask if there is anything you are able to do to assist them. This will ensure that the person with disability is still in control of the situation, that their space is respected and that you do not act in a way that is contrary to their needs or wishes.</w:t>
      </w:r>
    </w:p>
    <w:p w14:paraId="4CC40C2D" w14:textId="77777777" w:rsidR="00F6567F" w:rsidRPr="009A0C6F" w:rsidRDefault="00F6567F" w:rsidP="00BC0CFA">
      <w:pPr>
        <w:pStyle w:val="ListBullet"/>
        <w:numPr>
          <w:ilvl w:val="0"/>
          <w:numId w:val="0"/>
        </w:numPr>
        <w:tabs>
          <w:tab w:val="left" w:pos="720"/>
        </w:tabs>
      </w:pPr>
    </w:p>
    <w:p w14:paraId="73A325F1" w14:textId="77777777" w:rsidR="006A07F8" w:rsidRPr="009A0C6F" w:rsidRDefault="006557FC" w:rsidP="00BC0CFA">
      <w:pPr>
        <w:pStyle w:val="ListBullet"/>
        <w:numPr>
          <w:ilvl w:val="0"/>
          <w:numId w:val="0"/>
        </w:numPr>
        <w:tabs>
          <w:tab w:val="left" w:pos="720"/>
        </w:tabs>
      </w:pPr>
      <w:r w:rsidRPr="009A0C6F">
        <w:t xml:space="preserve">You might also like to </w:t>
      </w:r>
      <w:r w:rsidR="009351DB" w:rsidRPr="009A0C6F">
        <w:t>familiarise</w:t>
      </w:r>
      <w:r w:rsidRPr="009A0C6F">
        <w:t xml:space="preserve"> yourself </w:t>
      </w:r>
      <w:r w:rsidR="000A604E" w:rsidRPr="009A0C6F">
        <w:t>with sighted guide technique</w:t>
      </w:r>
      <w:r w:rsidR="006A07F8" w:rsidRPr="009A0C6F">
        <w:t xml:space="preserve"> (a technique which enables a person who is blind to use a person with sight as a guide)</w:t>
      </w:r>
      <w:r w:rsidR="000A604E" w:rsidRPr="009A0C6F">
        <w:t xml:space="preserve"> in case you come across someone who is blind or vision impaired who requires this assistance in the future.</w:t>
      </w:r>
      <w:r w:rsidR="006A07F8" w:rsidRPr="009A0C6F">
        <w:t xml:space="preserve"> </w:t>
      </w:r>
    </w:p>
    <w:p w14:paraId="0E7DD908" w14:textId="77777777" w:rsidR="006A07F8" w:rsidRPr="009A0C6F" w:rsidRDefault="006A07F8" w:rsidP="00BC0CFA">
      <w:pPr>
        <w:pStyle w:val="ListBullet"/>
        <w:numPr>
          <w:ilvl w:val="0"/>
          <w:numId w:val="0"/>
        </w:numPr>
        <w:tabs>
          <w:tab w:val="left" w:pos="720"/>
        </w:tabs>
      </w:pPr>
    </w:p>
    <w:p w14:paraId="18140BA4" w14:textId="22D9B14C" w:rsidR="000A604E" w:rsidRDefault="006A07F8" w:rsidP="00BC0CFA">
      <w:pPr>
        <w:pStyle w:val="ListBullet"/>
        <w:numPr>
          <w:ilvl w:val="0"/>
          <w:numId w:val="0"/>
        </w:numPr>
        <w:tabs>
          <w:tab w:val="left" w:pos="720"/>
        </w:tabs>
      </w:pPr>
      <w:r w:rsidRPr="009A0C6F">
        <w:t xml:space="preserve">Some key points for using the sighted guide technique </w:t>
      </w:r>
      <w:r w:rsidR="00634762">
        <w:t>are</w:t>
      </w:r>
      <w:r w:rsidR="00634762" w:rsidRPr="009A0C6F">
        <w:t xml:space="preserve"> </w:t>
      </w:r>
      <w:r w:rsidRPr="009A0C6F">
        <w:t xml:space="preserve">outlined in </w:t>
      </w:r>
      <w:r w:rsidR="005541A9">
        <w:t>the following viewing activity.</w:t>
      </w:r>
    </w:p>
    <w:p w14:paraId="76082A32" w14:textId="77777777" w:rsidR="005541A9" w:rsidRDefault="005541A9" w:rsidP="00BC0CFA">
      <w:pPr>
        <w:pStyle w:val="ListBullet"/>
        <w:numPr>
          <w:ilvl w:val="0"/>
          <w:numId w:val="0"/>
        </w:numPr>
        <w:tabs>
          <w:tab w:val="left" w:pos="720"/>
        </w:tabs>
      </w:pPr>
    </w:p>
    <w:p w14:paraId="4C579562" w14:textId="77777777" w:rsidR="005541A9" w:rsidRPr="009A0C6F" w:rsidRDefault="005541A9" w:rsidP="005541A9">
      <w:pPr>
        <w:pStyle w:val="Heading3"/>
      </w:pPr>
      <w:r w:rsidRPr="009A0C6F">
        <w:t xml:space="preserve">Viewing </w:t>
      </w:r>
      <w:r>
        <w:t>a</w:t>
      </w:r>
      <w:r w:rsidRPr="009A0C6F">
        <w:t>ctivity</w:t>
      </w:r>
    </w:p>
    <w:p w14:paraId="6A6AEB81" w14:textId="77777777" w:rsidR="005541A9" w:rsidRDefault="005541A9" w:rsidP="00BC0CFA">
      <w:pPr>
        <w:pStyle w:val="ListBullet"/>
        <w:numPr>
          <w:ilvl w:val="0"/>
          <w:numId w:val="0"/>
        </w:numPr>
        <w:tabs>
          <w:tab w:val="left" w:pos="720"/>
        </w:tabs>
      </w:pPr>
    </w:p>
    <w:tbl>
      <w:tblPr>
        <w:tblStyle w:val="TableGrid"/>
        <w:tblW w:w="0" w:type="auto"/>
        <w:tblLook w:val="04A0" w:firstRow="1" w:lastRow="0" w:firstColumn="1" w:lastColumn="0" w:noHBand="0" w:noVBand="1"/>
      </w:tblPr>
      <w:tblGrid>
        <w:gridCol w:w="1485"/>
        <w:gridCol w:w="7575"/>
      </w:tblGrid>
      <w:tr w:rsidR="005541A9" w:rsidRPr="009A0C6F" w14:paraId="606255EE" w14:textId="77777777" w:rsidTr="00A96E2D">
        <w:trPr>
          <w:trHeight w:val="1226"/>
        </w:trPr>
        <w:tc>
          <w:tcPr>
            <w:tcW w:w="1485" w:type="dxa"/>
            <w:tcBorders>
              <w:top w:val="nil"/>
              <w:left w:val="nil"/>
              <w:bottom w:val="nil"/>
              <w:right w:val="nil"/>
            </w:tcBorders>
            <w:vAlign w:val="center"/>
          </w:tcPr>
          <w:p w14:paraId="1D3A07F3" w14:textId="77777777" w:rsidR="005541A9" w:rsidRPr="009A0C6F" w:rsidRDefault="005541A9" w:rsidP="00A96E2D">
            <w:pPr>
              <w:spacing w:after="120"/>
              <w:rPr>
                <w:b/>
              </w:rPr>
            </w:pPr>
            <w:r w:rsidRPr="009A0C6F">
              <w:rPr>
                <w:noProof/>
              </w:rPr>
              <w:drawing>
                <wp:inline distT="0" distB="0" distL="0" distR="0" wp14:anchorId="37877FAD" wp14:editId="6439DF1F">
                  <wp:extent cx="806400" cy="806400"/>
                  <wp:effectExtent l="0" t="0" r="0" b="0"/>
                  <wp:docPr id="22666" name="Picture 22666"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092D532C" w14:textId="1F7C4076" w:rsidR="005541A9" w:rsidRPr="009A0C6F" w:rsidRDefault="005541A9" w:rsidP="005541A9">
            <w:pPr>
              <w:pStyle w:val="ListBullet"/>
              <w:numPr>
                <w:ilvl w:val="0"/>
                <w:numId w:val="0"/>
              </w:numPr>
              <w:tabs>
                <w:tab w:val="left" w:pos="720"/>
              </w:tabs>
            </w:pPr>
            <w:r w:rsidRPr="009A0C6F">
              <w:rPr>
                <w:b/>
              </w:rPr>
              <w:t xml:space="preserve">Video: </w:t>
            </w:r>
            <w:r w:rsidRPr="009A0C6F">
              <w:t>‘</w:t>
            </w:r>
            <w:hyperlink r:id="rId58" w:history="1">
              <w:r w:rsidRPr="005541A9">
                <w:rPr>
                  <w:rStyle w:val="Hyperlink"/>
                </w:rPr>
                <w:t>Guiding and communicating with a person who is blind or has low vision</w:t>
              </w:r>
            </w:hyperlink>
            <w:r w:rsidRPr="009A0C6F">
              <w:t>’</w:t>
            </w:r>
          </w:p>
          <w:p w14:paraId="4CF218C7" w14:textId="5393A6D8" w:rsidR="005541A9" w:rsidRPr="009A0C6F" w:rsidRDefault="005541A9" w:rsidP="00A96E2D">
            <w:pPr>
              <w:rPr>
                <w:b/>
              </w:rPr>
            </w:pPr>
            <w:r w:rsidRPr="009A0C6F">
              <w:rPr>
                <w:b/>
              </w:rPr>
              <w:t xml:space="preserve">Source: </w:t>
            </w:r>
            <w:r w:rsidRPr="009A0C6F">
              <w:t>Vision Australia</w:t>
            </w:r>
          </w:p>
          <w:p w14:paraId="7EAD7B5B" w14:textId="6D942ECF" w:rsidR="005541A9" w:rsidRPr="009A0C6F" w:rsidRDefault="005541A9" w:rsidP="00A96E2D">
            <w:pPr>
              <w:rPr>
                <w:b/>
              </w:rPr>
            </w:pPr>
            <w:r w:rsidRPr="009A0C6F">
              <w:rPr>
                <w:b/>
              </w:rPr>
              <w:t xml:space="preserve">Duration: </w:t>
            </w:r>
            <w:r w:rsidRPr="009A0C6F">
              <w:t>12 minutes 31seconds</w:t>
            </w:r>
          </w:p>
        </w:tc>
      </w:tr>
    </w:tbl>
    <w:p w14:paraId="7CD2F31A" w14:textId="06DE39D0" w:rsidR="000A5933" w:rsidRPr="009A0C6F" w:rsidRDefault="00FB6F40" w:rsidP="00BC0CFA">
      <w:r w:rsidRPr="009A0C6F">
        <w:rPr>
          <w:noProof/>
        </w:rPr>
        <w:lastRenderedPageBreak/>
        <w:drawing>
          <wp:inline distT="0" distB="0" distL="0" distR="0" wp14:anchorId="055B8657" wp14:editId="26BD8592">
            <wp:extent cx="3736786" cy="2076450"/>
            <wp:effectExtent l="19050" t="19050" r="16510" b="19050"/>
            <wp:docPr id="220" name="Picture 220" title="Screenshot of ‘Guiding and communicating with a person who is blind or has low vision' vid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3740011" cy="20782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A51E5C7" w14:textId="77777777" w:rsidR="007F26D2" w:rsidRPr="009A0C6F" w:rsidRDefault="007F26D2" w:rsidP="00BC0CFA">
      <w:pPr>
        <w:pStyle w:val="ListBullet"/>
        <w:numPr>
          <w:ilvl w:val="0"/>
          <w:numId w:val="0"/>
        </w:numPr>
        <w:tabs>
          <w:tab w:val="left" w:pos="720"/>
        </w:tabs>
        <w:rPr>
          <w:b/>
        </w:rPr>
      </w:pPr>
    </w:p>
    <w:p w14:paraId="70D1F4E7" w14:textId="77777777" w:rsidR="000A604E" w:rsidRPr="009A0C6F" w:rsidRDefault="003D5D9B" w:rsidP="00BC0CFA">
      <w:pPr>
        <w:rPr>
          <w:b/>
        </w:rPr>
      </w:pPr>
      <w:r w:rsidRPr="009A0C6F">
        <w:rPr>
          <w:b/>
        </w:rPr>
        <w:t xml:space="preserve">Summary: </w:t>
      </w:r>
      <w:r w:rsidR="000A604E" w:rsidRPr="009A0C6F">
        <w:t>This video demonstrates the proper etiquette for communicating with, and assisting someone who is blind or vision impaired.</w:t>
      </w:r>
    </w:p>
    <w:p w14:paraId="6A9D378A" w14:textId="77777777" w:rsidR="00987B85" w:rsidRPr="009A0C6F" w:rsidRDefault="00987B85" w:rsidP="00BC0CFA">
      <w:pPr>
        <w:rPr>
          <w:b/>
        </w:rPr>
      </w:pPr>
    </w:p>
    <w:p w14:paraId="5B8B6948" w14:textId="2A7E2875" w:rsidR="009A1768" w:rsidRPr="009A0C6F" w:rsidRDefault="000C57B9" w:rsidP="00BC0CFA">
      <w:pPr>
        <w:rPr>
          <w:b/>
        </w:rPr>
      </w:pPr>
      <w:r w:rsidRPr="009A0C6F">
        <w:rPr>
          <w:b/>
        </w:rPr>
        <w:t>Instructions:</w:t>
      </w:r>
    </w:p>
    <w:p w14:paraId="2B649853" w14:textId="64036704" w:rsidR="0047196B" w:rsidRPr="009A0C6F" w:rsidRDefault="000A604E" w:rsidP="005027C8">
      <w:pPr>
        <w:pStyle w:val="ListParagraph"/>
        <w:numPr>
          <w:ilvl w:val="0"/>
          <w:numId w:val="176"/>
        </w:numPr>
        <w:spacing w:before="120" w:after="120"/>
      </w:pPr>
      <w:r w:rsidRPr="009A0C6F">
        <w:t xml:space="preserve">Play the video </w:t>
      </w:r>
      <w:r w:rsidR="001D5A07" w:rsidRPr="009A0C6F">
        <w:t>‘</w:t>
      </w:r>
      <w:r w:rsidR="006A07F8" w:rsidRPr="009A0C6F">
        <w:t>G</w:t>
      </w:r>
      <w:r w:rsidRPr="009A0C6F">
        <w:t>uiding and communicating with a person who is blind or has lo</w:t>
      </w:r>
      <w:r w:rsidR="009A1768" w:rsidRPr="009A0C6F">
        <w:t xml:space="preserve">w </w:t>
      </w:r>
      <w:r w:rsidR="00D37312">
        <w:t>vision</w:t>
      </w:r>
      <w:r w:rsidR="001D5A07" w:rsidRPr="009A0C6F">
        <w:t>’</w:t>
      </w:r>
      <w:r w:rsidR="00D37312">
        <w:t>.</w:t>
      </w:r>
    </w:p>
    <w:p w14:paraId="42EACE96" w14:textId="0464CFA2" w:rsidR="00120B34" w:rsidRPr="009A0C6F" w:rsidRDefault="000A604E" w:rsidP="005027C8">
      <w:pPr>
        <w:pStyle w:val="ListParagraph"/>
        <w:numPr>
          <w:ilvl w:val="0"/>
          <w:numId w:val="176"/>
        </w:numPr>
        <w:spacing w:before="120" w:after="120"/>
      </w:pPr>
      <w:r w:rsidRPr="009A0C6F">
        <w:t>Ask learners if they have any comments or questions about the video before moving on.</w:t>
      </w:r>
    </w:p>
    <w:p w14:paraId="540E5309" w14:textId="4F0199E6" w:rsidR="004C23CF" w:rsidRPr="009A0C6F" w:rsidRDefault="004C23CF" w:rsidP="00AE73C5">
      <w:pPr>
        <w:pStyle w:val="Heading3"/>
      </w:pPr>
      <w:r w:rsidRPr="009A0C6F">
        <w:t>Mobility aids</w:t>
      </w:r>
    </w:p>
    <w:p w14:paraId="5AF038BC" w14:textId="77777777" w:rsidR="00040160" w:rsidRPr="009A0C6F" w:rsidRDefault="00040160" w:rsidP="00040160"/>
    <w:p w14:paraId="0954C13A" w14:textId="6FB30765" w:rsidR="00F6567F" w:rsidRPr="009A0C6F" w:rsidRDefault="004C23CF" w:rsidP="00BC0CFA">
      <w:pPr>
        <w:pStyle w:val="ListBullet"/>
        <w:numPr>
          <w:ilvl w:val="0"/>
          <w:numId w:val="0"/>
        </w:numPr>
      </w:pPr>
      <w:r w:rsidRPr="009A0C6F">
        <w:t>Just as it is inappropriate to physically touch a person without their expressed permission, it is also inappropriate to touch, move, or interfere with someone’s mobility aid with</w:t>
      </w:r>
      <w:r w:rsidR="00903FF7" w:rsidRPr="009A0C6F">
        <w:t xml:space="preserve">out their expressed permission, </w:t>
      </w:r>
      <w:r w:rsidRPr="009A0C6F">
        <w:t>whether it is a wheelchair, a mobility scooter,</w:t>
      </w:r>
      <w:r w:rsidR="00F6567F" w:rsidRPr="009A0C6F">
        <w:t xml:space="preserve"> a cane or a guide dog.</w:t>
      </w:r>
    </w:p>
    <w:p w14:paraId="1385927C" w14:textId="77777777" w:rsidR="00F6567F" w:rsidRPr="009A0C6F" w:rsidRDefault="00F6567F" w:rsidP="00BC0CFA">
      <w:pPr>
        <w:pStyle w:val="ListBullet"/>
        <w:numPr>
          <w:ilvl w:val="0"/>
          <w:numId w:val="0"/>
        </w:numPr>
      </w:pPr>
    </w:p>
    <w:p w14:paraId="3513D09C" w14:textId="5BF609A2" w:rsidR="00120B34" w:rsidRPr="009A0C6F" w:rsidRDefault="004C23CF" w:rsidP="00BC0CFA">
      <w:pPr>
        <w:pStyle w:val="ListBullet"/>
        <w:numPr>
          <w:ilvl w:val="0"/>
          <w:numId w:val="0"/>
        </w:numPr>
      </w:pPr>
      <w:r w:rsidRPr="009A0C6F">
        <w:t>Assistance animals</w:t>
      </w:r>
      <w:r w:rsidR="00F6567F" w:rsidRPr="009A0C6F">
        <w:t xml:space="preserve"> </w:t>
      </w:r>
      <w:r w:rsidRPr="009A0C6F">
        <w:t>must remain focused on their work at all times to ensure the safety of their handler. For this reason, you should never pat, talk to, feed or otherwise distract an assistance animal while the animal is working. It is also important to remember that under federal law, the only public premises where assistance animals are not allowed are commercial kitchens, hospital burns units and operating th</w:t>
      </w:r>
      <w:r w:rsidR="00120B34" w:rsidRPr="009A0C6F">
        <w:t>eatres and some national parks.</w:t>
      </w:r>
    </w:p>
    <w:p w14:paraId="44C0F129" w14:textId="77777777" w:rsidR="000A604E" w:rsidRPr="009A0C6F" w:rsidRDefault="000A604E" w:rsidP="00AE73C5">
      <w:pPr>
        <w:pStyle w:val="Heading3"/>
      </w:pPr>
      <w:r w:rsidRPr="009A0C6F">
        <w:t>Questions</w:t>
      </w:r>
    </w:p>
    <w:p w14:paraId="4CBD7C7B" w14:textId="77777777" w:rsidR="00040160" w:rsidRPr="009A0C6F" w:rsidRDefault="00040160" w:rsidP="00040160"/>
    <w:p w14:paraId="7E8C8435" w14:textId="77777777" w:rsidR="000A604E" w:rsidRPr="009A0C6F" w:rsidRDefault="000A604E" w:rsidP="00BC0CFA">
      <w:pPr>
        <w:pStyle w:val="ListBullet"/>
        <w:numPr>
          <w:ilvl w:val="0"/>
          <w:numId w:val="0"/>
        </w:numPr>
        <w:contextualSpacing/>
      </w:pPr>
      <w:r w:rsidRPr="009A0C6F">
        <w:t>It is common for people with disability to be subject to</w:t>
      </w:r>
      <w:r w:rsidR="00ED1526" w:rsidRPr="009A0C6F">
        <w:t xml:space="preserve"> intrusive questions about their condition or impairment</w:t>
      </w:r>
      <w:r w:rsidRPr="009A0C6F">
        <w:t>. Some people might find this questioning confr</w:t>
      </w:r>
      <w:r w:rsidR="00ED1526" w:rsidRPr="009A0C6F">
        <w:t xml:space="preserve">onting or offensive, while others </w:t>
      </w:r>
      <w:r w:rsidRPr="009A0C6F">
        <w:t xml:space="preserve">may have acquired their disability through traumatic circumstances and </w:t>
      </w:r>
      <w:r w:rsidR="00ED1526" w:rsidRPr="009A0C6F">
        <w:t xml:space="preserve">might </w:t>
      </w:r>
      <w:r w:rsidRPr="009A0C6F">
        <w:t>find it difficult to discuss.</w:t>
      </w:r>
    </w:p>
    <w:p w14:paraId="6FB8E59A" w14:textId="77777777" w:rsidR="003F565F" w:rsidRPr="009A0C6F" w:rsidRDefault="003F565F" w:rsidP="00BC0CFA">
      <w:pPr>
        <w:pStyle w:val="ListBullet"/>
        <w:numPr>
          <w:ilvl w:val="0"/>
          <w:numId w:val="0"/>
        </w:numPr>
        <w:contextualSpacing/>
      </w:pPr>
    </w:p>
    <w:p w14:paraId="51A57C0F" w14:textId="08DC6877" w:rsidR="00120B34" w:rsidRPr="009A0C6F" w:rsidRDefault="000A604E" w:rsidP="00BC0CFA">
      <w:pPr>
        <w:pStyle w:val="ListBullet"/>
        <w:numPr>
          <w:ilvl w:val="0"/>
          <w:numId w:val="0"/>
        </w:numPr>
        <w:contextualSpacing/>
      </w:pPr>
      <w:r w:rsidRPr="009A0C6F">
        <w:t xml:space="preserve">Before asking questions about a person’s condition or impairment, you should consider whether it is necessary for you to acquire this information, and ask yourself if you would ask the same question </w:t>
      </w:r>
      <w:r w:rsidR="00120B34" w:rsidRPr="009A0C6F">
        <w:t>of a person without disability.</w:t>
      </w:r>
    </w:p>
    <w:p w14:paraId="085E090E" w14:textId="77777777" w:rsidR="004C23CF" w:rsidRPr="009A0C6F" w:rsidRDefault="004C23CF" w:rsidP="00AE73C5">
      <w:pPr>
        <w:pStyle w:val="Heading3"/>
      </w:pPr>
      <w:r w:rsidRPr="009A0C6F">
        <w:lastRenderedPageBreak/>
        <w:t>Language</w:t>
      </w:r>
    </w:p>
    <w:p w14:paraId="1C5D6203" w14:textId="77777777" w:rsidR="00040160" w:rsidRPr="009A0C6F" w:rsidRDefault="00040160" w:rsidP="00040160"/>
    <w:p w14:paraId="5949FBB4" w14:textId="77777777" w:rsidR="0037186A" w:rsidRPr="009A0C6F" w:rsidRDefault="00AB6C03" w:rsidP="00BC0CFA">
      <w:pPr>
        <w:pStyle w:val="ListBullet"/>
        <w:numPr>
          <w:ilvl w:val="0"/>
          <w:numId w:val="0"/>
        </w:numPr>
        <w:tabs>
          <w:tab w:val="left" w:pos="720"/>
        </w:tabs>
      </w:pPr>
      <w:r w:rsidRPr="009A0C6F">
        <w:t>Just a</w:t>
      </w:r>
      <w:r w:rsidR="0037186A" w:rsidRPr="009A0C6F">
        <w:t xml:space="preserve">s definitions of disability have evolved over time, certain terms that were once considered acceptable when referring to people with disability have come to be understood as unacceptable, offensive or politically incorrect. The disability rights movement has played an instrumental role in this shift in thinking, as people with disability have </w:t>
      </w:r>
      <w:r w:rsidR="0018501D" w:rsidRPr="009A0C6F">
        <w:t>started to express</w:t>
      </w:r>
      <w:r w:rsidR="0037186A" w:rsidRPr="009A0C6F">
        <w:t xml:space="preserve"> their own views about the labels that have been used to define them.</w:t>
      </w:r>
    </w:p>
    <w:p w14:paraId="064A1B42" w14:textId="77777777" w:rsidR="00F6567F" w:rsidRPr="009A0C6F" w:rsidRDefault="00F6567F" w:rsidP="00BC0CFA">
      <w:pPr>
        <w:pStyle w:val="ListBullet"/>
        <w:numPr>
          <w:ilvl w:val="0"/>
          <w:numId w:val="0"/>
        </w:numPr>
        <w:tabs>
          <w:tab w:val="left" w:pos="720"/>
        </w:tabs>
      </w:pPr>
    </w:p>
    <w:p w14:paraId="640477E9" w14:textId="69E1A42B" w:rsidR="00F6567F" w:rsidRPr="009A0C6F" w:rsidRDefault="0037186A" w:rsidP="00BC0CFA">
      <w:pPr>
        <w:pStyle w:val="ListBullet"/>
        <w:numPr>
          <w:ilvl w:val="0"/>
          <w:numId w:val="0"/>
        </w:numPr>
        <w:tabs>
          <w:tab w:val="left" w:pos="720"/>
        </w:tabs>
      </w:pPr>
      <w:r w:rsidRPr="009A0C6F">
        <w:t xml:space="preserve">Language is a topic that there is never likely to be complete agreement on, however best practice in Australia involves the </w:t>
      </w:r>
      <w:r w:rsidR="009A5DBB" w:rsidRPr="009A0C6F">
        <w:t xml:space="preserve">use of person-centred language. This </w:t>
      </w:r>
      <w:r w:rsidRPr="009A0C6F">
        <w:t xml:space="preserve">involves putting the person before the impairment. If you were to refer to someone as a </w:t>
      </w:r>
      <w:r w:rsidR="001D5A07" w:rsidRPr="009A0C6F">
        <w:t>‘</w:t>
      </w:r>
      <w:r w:rsidRPr="009A0C6F">
        <w:t>paraplegic man</w:t>
      </w:r>
      <w:r w:rsidR="001D5A07" w:rsidRPr="009A0C6F">
        <w:t>’</w:t>
      </w:r>
      <w:r w:rsidRPr="009A0C6F">
        <w:t xml:space="preserve">, you are recognising them by their impairment first. If using person-centred language, you would change this sentence to </w:t>
      </w:r>
      <w:r w:rsidR="001D5A07" w:rsidRPr="009A0C6F">
        <w:t>‘</w:t>
      </w:r>
      <w:r w:rsidRPr="009A0C6F">
        <w:t>a man with paraplegia</w:t>
      </w:r>
      <w:r w:rsidR="001D5A07" w:rsidRPr="009A0C6F">
        <w:t>’</w:t>
      </w:r>
      <w:r w:rsidRPr="009A0C6F">
        <w:t>. Person-centred language demonstrates that you respect people with disability as individuals, rather than labelling them, or recognising them primarily by their i</w:t>
      </w:r>
      <w:r w:rsidR="00F6567F" w:rsidRPr="009A0C6F">
        <w:t>mpairment.</w:t>
      </w:r>
    </w:p>
    <w:p w14:paraId="1A7903AF" w14:textId="77777777" w:rsidR="00F6567F" w:rsidRPr="009A0C6F" w:rsidRDefault="00F6567F" w:rsidP="00BC0CFA">
      <w:pPr>
        <w:pStyle w:val="ListBullet"/>
        <w:numPr>
          <w:ilvl w:val="0"/>
          <w:numId w:val="0"/>
        </w:numPr>
        <w:tabs>
          <w:tab w:val="left" w:pos="720"/>
        </w:tabs>
      </w:pPr>
    </w:p>
    <w:p w14:paraId="2F8F027A" w14:textId="77777777" w:rsidR="00F6567F" w:rsidRPr="009A0C6F" w:rsidRDefault="0037186A" w:rsidP="00BC0CFA">
      <w:pPr>
        <w:pStyle w:val="ListBullet"/>
        <w:numPr>
          <w:ilvl w:val="0"/>
          <w:numId w:val="0"/>
        </w:numPr>
        <w:tabs>
          <w:tab w:val="left" w:pos="720"/>
        </w:tabs>
      </w:pPr>
      <w:r w:rsidRPr="009A0C6F">
        <w:t>If you are working directly with a person with disability, you should be guided by the language that they prefer. Otherwise, you should be consistent in your use of person-centred language, as this is the standard that has been agreed upon by all Australian Governments and the majority o</w:t>
      </w:r>
      <w:r w:rsidR="00F6567F" w:rsidRPr="009A0C6F">
        <w:t>f non-government organisations.</w:t>
      </w:r>
    </w:p>
    <w:p w14:paraId="1C5EDB1D" w14:textId="77777777" w:rsidR="00F6567F" w:rsidRPr="009A0C6F" w:rsidRDefault="00F6567F" w:rsidP="00BC0CFA">
      <w:pPr>
        <w:pStyle w:val="ListBullet"/>
        <w:numPr>
          <w:ilvl w:val="0"/>
          <w:numId w:val="0"/>
        </w:numPr>
        <w:tabs>
          <w:tab w:val="left" w:pos="720"/>
        </w:tabs>
      </w:pPr>
    </w:p>
    <w:p w14:paraId="2C96E399" w14:textId="292DBB9E" w:rsidR="0037186A" w:rsidRPr="009A0C6F" w:rsidRDefault="0037186A" w:rsidP="00BC0CFA">
      <w:pPr>
        <w:pStyle w:val="ListBullet"/>
        <w:numPr>
          <w:ilvl w:val="0"/>
          <w:numId w:val="0"/>
        </w:numPr>
        <w:tabs>
          <w:tab w:val="left" w:pos="720"/>
        </w:tabs>
      </w:pPr>
      <w:r w:rsidRPr="009A0C6F">
        <w:t xml:space="preserve">You should avoid using terms like </w:t>
      </w:r>
      <w:r w:rsidR="001D5A07" w:rsidRPr="009A0C6F">
        <w:t>‘</w:t>
      </w:r>
      <w:r w:rsidRPr="009A0C6F">
        <w:t>suffers from</w:t>
      </w:r>
      <w:r w:rsidR="001D5A07" w:rsidRPr="009A0C6F">
        <w:t>’</w:t>
      </w:r>
      <w:r w:rsidRPr="009A0C6F">
        <w:t xml:space="preserve">, or </w:t>
      </w:r>
      <w:r w:rsidR="001D5A07" w:rsidRPr="009A0C6F">
        <w:t>‘</w:t>
      </w:r>
      <w:r w:rsidRPr="009A0C6F">
        <w:t>is a victim of</w:t>
      </w:r>
      <w:r w:rsidR="001D5A07" w:rsidRPr="009A0C6F">
        <w:t>’</w:t>
      </w:r>
      <w:r w:rsidRPr="009A0C6F">
        <w:t xml:space="preserve"> when referring to someone’s condition or impairment. Try to take the emotive terms out of the sentence e.g. </w:t>
      </w:r>
      <w:r w:rsidR="001D5A07" w:rsidRPr="009A0C6F">
        <w:t>‘</w:t>
      </w:r>
      <w:r w:rsidRPr="009A0C6F">
        <w:t>Juan is blind</w:t>
      </w:r>
      <w:r w:rsidR="001D5A07" w:rsidRPr="009A0C6F">
        <w:t>’</w:t>
      </w:r>
      <w:r w:rsidRPr="009A0C6F">
        <w:t xml:space="preserve"> or </w:t>
      </w:r>
      <w:r w:rsidR="001D5A07" w:rsidRPr="009A0C6F">
        <w:t>‘</w:t>
      </w:r>
      <w:r w:rsidR="006C2E3C" w:rsidRPr="009A0C6F">
        <w:t xml:space="preserve">Sarah </w:t>
      </w:r>
      <w:r w:rsidRPr="009A0C6F">
        <w:t>experiences depression.</w:t>
      </w:r>
      <w:r w:rsidR="001D5A07" w:rsidRPr="009A0C6F">
        <w:t>’</w:t>
      </w:r>
      <w:r w:rsidRPr="009A0C6F">
        <w:rPr>
          <w:rStyle w:val="EndnoteReference"/>
        </w:rPr>
        <w:endnoteReference w:id="51"/>
      </w:r>
    </w:p>
    <w:p w14:paraId="7F0C99A3" w14:textId="39FF4C68" w:rsidR="00040160" w:rsidRPr="009A0C6F" w:rsidRDefault="00040160">
      <w:r w:rsidRPr="009A0C6F">
        <w:br w:type="page"/>
      </w:r>
    </w:p>
    <w:p w14:paraId="0AA06431" w14:textId="4BFEDDE1" w:rsidR="00AE2676" w:rsidRPr="009A0C6F" w:rsidRDefault="00CC280D" w:rsidP="00AE73C5">
      <w:pPr>
        <w:pStyle w:val="Heading3"/>
      </w:pPr>
      <w:r w:rsidRPr="009A0C6F">
        <w:lastRenderedPageBreak/>
        <w:t>Activity: What’s hot and what’s not</w:t>
      </w:r>
    </w:p>
    <w:tbl>
      <w:tblPr>
        <w:tblStyle w:val="TableGrid"/>
        <w:tblW w:w="9091" w:type="dxa"/>
        <w:tblLook w:val="04A0" w:firstRow="1" w:lastRow="0" w:firstColumn="1" w:lastColumn="0" w:noHBand="0" w:noVBand="1"/>
      </w:tblPr>
      <w:tblGrid>
        <w:gridCol w:w="1560"/>
        <w:gridCol w:w="7531"/>
      </w:tblGrid>
      <w:tr w:rsidR="000E2737" w:rsidRPr="009A0C6F" w14:paraId="40EE8D39" w14:textId="77777777" w:rsidTr="00903DC0">
        <w:trPr>
          <w:trHeight w:val="1273"/>
        </w:trPr>
        <w:tc>
          <w:tcPr>
            <w:tcW w:w="1560" w:type="dxa"/>
            <w:tcBorders>
              <w:top w:val="nil"/>
              <w:left w:val="nil"/>
              <w:bottom w:val="nil"/>
              <w:right w:val="nil"/>
            </w:tcBorders>
            <w:vAlign w:val="center"/>
          </w:tcPr>
          <w:p w14:paraId="092538DE" w14:textId="720F1479" w:rsidR="000E2737" w:rsidRPr="009A0C6F" w:rsidRDefault="00CC280D" w:rsidP="005541A9">
            <w:pPr>
              <w:pStyle w:val="Heading3"/>
              <w:spacing w:before="120"/>
              <w:outlineLvl w:val="2"/>
            </w:pPr>
            <w:bookmarkStart w:id="32" w:name="_Toc435531711"/>
            <w:r w:rsidRPr="009A0C6F">
              <w:rPr>
                <w:noProof/>
              </w:rPr>
              <w:drawing>
                <wp:inline distT="0" distB="0" distL="0" distR="0" wp14:anchorId="47915F1E" wp14:editId="2EFAD0CD">
                  <wp:extent cx="806400" cy="806400"/>
                  <wp:effectExtent l="0" t="0" r="0" b="0"/>
                  <wp:docPr id="1053" name="Picture 1053"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bookmarkEnd w:id="32"/>
          </w:p>
        </w:tc>
        <w:tc>
          <w:tcPr>
            <w:tcW w:w="7531" w:type="dxa"/>
            <w:tcBorders>
              <w:top w:val="nil"/>
              <w:left w:val="nil"/>
              <w:bottom w:val="nil"/>
              <w:right w:val="nil"/>
            </w:tcBorders>
            <w:vAlign w:val="center"/>
          </w:tcPr>
          <w:p w14:paraId="3D19C763" w14:textId="77777777" w:rsidR="00CC280D" w:rsidRPr="009A0C6F" w:rsidRDefault="00CC280D" w:rsidP="005541A9">
            <w:pPr>
              <w:spacing w:before="120" w:after="120"/>
            </w:pPr>
            <w:r w:rsidRPr="009A0C6F">
              <w:rPr>
                <w:b/>
              </w:rPr>
              <w:t>Activity type:</w:t>
            </w:r>
            <w:r w:rsidRPr="009A0C6F">
              <w:t xml:space="preserve"> Whole group activity</w:t>
            </w:r>
          </w:p>
          <w:p w14:paraId="09AA4A88" w14:textId="77777777" w:rsidR="00CC280D" w:rsidRPr="009A0C6F" w:rsidRDefault="00CC280D" w:rsidP="005541A9">
            <w:pPr>
              <w:spacing w:before="120" w:after="120"/>
            </w:pPr>
            <w:r w:rsidRPr="009A0C6F">
              <w:rPr>
                <w:b/>
              </w:rPr>
              <w:t>Duration:</w:t>
            </w:r>
            <w:r w:rsidRPr="009A0C6F">
              <w:t xml:space="preserve"> 10 minutes</w:t>
            </w:r>
          </w:p>
          <w:p w14:paraId="740362B4" w14:textId="4676FA7C" w:rsidR="000E2737" w:rsidRPr="009A0C6F" w:rsidRDefault="00CC280D" w:rsidP="007F0600">
            <w:pPr>
              <w:spacing w:before="120" w:after="120"/>
            </w:pPr>
            <w:r w:rsidRPr="009A0C6F">
              <w:rPr>
                <w:b/>
              </w:rPr>
              <w:t>Equipment needed</w:t>
            </w:r>
            <w:r w:rsidRPr="009A0C6F">
              <w:t xml:space="preserve">: Learner </w:t>
            </w:r>
            <w:r w:rsidRPr="00E6286F">
              <w:t xml:space="preserve">Guide </w:t>
            </w:r>
            <w:r w:rsidRPr="00D14D64">
              <w:t xml:space="preserve">(page </w:t>
            </w:r>
            <w:r w:rsidR="007F0600">
              <w:t>38</w:t>
            </w:r>
            <w:r w:rsidR="00327F72" w:rsidRPr="00D14D64">
              <w:t>)</w:t>
            </w:r>
          </w:p>
        </w:tc>
      </w:tr>
    </w:tbl>
    <w:p w14:paraId="5213F0C4" w14:textId="77777777" w:rsidR="00B32AA3" w:rsidRPr="009A0C6F" w:rsidRDefault="00F6567F" w:rsidP="00B836E6">
      <w:pPr>
        <w:rPr>
          <w:b/>
        </w:rPr>
      </w:pPr>
      <w:r w:rsidRPr="009A0C6F">
        <w:rPr>
          <w:b/>
        </w:rPr>
        <w:t>Instructions:</w:t>
      </w:r>
    </w:p>
    <w:p w14:paraId="61D4903E" w14:textId="51B041B4" w:rsidR="00120B34" w:rsidRPr="009A0C6F" w:rsidRDefault="0020671C" w:rsidP="005027C8">
      <w:pPr>
        <w:pStyle w:val="ListParagraph"/>
        <w:numPr>
          <w:ilvl w:val="0"/>
          <w:numId w:val="160"/>
        </w:numPr>
        <w:spacing w:before="120" w:after="120"/>
        <w:ind w:left="714" w:hanging="357"/>
        <w:contextualSpacing w:val="0"/>
      </w:pPr>
      <w:r w:rsidRPr="009A0C6F">
        <w:t xml:space="preserve">Ask learners to turn to the word list on </w:t>
      </w:r>
      <w:r w:rsidRPr="00D14D64">
        <w:t xml:space="preserve">page </w:t>
      </w:r>
      <w:r w:rsidR="007F0600">
        <w:t>38</w:t>
      </w:r>
      <w:r w:rsidR="00327F72" w:rsidRPr="009A0C6F">
        <w:t xml:space="preserve"> </w:t>
      </w:r>
      <w:r w:rsidRPr="009A0C6F">
        <w:t>of their Learner Guide</w:t>
      </w:r>
      <w:r w:rsidR="004F7844" w:rsidRPr="009A0C6F">
        <w:t xml:space="preserve">. </w:t>
      </w:r>
    </w:p>
    <w:p w14:paraId="00D7674E" w14:textId="491DAC0F" w:rsidR="00B32AA3" w:rsidRPr="009A0C6F" w:rsidRDefault="004F7844" w:rsidP="005027C8">
      <w:pPr>
        <w:pStyle w:val="ListParagraph"/>
        <w:numPr>
          <w:ilvl w:val="0"/>
          <w:numId w:val="160"/>
        </w:numPr>
        <w:spacing w:before="120" w:after="120"/>
        <w:ind w:left="714" w:hanging="357"/>
        <w:contextualSpacing w:val="0"/>
      </w:pPr>
      <w:r w:rsidRPr="009A0C6F">
        <w:t xml:space="preserve">The list includes the words from the </w:t>
      </w:r>
      <w:r w:rsidR="001D5A07" w:rsidRPr="009A0C6F">
        <w:t>‘</w:t>
      </w:r>
      <w:r w:rsidRPr="009A0C6F">
        <w:t>Outdated term</w:t>
      </w:r>
      <w:r w:rsidR="001D5A07" w:rsidRPr="009A0C6F">
        <w:t>’</w:t>
      </w:r>
      <w:r w:rsidRPr="009A0C6F">
        <w:t xml:space="preserve"> column of the following table, as well as blank space for students to write the </w:t>
      </w:r>
      <w:r w:rsidR="00101029" w:rsidRPr="009A0C6F">
        <w:t>preferred term</w:t>
      </w:r>
      <w:r w:rsidRPr="009A0C6F">
        <w:t>.</w:t>
      </w:r>
    </w:p>
    <w:p w14:paraId="48084499" w14:textId="4FAF1F48" w:rsidR="00076870" w:rsidRPr="009A0C6F" w:rsidRDefault="004F7844" w:rsidP="005027C8">
      <w:pPr>
        <w:pStyle w:val="ListParagraph"/>
        <w:numPr>
          <w:ilvl w:val="0"/>
          <w:numId w:val="160"/>
        </w:numPr>
        <w:spacing w:before="120" w:after="120"/>
        <w:ind w:left="714" w:hanging="357"/>
        <w:contextualSpacing w:val="0"/>
      </w:pPr>
      <w:r w:rsidRPr="009A0C6F">
        <w:t xml:space="preserve">Using the table below, move </w:t>
      </w:r>
      <w:r w:rsidR="0020671C" w:rsidRPr="009A0C6F">
        <w:t>through the words included in the</w:t>
      </w:r>
      <w:r w:rsidR="00076870" w:rsidRPr="009A0C6F">
        <w:t xml:space="preserve"> left-hand column</w:t>
      </w:r>
      <w:r w:rsidR="0020671C" w:rsidRPr="009A0C6F">
        <w:t xml:space="preserve"> </w:t>
      </w:r>
      <w:r w:rsidRPr="009A0C6F">
        <w:t xml:space="preserve">one-by-one </w:t>
      </w:r>
      <w:r w:rsidR="0020671C" w:rsidRPr="009A0C6F">
        <w:t>and provide learners with an opportunity to try and think of a more politically correct term</w:t>
      </w:r>
      <w:r w:rsidRPr="009A0C6F">
        <w:t xml:space="preserve"> before </w:t>
      </w:r>
      <w:r w:rsidR="00076870" w:rsidRPr="009A0C6F">
        <w:t>revealing the preferred terms in the right-hand column</w:t>
      </w:r>
      <w:r w:rsidRPr="009A0C6F">
        <w:t xml:space="preserve">. </w:t>
      </w:r>
    </w:p>
    <w:p w14:paraId="381F517E" w14:textId="0328CE8E" w:rsidR="004F7844" w:rsidRPr="009A0C6F" w:rsidRDefault="004F7844" w:rsidP="005027C8">
      <w:pPr>
        <w:pStyle w:val="ListParagraph"/>
        <w:numPr>
          <w:ilvl w:val="0"/>
          <w:numId w:val="160"/>
        </w:numPr>
        <w:spacing w:before="120" w:after="120"/>
        <w:ind w:left="714" w:hanging="357"/>
        <w:contextualSpacing w:val="0"/>
      </w:pPr>
      <w:r w:rsidRPr="009A0C6F">
        <w:t xml:space="preserve">Make sure </w:t>
      </w:r>
      <w:r w:rsidR="0020671C" w:rsidRPr="009A0C6F">
        <w:t>you create a safe space for students to mak</w:t>
      </w:r>
      <w:r w:rsidRPr="009A0C6F">
        <w:t>e mistakes during this activity</w:t>
      </w:r>
      <w:r w:rsidR="0020671C" w:rsidRPr="009A0C6F">
        <w:t xml:space="preserve"> by explaining that all of these terms were considered acceptable at some point in tim</w:t>
      </w:r>
      <w:r w:rsidRPr="009A0C6F">
        <w:t xml:space="preserve">e, </w:t>
      </w:r>
      <w:r w:rsidR="0020671C" w:rsidRPr="009A0C6F">
        <w:t>so it is okay not to know the correct answer.</w:t>
      </w:r>
    </w:p>
    <w:p w14:paraId="1F4175F1" w14:textId="2677AD45" w:rsidR="00AE2676" w:rsidRPr="009A0C6F" w:rsidRDefault="004B2F61" w:rsidP="005027C8">
      <w:pPr>
        <w:pStyle w:val="ListParagraph"/>
        <w:numPr>
          <w:ilvl w:val="0"/>
          <w:numId w:val="160"/>
        </w:numPr>
        <w:spacing w:before="120" w:after="120"/>
        <w:ind w:left="714" w:hanging="357"/>
        <w:contextualSpacing w:val="0"/>
      </w:pPr>
      <w:r w:rsidRPr="009A0C6F">
        <w:t xml:space="preserve">When </w:t>
      </w:r>
      <w:r w:rsidR="0037186A" w:rsidRPr="009A0C6F">
        <w:t>all of the terms have been covered, ask learners if they have any comments or questions before moving on.</w:t>
      </w:r>
    </w:p>
    <w:p w14:paraId="583F0123" w14:textId="77777777" w:rsidR="00290BA0" w:rsidRPr="009A0C6F" w:rsidRDefault="00290BA0" w:rsidP="00290BA0">
      <w:pPr>
        <w:pStyle w:val="ListParagraph"/>
      </w:pPr>
    </w:p>
    <w:tbl>
      <w:tblPr>
        <w:tblStyle w:val="TableGrid"/>
        <w:tblW w:w="9209" w:type="dxa"/>
        <w:tblLook w:val="04A0" w:firstRow="1" w:lastRow="0" w:firstColumn="1" w:lastColumn="0" w:noHBand="0" w:noVBand="1"/>
      </w:tblPr>
      <w:tblGrid>
        <w:gridCol w:w="2689"/>
        <w:gridCol w:w="6520"/>
      </w:tblGrid>
      <w:tr w:rsidR="00AE2676" w:rsidRPr="009A0C6F" w14:paraId="0D39EBF6" w14:textId="77777777" w:rsidTr="00B836E6">
        <w:tc>
          <w:tcPr>
            <w:tcW w:w="2689" w:type="dxa"/>
            <w:vAlign w:val="center"/>
          </w:tcPr>
          <w:p w14:paraId="32DCE395" w14:textId="77777777" w:rsidR="00AE2676" w:rsidRPr="009A0C6F" w:rsidRDefault="00AE2676" w:rsidP="008A67AC">
            <w:pPr>
              <w:pStyle w:val="ListParagraph"/>
              <w:spacing w:before="120" w:after="120"/>
              <w:ind w:left="171"/>
              <w:contextualSpacing w:val="0"/>
              <w:rPr>
                <w:b/>
              </w:rPr>
            </w:pPr>
            <w:r w:rsidRPr="009A0C6F">
              <w:rPr>
                <w:b/>
              </w:rPr>
              <w:t>Outdated term</w:t>
            </w:r>
          </w:p>
        </w:tc>
        <w:tc>
          <w:tcPr>
            <w:tcW w:w="6520" w:type="dxa"/>
            <w:vAlign w:val="center"/>
          </w:tcPr>
          <w:p w14:paraId="5F1394A2" w14:textId="7E5FBBBA" w:rsidR="00AE2676" w:rsidRPr="009A0C6F" w:rsidRDefault="00AE2676" w:rsidP="008A67AC">
            <w:pPr>
              <w:pStyle w:val="ListParagraph"/>
              <w:spacing w:before="120" w:after="120"/>
              <w:ind w:left="176"/>
              <w:contextualSpacing w:val="0"/>
              <w:rPr>
                <w:b/>
              </w:rPr>
            </w:pPr>
            <w:r w:rsidRPr="009A0C6F">
              <w:rPr>
                <w:b/>
              </w:rPr>
              <w:t>Preferred term</w:t>
            </w:r>
            <w:r w:rsidR="00C93BBF">
              <w:rPr>
                <w:b/>
              </w:rPr>
              <w:t>s</w:t>
            </w:r>
          </w:p>
        </w:tc>
      </w:tr>
      <w:tr w:rsidR="00AE2676" w:rsidRPr="009A0C6F" w14:paraId="5CC65EBA" w14:textId="77777777" w:rsidTr="00B836E6">
        <w:tc>
          <w:tcPr>
            <w:tcW w:w="2689" w:type="dxa"/>
          </w:tcPr>
          <w:p w14:paraId="021DFF6F" w14:textId="77777777" w:rsidR="00AE2676" w:rsidRPr="009A0C6F" w:rsidRDefault="00AE2676" w:rsidP="008A67AC">
            <w:pPr>
              <w:pStyle w:val="ListParagraph"/>
              <w:spacing w:before="120" w:after="120"/>
              <w:ind w:left="171"/>
              <w:contextualSpacing w:val="0"/>
            </w:pPr>
            <w:r w:rsidRPr="009A0C6F">
              <w:t>Handicapped</w:t>
            </w:r>
          </w:p>
        </w:tc>
        <w:tc>
          <w:tcPr>
            <w:tcW w:w="6520" w:type="dxa"/>
          </w:tcPr>
          <w:p w14:paraId="53DCE83D" w14:textId="77777777" w:rsidR="00AE2676" w:rsidRPr="009A0C6F" w:rsidRDefault="00AE2676" w:rsidP="008A67AC">
            <w:pPr>
              <w:pStyle w:val="ListParagraph"/>
              <w:spacing w:before="120" w:after="120"/>
              <w:ind w:left="176"/>
              <w:contextualSpacing w:val="0"/>
            </w:pPr>
            <w:r w:rsidRPr="009A0C6F">
              <w:t>Has disability, person with disability</w:t>
            </w:r>
          </w:p>
        </w:tc>
      </w:tr>
      <w:tr w:rsidR="00AE2676" w:rsidRPr="009A0C6F" w14:paraId="3D8CF8F2" w14:textId="77777777" w:rsidTr="00B836E6">
        <w:tc>
          <w:tcPr>
            <w:tcW w:w="2689" w:type="dxa"/>
          </w:tcPr>
          <w:p w14:paraId="412CEBFF" w14:textId="77777777" w:rsidR="00AE2676" w:rsidRPr="009A0C6F" w:rsidRDefault="00AE2676" w:rsidP="008A67AC">
            <w:pPr>
              <w:pStyle w:val="ListParagraph"/>
              <w:spacing w:before="120" w:after="120"/>
              <w:ind w:left="171"/>
              <w:contextualSpacing w:val="0"/>
            </w:pPr>
            <w:r w:rsidRPr="009A0C6F">
              <w:t>Spastic</w:t>
            </w:r>
          </w:p>
        </w:tc>
        <w:tc>
          <w:tcPr>
            <w:tcW w:w="6520" w:type="dxa"/>
          </w:tcPr>
          <w:p w14:paraId="73667B16" w14:textId="4A06316E" w:rsidR="00AE2676" w:rsidRPr="009A0C6F" w:rsidRDefault="00AE2676" w:rsidP="008A67AC">
            <w:pPr>
              <w:pStyle w:val="ListParagraph"/>
              <w:spacing w:before="120" w:after="120"/>
              <w:ind w:left="176"/>
              <w:contextualSpacing w:val="0"/>
            </w:pPr>
            <w:r w:rsidRPr="009A0C6F">
              <w:t>Person with Cerebral Palsy</w:t>
            </w:r>
            <w:r w:rsidR="00C93BBF">
              <w:t>, person with disability</w:t>
            </w:r>
          </w:p>
        </w:tc>
      </w:tr>
      <w:tr w:rsidR="00AE2676" w:rsidRPr="009A0C6F" w14:paraId="1BB83763" w14:textId="77777777" w:rsidTr="00B836E6">
        <w:tc>
          <w:tcPr>
            <w:tcW w:w="2689" w:type="dxa"/>
          </w:tcPr>
          <w:p w14:paraId="643742CA" w14:textId="77777777" w:rsidR="00AE2676" w:rsidRPr="009A0C6F" w:rsidRDefault="00AE2676" w:rsidP="008A67AC">
            <w:pPr>
              <w:pStyle w:val="ListParagraph"/>
              <w:spacing w:before="120" w:after="120"/>
              <w:ind w:left="171"/>
              <w:contextualSpacing w:val="0"/>
            </w:pPr>
            <w:r w:rsidRPr="009A0C6F">
              <w:t>Insane, crazy person</w:t>
            </w:r>
          </w:p>
        </w:tc>
        <w:tc>
          <w:tcPr>
            <w:tcW w:w="6520" w:type="dxa"/>
          </w:tcPr>
          <w:p w14:paraId="370A2849" w14:textId="77777777" w:rsidR="00AE2676" w:rsidRPr="009A0C6F" w:rsidRDefault="00AE2676" w:rsidP="008A67AC">
            <w:pPr>
              <w:pStyle w:val="ListParagraph"/>
              <w:spacing w:before="120" w:after="120"/>
              <w:ind w:left="176"/>
              <w:contextualSpacing w:val="0"/>
            </w:pPr>
            <w:r w:rsidRPr="009A0C6F">
              <w:t>Person with psycho-social disability, person with mental illness</w:t>
            </w:r>
          </w:p>
        </w:tc>
      </w:tr>
      <w:tr w:rsidR="00AE2676" w:rsidRPr="009A0C6F" w14:paraId="6FA1EE66" w14:textId="77777777" w:rsidTr="00B836E6">
        <w:tc>
          <w:tcPr>
            <w:tcW w:w="2689" w:type="dxa"/>
          </w:tcPr>
          <w:p w14:paraId="053193A8" w14:textId="77777777" w:rsidR="00AE2676" w:rsidRPr="009A0C6F" w:rsidRDefault="00AE2676" w:rsidP="008A67AC">
            <w:pPr>
              <w:pStyle w:val="ListParagraph"/>
              <w:spacing w:before="120" w:after="120"/>
              <w:ind w:left="171"/>
              <w:contextualSpacing w:val="0"/>
            </w:pPr>
            <w:r w:rsidRPr="009A0C6F">
              <w:t>Dwarf, midget</w:t>
            </w:r>
          </w:p>
        </w:tc>
        <w:tc>
          <w:tcPr>
            <w:tcW w:w="6520" w:type="dxa"/>
          </w:tcPr>
          <w:p w14:paraId="59FA3A78" w14:textId="77777777" w:rsidR="00AE2676" w:rsidRPr="009A0C6F" w:rsidRDefault="00AE2676" w:rsidP="008A67AC">
            <w:pPr>
              <w:pStyle w:val="ListParagraph"/>
              <w:spacing w:before="120" w:after="120"/>
              <w:ind w:left="176"/>
              <w:contextualSpacing w:val="0"/>
            </w:pPr>
            <w:r w:rsidRPr="009A0C6F">
              <w:t>Person with Dwarfism, person of small stature</w:t>
            </w:r>
          </w:p>
        </w:tc>
      </w:tr>
      <w:tr w:rsidR="00AE2676" w:rsidRPr="009A0C6F" w14:paraId="285E7B7F" w14:textId="77777777" w:rsidTr="00B836E6">
        <w:tc>
          <w:tcPr>
            <w:tcW w:w="2689" w:type="dxa"/>
          </w:tcPr>
          <w:p w14:paraId="3243B2F8" w14:textId="77777777" w:rsidR="00AE2676" w:rsidRPr="009A0C6F" w:rsidRDefault="00AE2676" w:rsidP="008A67AC">
            <w:pPr>
              <w:pStyle w:val="ListParagraph"/>
              <w:spacing w:before="120" w:after="120"/>
              <w:ind w:left="171"/>
              <w:contextualSpacing w:val="0"/>
            </w:pPr>
            <w:r w:rsidRPr="009A0C6F">
              <w:t>Mongoloid</w:t>
            </w:r>
          </w:p>
        </w:tc>
        <w:tc>
          <w:tcPr>
            <w:tcW w:w="6520" w:type="dxa"/>
          </w:tcPr>
          <w:p w14:paraId="6A35ADEE" w14:textId="77777777" w:rsidR="00AE2676" w:rsidRPr="009A0C6F" w:rsidRDefault="00AE2676" w:rsidP="008A67AC">
            <w:pPr>
              <w:pStyle w:val="ListParagraph"/>
              <w:spacing w:before="120" w:after="120"/>
              <w:ind w:left="176"/>
              <w:contextualSpacing w:val="0"/>
            </w:pPr>
            <w:r w:rsidRPr="009A0C6F">
              <w:t>Person with Down Syndrome</w:t>
            </w:r>
          </w:p>
        </w:tc>
      </w:tr>
      <w:tr w:rsidR="00AE2676" w:rsidRPr="009A0C6F" w14:paraId="0C8277D3" w14:textId="77777777" w:rsidTr="00B836E6">
        <w:tc>
          <w:tcPr>
            <w:tcW w:w="2689" w:type="dxa"/>
          </w:tcPr>
          <w:p w14:paraId="4BB49087" w14:textId="77777777" w:rsidR="00AE2676" w:rsidRPr="009A0C6F" w:rsidRDefault="00AE2676" w:rsidP="008A67AC">
            <w:pPr>
              <w:pStyle w:val="ListParagraph"/>
              <w:spacing w:before="120" w:after="120"/>
              <w:ind w:left="171"/>
              <w:contextualSpacing w:val="0"/>
            </w:pPr>
            <w:r w:rsidRPr="009A0C6F">
              <w:t>Slow</w:t>
            </w:r>
          </w:p>
        </w:tc>
        <w:tc>
          <w:tcPr>
            <w:tcW w:w="6520" w:type="dxa"/>
          </w:tcPr>
          <w:p w14:paraId="69195944" w14:textId="0C4FE859" w:rsidR="00AE2676" w:rsidRPr="009A0C6F" w:rsidRDefault="00AE2676" w:rsidP="00C93BBF">
            <w:pPr>
              <w:pStyle w:val="ListParagraph"/>
              <w:spacing w:before="120" w:after="120"/>
              <w:ind w:left="176"/>
              <w:contextualSpacing w:val="0"/>
            </w:pPr>
            <w:r w:rsidRPr="009A0C6F">
              <w:t>Has intellectual disability</w:t>
            </w:r>
            <w:r w:rsidR="00C93BBF">
              <w:t xml:space="preserve"> /</w:t>
            </w:r>
            <w:r w:rsidRPr="009A0C6F">
              <w:t xml:space="preserve"> person with intellectual disability</w:t>
            </w:r>
            <w:r w:rsidR="00C93BBF">
              <w:t>, person with learning difficulties</w:t>
            </w:r>
          </w:p>
        </w:tc>
      </w:tr>
      <w:tr w:rsidR="00AE2676" w:rsidRPr="009A0C6F" w14:paraId="5F843302" w14:textId="77777777" w:rsidTr="00B836E6">
        <w:tc>
          <w:tcPr>
            <w:tcW w:w="2689" w:type="dxa"/>
          </w:tcPr>
          <w:p w14:paraId="043B7F45" w14:textId="77777777" w:rsidR="00AE2676" w:rsidRPr="009A0C6F" w:rsidRDefault="00AE2676" w:rsidP="008A67AC">
            <w:pPr>
              <w:pStyle w:val="ListParagraph"/>
              <w:spacing w:before="120" w:after="120"/>
              <w:ind w:left="171"/>
              <w:contextualSpacing w:val="0"/>
            </w:pPr>
            <w:r w:rsidRPr="009A0C6F">
              <w:t>Wheelchair-bound</w:t>
            </w:r>
          </w:p>
        </w:tc>
        <w:tc>
          <w:tcPr>
            <w:tcW w:w="6520" w:type="dxa"/>
          </w:tcPr>
          <w:p w14:paraId="798E3495" w14:textId="77777777" w:rsidR="00AE2676" w:rsidRPr="009A0C6F" w:rsidRDefault="00AE2676" w:rsidP="008A67AC">
            <w:pPr>
              <w:pStyle w:val="ListParagraph"/>
              <w:spacing w:before="120" w:after="120"/>
              <w:ind w:left="176"/>
              <w:contextualSpacing w:val="0"/>
            </w:pPr>
            <w:r w:rsidRPr="009A0C6F">
              <w:t>Wheelchair-user</w:t>
            </w:r>
          </w:p>
        </w:tc>
      </w:tr>
      <w:tr w:rsidR="00AE2676" w:rsidRPr="009A0C6F" w14:paraId="7FA97F03" w14:textId="77777777" w:rsidTr="00B836E6">
        <w:tc>
          <w:tcPr>
            <w:tcW w:w="2689" w:type="dxa"/>
          </w:tcPr>
          <w:p w14:paraId="6DA5CFBB" w14:textId="77777777" w:rsidR="00AE2676" w:rsidRPr="009A0C6F" w:rsidRDefault="00AE2676" w:rsidP="008A67AC">
            <w:pPr>
              <w:pStyle w:val="ListParagraph"/>
              <w:spacing w:before="120" w:after="120"/>
              <w:ind w:left="171"/>
              <w:contextualSpacing w:val="0"/>
            </w:pPr>
            <w:r w:rsidRPr="009A0C6F">
              <w:t>Cripple</w:t>
            </w:r>
          </w:p>
        </w:tc>
        <w:tc>
          <w:tcPr>
            <w:tcW w:w="6520" w:type="dxa"/>
          </w:tcPr>
          <w:p w14:paraId="0D1F2A61" w14:textId="77777777" w:rsidR="00AE2676" w:rsidRPr="009A0C6F" w:rsidRDefault="00AE2676" w:rsidP="008A67AC">
            <w:pPr>
              <w:pStyle w:val="ListParagraph"/>
              <w:spacing w:before="120" w:after="120"/>
              <w:ind w:left="176"/>
              <w:contextualSpacing w:val="0"/>
            </w:pPr>
            <w:r w:rsidRPr="009A0C6F">
              <w:t>Person with physical disability, wheelchair-user</w:t>
            </w:r>
          </w:p>
        </w:tc>
      </w:tr>
      <w:tr w:rsidR="00AE2676" w:rsidRPr="009A0C6F" w14:paraId="5187ADBA" w14:textId="77777777" w:rsidTr="00B836E6">
        <w:tc>
          <w:tcPr>
            <w:tcW w:w="2689" w:type="dxa"/>
          </w:tcPr>
          <w:p w14:paraId="247A83A3" w14:textId="77777777" w:rsidR="00AE2676" w:rsidRPr="009A0C6F" w:rsidRDefault="00AE2676" w:rsidP="008A67AC">
            <w:pPr>
              <w:pStyle w:val="ListParagraph"/>
              <w:spacing w:before="120" w:after="120"/>
              <w:ind w:left="171"/>
              <w:contextualSpacing w:val="0"/>
            </w:pPr>
            <w:r w:rsidRPr="009A0C6F">
              <w:t>Fit, attack</w:t>
            </w:r>
          </w:p>
        </w:tc>
        <w:tc>
          <w:tcPr>
            <w:tcW w:w="6520" w:type="dxa"/>
          </w:tcPr>
          <w:p w14:paraId="0B18CD46" w14:textId="77777777" w:rsidR="00AE2676" w:rsidRPr="009A0C6F" w:rsidRDefault="00AE2676" w:rsidP="008A67AC">
            <w:pPr>
              <w:pStyle w:val="ListParagraph"/>
              <w:spacing w:before="120" w:after="120"/>
              <w:ind w:left="176"/>
              <w:contextualSpacing w:val="0"/>
            </w:pPr>
            <w:r w:rsidRPr="009A0C6F">
              <w:t>Seizure</w:t>
            </w:r>
          </w:p>
        </w:tc>
      </w:tr>
      <w:tr w:rsidR="00AE2676" w:rsidRPr="009A0C6F" w14:paraId="7CFCC778" w14:textId="77777777" w:rsidTr="00B836E6">
        <w:tc>
          <w:tcPr>
            <w:tcW w:w="2689" w:type="dxa"/>
          </w:tcPr>
          <w:p w14:paraId="5D20945B" w14:textId="77777777" w:rsidR="00AE2676" w:rsidRPr="009A0C6F" w:rsidRDefault="00AE2676" w:rsidP="008A67AC">
            <w:pPr>
              <w:pStyle w:val="ListParagraph"/>
              <w:spacing w:before="120" w:after="120"/>
              <w:ind w:left="171"/>
              <w:contextualSpacing w:val="0"/>
            </w:pPr>
            <w:r w:rsidRPr="009A0C6F">
              <w:t>Disabled toilet</w:t>
            </w:r>
          </w:p>
        </w:tc>
        <w:tc>
          <w:tcPr>
            <w:tcW w:w="6520" w:type="dxa"/>
          </w:tcPr>
          <w:p w14:paraId="45E85474" w14:textId="77777777" w:rsidR="00AE2676" w:rsidRPr="009A0C6F" w:rsidRDefault="00AE2676" w:rsidP="008A67AC">
            <w:pPr>
              <w:pStyle w:val="ListParagraph"/>
              <w:spacing w:before="120" w:after="120"/>
              <w:ind w:left="176"/>
              <w:contextualSpacing w:val="0"/>
            </w:pPr>
            <w:r w:rsidRPr="009A0C6F">
              <w:t>Accessible toilet</w:t>
            </w:r>
          </w:p>
        </w:tc>
      </w:tr>
    </w:tbl>
    <w:p w14:paraId="087D44ED" w14:textId="77777777" w:rsidR="00AE2676" w:rsidRPr="009A0C6F" w:rsidRDefault="00AE2676" w:rsidP="00B836E6"/>
    <w:p w14:paraId="48C9F52A" w14:textId="278C2DDC" w:rsidR="00AE2676" w:rsidRPr="009A0C6F" w:rsidRDefault="00AE2676" w:rsidP="00E209C5">
      <w:r w:rsidRPr="009A0C6F">
        <w:t xml:space="preserve">The word list for this activity has been adapted from the NSW Department of Family and Community Services’ </w:t>
      </w:r>
      <w:hyperlink r:id="rId60" w:history="1">
        <w:r w:rsidRPr="00903DC0">
          <w:rPr>
            <w:rStyle w:val="Hyperlink"/>
            <w:i/>
          </w:rPr>
          <w:t>What’s Hot and What’s Not guide</w:t>
        </w:r>
      </w:hyperlink>
      <w:r w:rsidRPr="009A0C6F">
        <w:rPr>
          <w:i/>
        </w:rPr>
        <w:t>.</w:t>
      </w:r>
      <w:r w:rsidRPr="009A0C6F">
        <w:rPr>
          <w:rStyle w:val="EndnoteReference"/>
          <w:i/>
        </w:rPr>
        <w:endnoteReference w:id="52"/>
      </w:r>
    </w:p>
    <w:p w14:paraId="4585D313" w14:textId="77777777" w:rsidR="00040160" w:rsidRPr="009A0C6F" w:rsidRDefault="00040160" w:rsidP="00B836E6">
      <w:pPr>
        <w:rPr>
          <w:b/>
        </w:rPr>
      </w:pPr>
    </w:p>
    <w:tbl>
      <w:tblPr>
        <w:tblStyle w:val="TableGrid"/>
        <w:tblW w:w="91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9"/>
        <w:gridCol w:w="7215"/>
        <w:gridCol w:w="360"/>
      </w:tblGrid>
      <w:tr w:rsidR="00E01FED" w:rsidRPr="009A0C6F" w14:paraId="30FCF6FE" w14:textId="77777777" w:rsidTr="00903DC0">
        <w:trPr>
          <w:gridAfter w:val="1"/>
          <w:wAfter w:w="360" w:type="dxa"/>
          <w:trHeight w:val="1559"/>
        </w:trPr>
        <w:tc>
          <w:tcPr>
            <w:tcW w:w="1619" w:type="dxa"/>
            <w:vAlign w:val="center"/>
          </w:tcPr>
          <w:p w14:paraId="1D76C9AB" w14:textId="7123797D" w:rsidR="00E01FED" w:rsidRPr="009A0C6F" w:rsidRDefault="00E01FED" w:rsidP="00903DC0">
            <w:pPr>
              <w:spacing w:before="120" w:after="120"/>
              <w:rPr>
                <w:b/>
              </w:rPr>
            </w:pPr>
            <w:r w:rsidRPr="009A0C6F">
              <w:rPr>
                <w:noProof/>
              </w:rPr>
              <w:drawing>
                <wp:inline distT="0" distB="0" distL="0" distR="0" wp14:anchorId="739C3288" wp14:editId="4A4B7774">
                  <wp:extent cx="806400" cy="806400"/>
                  <wp:effectExtent l="0" t="0" r="0" b="0"/>
                  <wp:docPr id="1028" name="Picture 1028"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vAlign w:val="center"/>
          </w:tcPr>
          <w:p w14:paraId="75EA1A39" w14:textId="24565813" w:rsidR="007C77EA" w:rsidRPr="009A0C6F" w:rsidRDefault="00E01FED" w:rsidP="007F0600">
            <w:pPr>
              <w:spacing w:before="120" w:after="120"/>
              <w:rPr>
                <w:b/>
              </w:rPr>
            </w:pPr>
            <w:r w:rsidRPr="009A0C6F">
              <w:rPr>
                <w:b/>
              </w:rPr>
              <w:t xml:space="preserve">Trainer’s note: </w:t>
            </w:r>
            <w:r w:rsidRPr="009A0C6F">
              <w:t xml:space="preserve">Conclude Topic 1 by asking learners to turn back to the definition of disability that they had written down on </w:t>
            </w:r>
            <w:r w:rsidRPr="00D14D64">
              <w:t xml:space="preserve">page </w:t>
            </w:r>
            <w:r w:rsidR="007F0600">
              <w:t>10</w:t>
            </w:r>
            <w:r w:rsidR="00917C98" w:rsidRPr="009A0C6F">
              <w:t xml:space="preserve"> </w:t>
            </w:r>
            <w:r w:rsidRPr="009A0C6F">
              <w:t xml:space="preserve">of their Learner Guide at the beginning of Topic 1, and ask them to provide feedback on whether or not they would change their definition, based on what they </w:t>
            </w:r>
            <w:r w:rsidR="005D5D84" w:rsidRPr="009A0C6F">
              <w:t xml:space="preserve">have </w:t>
            </w:r>
            <w:r w:rsidRPr="009A0C6F">
              <w:t>learned throughout this topic.</w:t>
            </w:r>
          </w:p>
        </w:tc>
      </w:tr>
      <w:tr w:rsidR="007C77EA" w:rsidRPr="009A0C6F" w14:paraId="273C23F0" w14:textId="77777777" w:rsidTr="00903D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01"/>
        </w:trPr>
        <w:tc>
          <w:tcPr>
            <w:tcW w:w="1619" w:type="dxa"/>
            <w:tcBorders>
              <w:top w:val="nil"/>
              <w:left w:val="nil"/>
              <w:bottom w:val="nil"/>
              <w:right w:val="nil"/>
            </w:tcBorders>
            <w:vAlign w:val="center"/>
          </w:tcPr>
          <w:p w14:paraId="717524C8" w14:textId="77777777" w:rsidR="007C77EA" w:rsidRPr="009A0C6F" w:rsidRDefault="007C77EA" w:rsidP="00903DC0">
            <w:pPr>
              <w:spacing w:before="120" w:after="120"/>
            </w:pPr>
            <w:r w:rsidRPr="009A0C6F">
              <w:rPr>
                <w:noProof/>
              </w:rPr>
              <w:drawing>
                <wp:inline distT="0" distB="0" distL="0" distR="0" wp14:anchorId="493B6BC7" wp14:editId="07A296F9">
                  <wp:extent cx="806400" cy="806400"/>
                  <wp:effectExtent l="0" t="0" r="0" b="0"/>
                  <wp:docPr id="3095" name="Picture 3095"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gridSpan w:val="2"/>
            <w:tcBorders>
              <w:top w:val="nil"/>
              <w:left w:val="nil"/>
              <w:bottom w:val="nil"/>
              <w:right w:val="nil"/>
            </w:tcBorders>
            <w:vAlign w:val="center"/>
          </w:tcPr>
          <w:p w14:paraId="443047D0" w14:textId="77777777" w:rsidR="007C77EA" w:rsidRPr="009A0C6F" w:rsidRDefault="007C77EA" w:rsidP="00903DC0">
            <w:pPr>
              <w:pStyle w:val="ListParagraph"/>
              <w:spacing w:before="120" w:after="120"/>
              <w:ind w:left="0"/>
              <w:contextualSpacing w:val="0"/>
              <w:rPr>
                <w:b/>
              </w:rPr>
            </w:pPr>
            <w:r w:rsidRPr="009A0C6F">
              <w:rPr>
                <w:b/>
              </w:rPr>
              <w:t>Further reading:</w:t>
            </w:r>
          </w:p>
          <w:p w14:paraId="27761042" w14:textId="4661496D" w:rsidR="007C77EA" w:rsidRPr="009A0C6F" w:rsidRDefault="007C77EA" w:rsidP="00903DC0">
            <w:pPr>
              <w:pStyle w:val="ListParagraph"/>
              <w:spacing w:before="120" w:after="120"/>
              <w:ind w:left="0"/>
              <w:contextualSpacing w:val="0"/>
            </w:pPr>
            <w:r w:rsidRPr="009A0C6F">
              <w:t xml:space="preserve">Australian Network on Disability, </w:t>
            </w:r>
            <w:hyperlink r:id="rId61" w:history="1">
              <w:r w:rsidRPr="00B370CE">
                <w:rPr>
                  <w:rStyle w:val="Hyperlink"/>
                  <w:i/>
                </w:rPr>
                <w:t>Inclusive Language</w:t>
              </w:r>
            </w:hyperlink>
            <w:r w:rsidRPr="009A0C6F">
              <w:rPr>
                <w:i/>
              </w:rPr>
              <w:t xml:space="preserve"> </w:t>
            </w:r>
            <w:r w:rsidRPr="009A0C6F">
              <w:t>(2015)</w:t>
            </w:r>
            <w:r w:rsidR="00B370CE">
              <w:t>.</w:t>
            </w:r>
          </w:p>
          <w:p w14:paraId="674A44BE" w14:textId="07B99611" w:rsidR="007C77EA" w:rsidRPr="009A0C6F" w:rsidRDefault="007C77EA" w:rsidP="00903DC0">
            <w:pPr>
              <w:spacing w:before="120" w:after="120"/>
            </w:pPr>
            <w:r w:rsidRPr="009A0C6F">
              <w:t xml:space="preserve">People with Disability Australia, </w:t>
            </w:r>
            <w:hyperlink r:id="rId62" w:history="1">
              <w:r w:rsidRPr="00B370CE">
                <w:rPr>
                  <w:rStyle w:val="Hyperlink"/>
                  <w:i/>
                </w:rPr>
                <w:t>Guide to Reporting Disability</w:t>
              </w:r>
            </w:hyperlink>
            <w:r w:rsidRPr="009A0C6F">
              <w:t xml:space="preserve"> (2015)</w:t>
            </w:r>
            <w:r w:rsidR="00B370CE">
              <w:t>.</w:t>
            </w:r>
          </w:p>
        </w:tc>
      </w:tr>
    </w:tbl>
    <w:p w14:paraId="45395DC9" w14:textId="37E948FF" w:rsidR="001E3572" w:rsidRDefault="001E3572" w:rsidP="00B836E6">
      <w:pPr>
        <w:rPr>
          <w:rFonts w:eastAsia="MS Mincho"/>
        </w:rPr>
      </w:pPr>
    </w:p>
    <w:p w14:paraId="5EE0A23E" w14:textId="32740517" w:rsidR="00173EDE" w:rsidRDefault="00AF7DDD" w:rsidP="001E3572">
      <w:pPr>
        <w:pStyle w:val="Heading2"/>
        <w:sectPr w:rsidR="00173EDE" w:rsidSect="0002009D">
          <w:footerReference w:type="default" r:id="rId63"/>
          <w:endnotePr>
            <w:numFmt w:val="decimal"/>
            <w:numRestart w:val="eachSect"/>
          </w:endnotePr>
          <w:pgSz w:w="11906" w:h="16838" w:code="9"/>
          <w:pgMar w:top="1560" w:right="1418" w:bottom="1276" w:left="1418" w:header="709" w:footer="700" w:gutter="0"/>
          <w:cols w:space="708"/>
          <w:docGrid w:linePitch="360"/>
        </w:sectPr>
      </w:pPr>
      <w:bookmarkStart w:id="33" w:name="_Toc440632369"/>
      <w:r>
        <w:t>Topic 1: Endnotes</w:t>
      </w:r>
      <w:bookmarkEnd w:id="33"/>
      <w:r>
        <w:t xml:space="preserve"> </w:t>
      </w:r>
    </w:p>
    <w:p w14:paraId="116B10D0" w14:textId="0C45873C" w:rsidR="003C7F96" w:rsidRDefault="003C7F96">
      <w:pPr>
        <w:rPr>
          <w:b/>
          <w:bCs/>
          <w:sz w:val="28"/>
          <w:szCs w:val="28"/>
        </w:rPr>
      </w:pPr>
      <w:bookmarkStart w:id="34" w:name="_Toc428974774"/>
      <w:bookmarkStart w:id="35" w:name="_Toc440632370"/>
      <w:r>
        <w:rPr>
          <w:noProof/>
        </w:rPr>
        <w:lastRenderedPageBreak/>
        <w:drawing>
          <wp:anchor distT="0" distB="0" distL="114300" distR="114300" simplePos="0" relativeHeight="251740160" behindDoc="1" locked="0" layoutInCell="1" allowOverlap="1" wp14:anchorId="6261D1DA" wp14:editId="50600A9A">
            <wp:simplePos x="0" y="0"/>
            <wp:positionH relativeFrom="column">
              <wp:posOffset>-914400</wp:posOffset>
            </wp:positionH>
            <wp:positionV relativeFrom="page">
              <wp:posOffset>-3263</wp:posOffset>
            </wp:positionV>
            <wp:extent cx="7634138" cy="10687793"/>
            <wp:effectExtent l="0" t="0" r="5080" b="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a:ext>
                      </a:extLst>
                    </a:blip>
                    <a:stretch>
                      <a:fillRect/>
                    </a:stretch>
                  </pic:blipFill>
                  <pic:spPr>
                    <a:xfrm>
                      <a:off x="0" y="0"/>
                      <a:ext cx="7634138" cy="10687793"/>
                    </a:xfrm>
                    <a:prstGeom prst="rect">
                      <a:avLst/>
                    </a:prstGeom>
                  </pic:spPr>
                </pic:pic>
              </a:graphicData>
            </a:graphic>
            <wp14:sizeRelH relativeFrom="page">
              <wp14:pctWidth>0</wp14:pctWidth>
            </wp14:sizeRelH>
            <wp14:sizeRelV relativeFrom="page">
              <wp14:pctHeight>0</wp14:pctHeight>
            </wp14:sizeRelV>
          </wp:anchor>
        </w:drawing>
      </w:r>
      <w:r>
        <w:br w:type="page"/>
      </w:r>
    </w:p>
    <w:p w14:paraId="77FB8499" w14:textId="7CA2ED00" w:rsidR="0037186A" w:rsidRPr="009A0C6F" w:rsidRDefault="0037186A" w:rsidP="001E3572">
      <w:pPr>
        <w:pStyle w:val="Heading1"/>
        <w:ind w:left="0" w:firstLine="0"/>
      </w:pPr>
      <w:r w:rsidRPr="009A0C6F">
        <w:lastRenderedPageBreak/>
        <w:t>Topic 2: Discrimination and anti-discrimination law</w:t>
      </w:r>
      <w:bookmarkEnd w:id="34"/>
      <w:bookmarkEnd w:id="35"/>
    </w:p>
    <w:p w14:paraId="071AD87F" w14:textId="77777777" w:rsidR="007A29ED" w:rsidRPr="009A0C6F" w:rsidRDefault="007A29ED" w:rsidP="00BC0CFA">
      <w:pPr>
        <w:rPr>
          <w:rFonts w:eastAsia="MS Mincho"/>
          <w:b/>
        </w:rPr>
      </w:pPr>
    </w:p>
    <w:p w14:paraId="2BF03DCE" w14:textId="6AAD8A69" w:rsidR="002533BE" w:rsidRPr="009A0C6F" w:rsidRDefault="00342723" w:rsidP="00BC0CFA">
      <w:pPr>
        <w:rPr>
          <w:rFonts w:eastAsia="MS Mincho"/>
        </w:rPr>
      </w:pPr>
      <w:r w:rsidRPr="009A0C6F">
        <w:rPr>
          <w:b/>
        </w:rPr>
        <w:t xml:space="preserve">Approximate </w:t>
      </w:r>
      <w:r w:rsidR="00354533" w:rsidRPr="009A0C6F">
        <w:rPr>
          <w:rFonts w:eastAsia="MS Mincho"/>
          <w:b/>
        </w:rPr>
        <w:t>d</w:t>
      </w:r>
      <w:r w:rsidR="00850BD6" w:rsidRPr="009A0C6F">
        <w:rPr>
          <w:rFonts w:eastAsia="MS Mincho"/>
          <w:b/>
        </w:rPr>
        <w:t>uration</w:t>
      </w:r>
      <w:r w:rsidR="002533BE" w:rsidRPr="009A0C6F">
        <w:rPr>
          <w:rFonts w:eastAsia="MS Mincho"/>
          <w:b/>
        </w:rPr>
        <w:t xml:space="preserve">: </w:t>
      </w:r>
      <w:r w:rsidR="006C7219" w:rsidRPr="009A0C6F">
        <w:rPr>
          <w:rFonts w:eastAsia="MS Mincho"/>
        </w:rPr>
        <w:t xml:space="preserve">2 </w:t>
      </w:r>
      <w:r w:rsidR="006719CB" w:rsidRPr="009A0C6F">
        <w:rPr>
          <w:rFonts w:eastAsia="MS Mincho"/>
        </w:rPr>
        <w:t>hours</w:t>
      </w:r>
      <w:r w:rsidR="006C7219" w:rsidRPr="009A0C6F">
        <w:rPr>
          <w:rFonts w:eastAsia="MS Mincho"/>
        </w:rPr>
        <w:t xml:space="preserve"> 15 minutes</w:t>
      </w:r>
    </w:p>
    <w:p w14:paraId="3A7FCE1F" w14:textId="77777777" w:rsidR="007A29ED" w:rsidRPr="009A0C6F" w:rsidRDefault="007A29ED" w:rsidP="00BC0CFA">
      <w:pPr>
        <w:rPr>
          <w:rFonts w:eastAsia="MS Mincho"/>
          <w:b/>
        </w:rPr>
      </w:pPr>
    </w:p>
    <w:p w14:paraId="54133D46" w14:textId="74F7C6F1" w:rsidR="0037186A" w:rsidRPr="009A0C6F" w:rsidRDefault="00747B37" w:rsidP="00BC0CFA">
      <w:pPr>
        <w:rPr>
          <w:rFonts w:eastAsia="MS Mincho"/>
          <w:b/>
        </w:rPr>
      </w:pPr>
      <w:r w:rsidRPr="009A0C6F">
        <w:rPr>
          <w:rFonts w:eastAsia="MS Mincho"/>
          <w:b/>
        </w:rPr>
        <w:t xml:space="preserve">Topic </w:t>
      </w:r>
      <w:r w:rsidR="0037186A" w:rsidRPr="009A0C6F">
        <w:rPr>
          <w:rFonts w:eastAsia="MS Mincho"/>
          <w:b/>
        </w:rPr>
        <w:t>sequence:</w:t>
      </w:r>
    </w:p>
    <w:p w14:paraId="3131F27D" w14:textId="77777777" w:rsidR="00B32AA3" w:rsidRPr="009A0C6F" w:rsidRDefault="00B32AA3" w:rsidP="00BC0CFA">
      <w:pPr>
        <w:rPr>
          <w:rFonts w:eastAsia="MS Mincho"/>
          <w:b/>
        </w:rPr>
      </w:pPr>
    </w:p>
    <w:p w14:paraId="0122813F" w14:textId="0E233C67" w:rsidR="0037186A" w:rsidRPr="009A0C6F" w:rsidRDefault="00C41FF1" w:rsidP="00BC0CFA">
      <w:pPr>
        <w:pStyle w:val="ListBullet"/>
        <w:numPr>
          <w:ilvl w:val="0"/>
          <w:numId w:val="0"/>
        </w:numPr>
        <w:spacing w:before="120" w:after="120"/>
      </w:pPr>
      <w:r w:rsidRPr="009A0C6F">
        <w:t xml:space="preserve">2.1. </w:t>
      </w:r>
      <w:r w:rsidR="00AE2658" w:rsidRPr="009A0C6F">
        <w:t>Australian anti-discrimination legislation (2</w:t>
      </w:r>
      <w:r w:rsidR="006719CB" w:rsidRPr="009A0C6F">
        <w:t>5</w:t>
      </w:r>
      <w:r w:rsidR="00AE2658" w:rsidRPr="009A0C6F">
        <w:t xml:space="preserve"> minutes)</w:t>
      </w:r>
    </w:p>
    <w:p w14:paraId="23C5070F" w14:textId="6891CC62" w:rsidR="0037186A" w:rsidRPr="009A0C6F" w:rsidRDefault="00167BE0" w:rsidP="00BC0CFA">
      <w:pPr>
        <w:pStyle w:val="ListBullet"/>
        <w:numPr>
          <w:ilvl w:val="0"/>
          <w:numId w:val="0"/>
        </w:numPr>
        <w:spacing w:before="120" w:after="120"/>
      </w:pPr>
      <w:r w:rsidRPr="009A0C6F">
        <w:t xml:space="preserve">2.2. </w:t>
      </w:r>
      <w:r w:rsidR="00AE2658" w:rsidRPr="009A0C6F">
        <w:t xml:space="preserve">Accessibility </w:t>
      </w:r>
      <w:r w:rsidR="006C7219" w:rsidRPr="009A0C6F">
        <w:t>standards (50</w:t>
      </w:r>
      <w:r w:rsidR="002533BE" w:rsidRPr="009A0C6F">
        <w:t xml:space="preserve"> minutes)</w:t>
      </w:r>
    </w:p>
    <w:p w14:paraId="58AC94A1" w14:textId="78D0E8D2" w:rsidR="0037186A" w:rsidRPr="009A0C6F" w:rsidRDefault="00167BE0" w:rsidP="00BC0CFA">
      <w:pPr>
        <w:pStyle w:val="ListBullet"/>
        <w:numPr>
          <w:ilvl w:val="0"/>
          <w:numId w:val="0"/>
        </w:numPr>
        <w:spacing w:before="120" w:after="120"/>
      </w:pPr>
      <w:r w:rsidRPr="009A0C6F">
        <w:t>2.3.</w:t>
      </w:r>
      <w:r w:rsidR="00C41FF1" w:rsidRPr="009A0C6F">
        <w:t xml:space="preserve"> </w:t>
      </w:r>
      <w:r w:rsidR="0037186A" w:rsidRPr="009A0C6F">
        <w:t>Di</w:t>
      </w:r>
      <w:r w:rsidR="002533BE" w:rsidRPr="009A0C6F">
        <w:t>rect and Indirect Discrimination (20 minutes)</w:t>
      </w:r>
    </w:p>
    <w:p w14:paraId="6FCEC315" w14:textId="0180C358" w:rsidR="0037186A" w:rsidRPr="009A0C6F" w:rsidRDefault="00167BE0" w:rsidP="00BC0CFA">
      <w:pPr>
        <w:pStyle w:val="ListBullet"/>
        <w:numPr>
          <w:ilvl w:val="0"/>
          <w:numId w:val="0"/>
        </w:numPr>
        <w:spacing w:before="120" w:after="120"/>
      </w:pPr>
      <w:r w:rsidRPr="009A0C6F">
        <w:t xml:space="preserve">2.4. </w:t>
      </w:r>
      <w:r w:rsidR="002533BE" w:rsidRPr="009A0C6F">
        <w:t xml:space="preserve">Reasonable adjustment </w:t>
      </w:r>
      <w:r w:rsidR="00C73E3D" w:rsidRPr="009A0C6F">
        <w:t>and inherent requirements (4</w:t>
      </w:r>
      <w:r w:rsidR="002533BE" w:rsidRPr="009A0C6F">
        <w:t>0 minutes)</w:t>
      </w:r>
    </w:p>
    <w:p w14:paraId="6A1EF603" w14:textId="77777777" w:rsidR="007A29ED" w:rsidRPr="009A0C6F" w:rsidRDefault="007A29ED" w:rsidP="00BC0CFA">
      <w:pPr>
        <w:rPr>
          <w:rFonts w:eastAsia="MS Mincho"/>
          <w:b/>
        </w:rPr>
      </w:pPr>
    </w:p>
    <w:p w14:paraId="40D0B4D2" w14:textId="77777777" w:rsidR="008C0F12" w:rsidRPr="009A0C6F" w:rsidRDefault="00EE3725" w:rsidP="00BC0CFA">
      <w:pPr>
        <w:rPr>
          <w:rFonts w:eastAsia="MS Mincho"/>
          <w:b/>
        </w:rPr>
      </w:pPr>
      <w:r w:rsidRPr="009A0C6F">
        <w:rPr>
          <w:rFonts w:eastAsia="MS Mincho"/>
          <w:b/>
        </w:rPr>
        <w:t>Equipment needed:</w:t>
      </w:r>
    </w:p>
    <w:p w14:paraId="21B5AD10" w14:textId="75BECF08" w:rsidR="00EE3725" w:rsidRPr="009A0C6F" w:rsidRDefault="00EE3725" w:rsidP="005027C8">
      <w:pPr>
        <w:pStyle w:val="ListBullet"/>
        <w:numPr>
          <w:ilvl w:val="0"/>
          <w:numId w:val="177"/>
        </w:numPr>
        <w:spacing w:before="120" w:after="120"/>
      </w:pPr>
      <w:r w:rsidRPr="009A0C6F">
        <w:t>Audio</w:t>
      </w:r>
      <w:r w:rsidR="00806552">
        <w:t>-</w:t>
      </w:r>
      <w:r w:rsidRPr="009A0C6F">
        <w:t>visual equipment with internet connection</w:t>
      </w:r>
    </w:p>
    <w:p w14:paraId="51BD114F" w14:textId="33ED4084" w:rsidR="00BC322F" w:rsidRPr="009A0C6F" w:rsidRDefault="00BC322F" w:rsidP="005027C8">
      <w:pPr>
        <w:pStyle w:val="ListBullet"/>
        <w:numPr>
          <w:ilvl w:val="0"/>
          <w:numId w:val="177"/>
        </w:numPr>
        <w:spacing w:before="120" w:after="120"/>
      </w:pPr>
      <w:r w:rsidRPr="009A0C6F">
        <w:t>Learner Guide</w:t>
      </w:r>
      <w:r w:rsidR="00806552" w:rsidRPr="00806552">
        <w:t xml:space="preserve"> </w:t>
      </w:r>
      <w:r w:rsidR="00806552">
        <w:t>(p</w:t>
      </w:r>
      <w:r w:rsidR="00806552" w:rsidRPr="009A0C6F">
        <w:t xml:space="preserve">ages </w:t>
      </w:r>
      <w:r w:rsidR="002F0B44">
        <w:t>40-56</w:t>
      </w:r>
      <w:r w:rsidR="00806552">
        <w:t>)</w:t>
      </w:r>
    </w:p>
    <w:p w14:paraId="5D4DDD03" w14:textId="77777777" w:rsidR="00EE3725" w:rsidRPr="009A0C6F" w:rsidRDefault="00EE3725" w:rsidP="00BC0CFA">
      <w:pPr>
        <w:rPr>
          <w:rFonts w:eastAsia="MS Mincho"/>
        </w:rPr>
      </w:pPr>
    </w:p>
    <w:p w14:paraId="0F24A9B7" w14:textId="77777777" w:rsidR="007A29ED" w:rsidRPr="009A0C6F" w:rsidRDefault="007A29ED" w:rsidP="00BC0CFA">
      <w:pPr>
        <w:rPr>
          <w:rFonts w:eastAsia="MS Mincho"/>
          <w:b/>
        </w:rPr>
      </w:pPr>
      <w:bookmarkStart w:id="36" w:name="_Toc428974775"/>
      <w:r w:rsidRPr="009A0C6F">
        <w:rPr>
          <w:rFonts w:eastAsia="MS Mincho"/>
          <w:b/>
          <w:bCs/>
          <w:i/>
        </w:rPr>
        <w:br w:type="page"/>
      </w:r>
    </w:p>
    <w:p w14:paraId="0C8F7AFF" w14:textId="77777777" w:rsidR="0037186A" w:rsidRPr="009A0C6F" w:rsidRDefault="00FD6BB5" w:rsidP="001B7DEF">
      <w:pPr>
        <w:pStyle w:val="Heading2"/>
        <w:rPr>
          <w:i/>
        </w:rPr>
      </w:pPr>
      <w:bookmarkStart w:id="37" w:name="_Toc440632371"/>
      <w:r w:rsidRPr="009A0C6F">
        <w:lastRenderedPageBreak/>
        <w:t xml:space="preserve">2.1. </w:t>
      </w:r>
      <w:bookmarkEnd w:id="36"/>
      <w:r w:rsidR="00AE2658" w:rsidRPr="009A0C6F">
        <w:t>Australian anti-discrimination legislation</w:t>
      </w:r>
      <w:bookmarkEnd w:id="37"/>
    </w:p>
    <w:p w14:paraId="30F3563C" w14:textId="77777777" w:rsidR="00973ACE" w:rsidRPr="009A0C6F" w:rsidRDefault="00973ACE" w:rsidP="00BC0CFA">
      <w:pPr>
        <w:rPr>
          <w:rFonts w:eastAsia="MS Mincho"/>
          <w:b/>
        </w:rPr>
      </w:pPr>
    </w:p>
    <w:p w14:paraId="58E2CEC7" w14:textId="4713ADE8" w:rsidR="0037186A" w:rsidRPr="009A0C6F" w:rsidRDefault="007C7244" w:rsidP="00BC0CFA">
      <w:pPr>
        <w:rPr>
          <w:rFonts w:eastAsia="MS Mincho"/>
        </w:rPr>
      </w:pPr>
      <w:r w:rsidRPr="009A0C6F">
        <w:rPr>
          <w:rFonts w:eastAsia="MS Mincho"/>
          <w:b/>
        </w:rPr>
        <w:t>Approximate</w:t>
      </w:r>
      <w:r w:rsidR="00A2632B" w:rsidRPr="009A0C6F">
        <w:rPr>
          <w:rFonts w:eastAsia="MS Mincho"/>
          <w:b/>
        </w:rPr>
        <w:t xml:space="preserve"> d</w:t>
      </w:r>
      <w:r w:rsidR="00850BD6" w:rsidRPr="009A0C6F">
        <w:rPr>
          <w:rFonts w:eastAsia="MS Mincho"/>
          <w:b/>
        </w:rPr>
        <w:t>uration</w:t>
      </w:r>
      <w:r w:rsidR="00065F67" w:rsidRPr="009A0C6F">
        <w:rPr>
          <w:rFonts w:eastAsia="MS Mincho"/>
          <w:b/>
        </w:rPr>
        <w:t xml:space="preserve">: </w:t>
      </w:r>
      <w:r w:rsidR="006C7219" w:rsidRPr="009A0C6F">
        <w:rPr>
          <w:rFonts w:eastAsia="MS Mincho"/>
        </w:rPr>
        <w:t>25</w:t>
      </w:r>
      <w:r w:rsidR="00035B1D" w:rsidRPr="009A0C6F">
        <w:rPr>
          <w:rFonts w:eastAsia="MS Mincho"/>
        </w:rPr>
        <w:t xml:space="preserve"> minutes</w:t>
      </w:r>
    </w:p>
    <w:p w14:paraId="1023916C" w14:textId="77777777" w:rsidR="00466D0C" w:rsidRPr="009A0C6F" w:rsidRDefault="00466D0C" w:rsidP="00BC0CFA">
      <w:pPr>
        <w:rPr>
          <w:rFonts w:eastAsia="MS Mincho"/>
        </w:rPr>
      </w:pPr>
    </w:p>
    <w:p w14:paraId="3F8E89A4" w14:textId="13BE9A4F" w:rsidR="005E0A78" w:rsidRPr="009A0C6F" w:rsidRDefault="005E0A78" w:rsidP="00BC0CFA">
      <w:pPr>
        <w:rPr>
          <w:rFonts w:eastAsia="MS Mincho"/>
        </w:rPr>
      </w:pPr>
      <w:r w:rsidRPr="009A0C6F">
        <w:t xml:space="preserve">Over the past 30 years, the </w:t>
      </w:r>
      <w:r w:rsidR="00AB2716" w:rsidRPr="009A0C6F">
        <w:t>Australian</w:t>
      </w:r>
      <w:r w:rsidRPr="009A0C6F">
        <w:t xml:space="preserve"> Government and state and territory governments have introduced </w:t>
      </w:r>
      <w:r w:rsidR="00D70363" w:rsidRPr="009A0C6F">
        <w:t xml:space="preserve">a number of </w:t>
      </w:r>
      <w:r w:rsidRPr="009A0C6F">
        <w:t>laws to help protect people from discrimination and harassment.</w:t>
      </w:r>
    </w:p>
    <w:p w14:paraId="5A433543" w14:textId="77777777" w:rsidR="00F6567F" w:rsidRPr="009A0C6F" w:rsidRDefault="00F6567F" w:rsidP="00BC0CFA">
      <w:pPr>
        <w:rPr>
          <w:rFonts w:cs="Arial"/>
        </w:rPr>
      </w:pPr>
    </w:p>
    <w:p w14:paraId="5A6E11E1" w14:textId="5DA8D5AC" w:rsidR="00AB2716" w:rsidRPr="009A0C6F" w:rsidRDefault="0037186A" w:rsidP="00BC0CFA">
      <w:pPr>
        <w:rPr>
          <w:rFonts w:cs="Arial"/>
          <w:i/>
        </w:rPr>
      </w:pPr>
      <w:r w:rsidRPr="009A0C6F">
        <w:rPr>
          <w:rFonts w:cs="Arial"/>
        </w:rPr>
        <w:t xml:space="preserve">The Australian Human Rights Commission (formerly known as the Human Rights and Equal Opportunity Commission) </w:t>
      </w:r>
      <w:r w:rsidR="00B46E7F" w:rsidRPr="009A0C6F">
        <w:rPr>
          <w:rFonts w:cs="Arial"/>
        </w:rPr>
        <w:t xml:space="preserve">is a national independent statutory body, which </w:t>
      </w:r>
      <w:r w:rsidRPr="009A0C6F">
        <w:rPr>
          <w:rFonts w:cs="Arial"/>
        </w:rPr>
        <w:t xml:space="preserve">was established by the </w:t>
      </w:r>
      <w:r w:rsidRPr="009A0C6F">
        <w:rPr>
          <w:rFonts w:cs="Arial"/>
          <w:i/>
        </w:rPr>
        <w:t>Australian Human Rights Commission Act</w:t>
      </w:r>
      <w:r w:rsidR="00AB2716" w:rsidRPr="009A0C6F">
        <w:rPr>
          <w:rFonts w:cs="Arial"/>
          <w:i/>
        </w:rPr>
        <w:t xml:space="preserve"> </w:t>
      </w:r>
      <w:r w:rsidRPr="009A0C6F">
        <w:rPr>
          <w:rFonts w:cs="Arial"/>
        </w:rPr>
        <w:t>in 1986</w:t>
      </w:r>
      <w:r w:rsidRPr="009A0C6F">
        <w:rPr>
          <w:rFonts w:cs="Arial"/>
          <w:i/>
        </w:rPr>
        <w:t xml:space="preserve">. </w:t>
      </w:r>
    </w:p>
    <w:p w14:paraId="59AE015B" w14:textId="77777777" w:rsidR="00AB2716" w:rsidRPr="009A0C6F" w:rsidRDefault="00AB2716" w:rsidP="00BC0CFA">
      <w:pPr>
        <w:rPr>
          <w:rFonts w:cs="Arial"/>
          <w:i/>
        </w:rPr>
      </w:pPr>
    </w:p>
    <w:p w14:paraId="5F5F3FA1" w14:textId="36C13149" w:rsidR="00F32C4F" w:rsidRPr="009A0C6F" w:rsidRDefault="00B46E7F" w:rsidP="00BC0CFA">
      <w:pPr>
        <w:rPr>
          <w:rFonts w:cs="Arial"/>
        </w:rPr>
      </w:pPr>
      <w:r w:rsidRPr="009A0C6F">
        <w:rPr>
          <w:rFonts w:cs="Arial"/>
        </w:rPr>
        <w:t xml:space="preserve">The role of the Australian Human Rights </w:t>
      </w:r>
      <w:r w:rsidR="0037186A" w:rsidRPr="009A0C6F">
        <w:rPr>
          <w:rFonts w:cs="Arial"/>
        </w:rPr>
        <w:t>Commission</w:t>
      </w:r>
      <w:r w:rsidRPr="009A0C6F">
        <w:rPr>
          <w:rFonts w:cs="Arial"/>
        </w:rPr>
        <w:t xml:space="preserve"> is </w:t>
      </w:r>
      <w:r w:rsidR="0037186A" w:rsidRPr="009A0C6F">
        <w:rPr>
          <w:rFonts w:cs="Arial"/>
        </w:rPr>
        <w:t>to foster greater understanding and protection</w:t>
      </w:r>
      <w:r w:rsidR="006F4C26" w:rsidRPr="009A0C6F">
        <w:rPr>
          <w:rFonts w:cs="Arial"/>
        </w:rPr>
        <w:t xml:space="preserve"> of human rights in Australia.</w:t>
      </w:r>
    </w:p>
    <w:p w14:paraId="6418D9BB" w14:textId="77777777" w:rsidR="00EB349B" w:rsidRPr="009A0C6F" w:rsidRDefault="00EB349B" w:rsidP="00BC0CFA">
      <w:pPr>
        <w:rPr>
          <w:rFonts w:cs="Arial"/>
        </w:rPr>
      </w:pPr>
    </w:p>
    <w:p w14:paraId="06FFAF58" w14:textId="2C8C9A22" w:rsidR="00C41FF1" w:rsidRPr="009A0C6F" w:rsidRDefault="0037186A" w:rsidP="00BC0CFA">
      <w:pPr>
        <w:rPr>
          <w:rFonts w:cs="Arial"/>
        </w:rPr>
      </w:pPr>
      <w:r w:rsidRPr="009A0C6F">
        <w:rPr>
          <w:rFonts w:cs="Arial"/>
        </w:rPr>
        <w:t xml:space="preserve">Throughout the 1980s, the Australian Human Rights Commission and disability </w:t>
      </w:r>
      <w:r w:rsidR="00B46E7F" w:rsidRPr="009A0C6F">
        <w:rPr>
          <w:rFonts w:cs="Arial"/>
        </w:rPr>
        <w:t xml:space="preserve">advocacy </w:t>
      </w:r>
      <w:r w:rsidR="00012B13" w:rsidRPr="009A0C6F">
        <w:rPr>
          <w:rFonts w:cs="Arial"/>
        </w:rPr>
        <w:t xml:space="preserve">organisations </w:t>
      </w:r>
      <w:r w:rsidRPr="009A0C6F">
        <w:rPr>
          <w:rFonts w:cs="Arial"/>
        </w:rPr>
        <w:t>called for stronger protection of human rights for people with disabili</w:t>
      </w:r>
      <w:r w:rsidR="00C41FF1" w:rsidRPr="009A0C6F">
        <w:rPr>
          <w:rFonts w:cs="Arial"/>
        </w:rPr>
        <w:t>ty.</w:t>
      </w:r>
    </w:p>
    <w:p w14:paraId="21CE46B2" w14:textId="77777777" w:rsidR="00C41FF1" w:rsidRPr="009A0C6F" w:rsidRDefault="00C41FF1" w:rsidP="00BC0CFA">
      <w:pPr>
        <w:rPr>
          <w:rFonts w:cs="Arial"/>
        </w:rPr>
      </w:pPr>
    </w:p>
    <w:p w14:paraId="4C6771CD" w14:textId="5FC66DC5" w:rsidR="00E72B11" w:rsidRPr="009A0C6F" w:rsidRDefault="00E72B11" w:rsidP="00BC0CFA">
      <w:pPr>
        <w:rPr>
          <w:rFonts w:cs="Arial"/>
        </w:rPr>
      </w:pPr>
      <w:r w:rsidRPr="009A0C6F">
        <w:rPr>
          <w:rFonts w:cs="Arial"/>
        </w:rPr>
        <w:t xml:space="preserve">In 1991, the </w:t>
      </w:r>
      <w:r w:rsidR="00AB2716" w:rsidRPr="009A0C6F">
        <w:t xml:space="preserve">Australian </w:t>
      </w:r>
      <w:r w:rsidRPr="009A0C6F">
        <w:rPr>
          <w:rFonts w:cs="Arial"/>
        </w:rPr>
        <w:t>G</w:t>
      </w:r>
      <w:r w:rsidR="0037186A" w:rsidRPr="009A0C6F">
        <w:rPr>
          <w:rFonts w:cs="Arial"/>
        </w:rPr>
        <w:t xml:space="preserve">overnment agreed to consider the enactment of a federal disability anti-discrimination </w:t>
      </w:r>
      <w:r w:rsidR="00C41FF1" w:rsidRPr="009A0C6F">
        <w:rPr>
          <w:rFonts w:cs="Arial"/>
        </w:rPr>
        <w:t>a</w:t>
      </w:r>
      <w:r w:rsidR="0037186A" w:rsidRPr="009A0C6F">
        <w:rPr>
          <w:rFonts w:cs="Arial"/>
        </w:rPr>
        <w:t>ct</w:t>
      </w:r>
      <w:r w:rsidRPr="009A0C6F">
        <w:rPr>
          <w:rFonts w:cs="Arial"/>
        </w:rPr>
        <w:t xml:space="preserve"> for people with disability</w:t>
      </w:r>
      <w:r w:rsidR="0037186A" w:rsidRPr="009A0C6F">
        <w:rPr>
          <w:rFonts w:cs="Arial"/>
        </w:rPr>
        <w:t xml:space="preserve">. </w:t>
      </w:r>
    </w:p>
    <w:p w14:paraId="1E59F96C" w14:textId="77777777" w:rsidR="00E72B11" w:rsidRPr="009A0C6F" w:rsidRDefault="00E72B11" w:rsidP="00BC0CFA">
      <w:pPr>
        <w:rPr>
          <w:rFonts w:cs="Arial"/>
        </w:rPr>
      </w:pPr>
    </w:p>
    <w:p w14:paraId="75802481" w14:textId="3C9C1A3E" w:rsidR="0037186A" w:rsidRPr="009A0C6F" w:rsidRDefault="0037186A" w:rsidP="00BC0CFA">
      <w:pPr>
        <w:rPr>
          <w:rFonts w:cs="Arial"/>
        </w:rPr>
      </w:pPr>
      <w:r w:rsidRPr="009A0C6F">
        <w:rPr>
          <w:rFonts w:cs="Arial"/>
        </w:rPr>
        <w:t xml:space="preserve">After extensive consultation, the </w:t>
      </w:r>
      <w:r w:rsidRPr="009A0C6F">
        <w:rPr>
          <w:rFonts w:cs="Arial"/>
          <w:i/>
        </w:rPr>
        <w:t xml:space="preserve">Disability Discrimination Act 1992 </w:t>
      </w:r>
      <w:r w:rsidRPr="009A0C6F">
        <w:rPr>
          <w:rFonts w:cs="Arial"/>
        </w:rPr>
        <w:t>(Cth</w:t>
      </w:r>
      <w:r w:rsidRPr="009A0C6F">
        <w:rPr>
          <w:rFonts w:cs="Arial"/>
          <w:i/>
        </w:rPr>
        <w:t>)</w:t>
      </w:r>
      <w:r w:rsidRPr="009A0C6F">
        <w:rPr>
          <w:rFonts w:cs="Arial"/>
        </w:rPr>
        <w:t xml:space="preserve"> was adopted and subsequently </w:t>
      </w:r>
      <w:r w:rsidR="005C5D36" w:rsidRPr="009A0C6F">
        <w:rPr>
          <w:rFonts w:cs="Arial"/>
        </w:rPr>
        <w:t xml:space="preserve">came into force </w:t>
      </w:r>
      <w:r w:rsidRPr="009A0C6F">
        <w:rPr>
          <w:rFonts w:cs="Arial"/>
        </w:rPr>
        <w:t xml:space="preserve">on </w:t>
      </w:r>
      <w:r w:rsidR="00AB2716" w:rsidRPr="009A0C6F">
        <w:rPr>
          <w:rFonts w:cs="Arial"/>
        </w:rPr>
        <w:t xml:space="preserve">1 </w:t>
      </w:r>
      <w:r w:rsidRPr="009A0C6F">
        <w:rPr>
          <w:rFonts w:cs="Arial"/>
        </w:rPr>
        <w:t>March 1993.</w:t>
      </w:r>
      <w:r w:rsidR="00323AE6" w:rsidRPr="009A0C6F">
        <w:rPr>
          <w:rStyle w:val="EndnoteReference"/>
          <w:rFonts w:cs="Arial"/>
        </w:rPr>
        <w:endnoteReference w:id="53"/>
      </w:r>
    </w:p>
    <w:p w14:paraId="50056A90" w14:textId="77777777" w:rsidR="0037186A" w:rsidRPr="009A0C6F" w:rsidRDefault="0037186A" w:rsidP="00BC0CFA">
      <w:pPr>
        <w:rPr>
          <w:rFonts w:cs="Arial"/>
        </w:rPr>
      </w:pPr>
    </w:p>
    <w:p w14:paraId="7AD60055" w14:textId="44FB535E" w:rsidR="0037186A" w:rsidRPr="009A0C6F" w:rsidRDefault="0037186A" w:rsidP="00BC0CFA">
      <w:pPr>
        <w:rPr>
          <w:rFonts w:cs="Arial"/>
        </w:rPr>
      </w:pPr>
      <w:r w:rsidRPr="009A0C6F">
        <w:rPr>
          <w:rFonts w:cs="Arial"/>
        </w:rPr>
        <w:t xml:space="preserve">The three key objectives of the </w:t>
      </w:r>
      <w:r w:rsidR="00531542" w:rsidRPr="00D14D64">
        <w:rPr>
          <w:rFonts w:cs="Arial"/>
          <w:i/>
        </w:rPr>
        <w:t>Disability Discrimination Act</w:t>
      </w:r>
      <w:r w:rsidR="00531542" w:rsidRPr="009A0C6F">
        <w:rPr>
          <w:rFonts w:cs="Arial"/>
        </w:rPr>
        <w:t xml:space="preserve"> </w:t>
      </w:r>
      <w:r w:rsidRPr="009A0C6F">
        <w:rPr>
          <w:rFonts w:cs="Arial"/>
        </w:rPr>
        <w:t xml:space="preserve">are to: </w:t>
      </w:r>
    </w:p>
    <w:p w14:paraId="2F807F4B" w14:textId="36AC7047" w:rsidR="00035B1D" w:rsidRPr="009A0C6F" w:rsidRDefault="0037186A" w:rsidP="005027C8">
      <w:pPr>
        <w:pStyle w:val="ListParagraph"/>
        <w:numPr>
          <w:ilvl w:val="0"/>
          <w:numId w:val="178"/>
        </w:numPr>
        <w:spacing w:before="120" w:after="120"/>
        <w:rPr>
          <w:rFonts w:cs="Arial"/>
        </w:rPr>
      </w:pPr>
      <w:r w:rsidRPr="009A0C6F">
        <w:rPr>
          <w:rFonts w:cs="Arial"/>
        </w:rPr>
        <w:t>eliminate ‘as far as possible’ discrimination on the ground of disability</w:t>
      </w:r>
    </w:p>
    <w:p w14:paraId="359D3F07" w14:textId="77777777" w:rsidR="0037186A" w:rsidRPr="009A0C6F" w:rsidRDefault="0037186A" w:rsidP="005027C8">
      <w:pPr>
        <w:pStyle w:val="ListParagraph"/>
        <w:numPr>
          <w:ilvl w:val="0"/>
          <w:numId w:val="178"/>
        </w:numPr>
        <w:spacing w:before="120" w:after="120"/>
        <w:rPr>
          <w:rFonts w:cs="Arial"/>
        </w:rPr>
      </w:pPr>
      <w:r w:rsidRPr="009A0C6F">
        <w:rPr>
          <w:rFonts w:cs="Arial"/>
        </w:rPr>
        <w:t>ensure ‘as far as practicable’ equality before the law for people with disability</w:t>
      </w:r>
    </w:p>
    <w:p w14:paraId="6C87CFF9" w14:textId="77777777" w:rsidR="0037186A" w:rsidRPr="009A0C6F" w:rsidRDefault="0037186A" w:rsidP="005027C8">
      <w:pPr>
        <w:pStyle w:val="ListParagraph"/>
        <w:numPr>
          <w:ilvl w:val="0"/>
          <w:numId w:val="178"/>
        </w:numPr>
        <w:spacing w:before="120" w:after="120"/>
        <w:rPr>
          <w:rFonts w:cs="Arial"/>
        </w:rPr>
      </w:pPr>
      <w:r w:rsidRPr="009A0C6F">
        <w:rPr>
          <w:rFonts w:cs="Arial"/>
        </w:rPr>
        <w:t>Promote community acceptance of the r</w:t>
      </w:r>
      <w:r w:rsidR="00323AE6" w:rsidRPr="009A0C6F">
        <w:rPr>
          <w:rFonts w:cs="Arial"/>
        </w:rPr>
        <w:t>ights of people with disability.</w:t>
      </w:r>
      <w:r w:rsidR="00323AE6" w:rsidRPr="009A0C6F">
        <w:rPr>
          <w:rStyle w:val="EndnoteReference"/>
          <w:rFonts w:cs="Arial"/>
        </w:rPr>
        <w:endnoteReference w:id="54"/>
      </w:r>
    </w:p>
    <w:p w14:paraId="5A7D89EB" w14:textId="77777777" w:rsidR="00AB2716" w:rsidRPr="009A0C6F" w:rsidRDefault="00AB2716" w:rsidP="00BC0CFA">
      <w:pPr>
        <w:rPr>
          <w:rFonts w:cs="Arial"/>
        </w:rPr>
      </w:pPr>
    </w:p>
    <w:p w14:paraId="4B3ABE48" w14:textId="02F528FC" w:rsidR="00E72B11" w:rsidRPr="009A0C6F" w:rsidRDefault="0037186A" w:rsidP="00BC0CFA">
      <w:pPr>
        <w:rPr>
          <w:rFonts w:cs="Arial"/>
        </w:rPr>
      </w:pPr>
      <w:r w:rsidRPr="009A0C6F">
        <w:rPr>
          <w:rFonts w:cs="Arial"/>
        </w:rPr>
        <w:t xml:space="preserve">Disability is broadly defined </w:t>
      </w:r>
      <w:r w:rsidR="00E72B11" w:rsidRPr="009A0C6F">
        <w:rPr>
          <w:rFonts w:cs="Arial"/>
        </w:rPr>
        <w:t>with</w:t>
      </w:r>
      <w:r w:rsidRPr="009A0C6F">
        <w:rPr>
          <w:rFonts w:cs="Arial"/>
        </w:rPr>
        <w:t xml:space="preserve">in the </w:t>
      </w:r>
      <w:r w:rsidR="00531542" w:rsidRPr="00D14D64">
        <w:rPr>
          <w:rFonts w:cs="Arial"/>
          <w:i/>
        </w:rPr>
        <w:t>Disability Discrimination Act</w:t>
      </w:r>
      <w:r w:rsidR="00531542" w:rsidRPr="009A0C6F">
        <w:rPr>
          <w:rFonts w:cs="Arial"/>
        </w:rPr>
        <w:t xml:space="preserve"> </w:t>
      </w:r>
      <w:r w:rsidRPr="009A0C6F">
        <w:rPr>
          <w:rFonts w:cs="Arial"/>
        </w:rPr>
        <w:t>to include physical, intellectual, sensory, neurological and psychiatric disabilities as well as including people who may have a disease and people with an imputed disability (</w:t>
      </w:r>
      <w:r w:rsidR="00E72B11" w:rsidRPr="009A0C6F">
        <w:rPr>
          <w:rFonts w:cs="Arial"/>
        </w:rPr>
        <w:t xml:space="preserve">i.e. </w:t>
      </w:r>
      <w:r w:rsidRPr="009A0C6F">
        <w:rPr>
          <w:rFonts w:cs="Arial"/>
        </w:rPr>
        <w:t xml:space="preserve">being treated as if you have a disability). </w:t>
      </w:r>
    </w:p>
    <w:p w14:paraId="2888547B" w14:textId="77777777" w:rsidR="00E72B11" w:rsidRPr="009A0C6F" w:rsidRDefault="00E72B11" w:rsidP="00BC0CFA">
      <w:pPr>
        <w:rPr>
          <w:rFonts w:cs="Arial"/>
        </w:rPr>
      </w:pPr>
    </w:p>
    <w:p w14:paraId="5E716B59" w14:textId="22628D91" w:rsidR="0037186A" w:rsidRPr="009A0C6F" w:rsidRDefault="0037186A" w:rsidP="00BC0CFA">
      <w:pPr>
        <w:rPr>
          <w:rFonts w:cs="Arial"/>
        </w:rPr>
      </w:pPr>
      <w:r w:rsidRPr="009A0C6F">
        <w:rPr>
          <w:rFonts w:cs="Arial"/>
        </w:rPr>
        <w:t xml:space="preserve">People like relatives, friends, and carers are also protected if they are discriminated against because of </w:t>
      </w:r>
      <w:r w:rsidR="008D7354">
        <w:rPr>
          <w:rFonts w:cs="Arial"/>
        </w:rPr>
        <w:t xml:space="preserve">their </w:t>
      </w:r>
      <w:r w:rsidRPr="009A0C6F">
        <w:rPr>
          <w:rFonts w:cs="Arial"/>
        </w:rPr>
        <w:t>association</w:t>
      </w:r>
      <w:r w:rsidR="00715894" w:rsidRPr="009A0C6F">
        <w:rPr>
          <w:rFonts w:cs="Arial"/>
        </w:rPr>
        <w:t xml:space="preserve"> with someone with a disability.</w:t>
      </w:r>
      <w:r w:rsidR="00715894" w:rsidRPr="009A0C6F">
        <w:rPr>
          <w:rStyle w:val="EndnoteReference"/>
          <w:rFonts w:cs="Arial"/>
        </w:rPr>
        <w:endnoteReference w:id="55"/>
      </w:r>
    </w:p>
    <w:p w14:paraId="4E081791" w14:textId="77777777" w:rsidR="009A0C6F" w:rsidRPr="009A0C6F" w:rsidRDefault="009A0C6F" w:rsidP="00BC0CFA">
      <w:pPr>
        <w:rPr>
          <w:rFonts w:cs="Arial"/>
        </w:rPr>
      </w:pPr>
    </w:p>
    <w:tbl>
      <w:tblPr>
        <w:tblStyle w:val="TableGrid"/>
        <w:tblW w:w="88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9"/>
        <w:gridCol w:w="7215"/>
      </w:tblGrid>
      <w:tr w:rsidR="009A0C6F" w:rsidRPr="009A0C6F" w14:paraId="4A792EF3" w14:textId="77777777" w:rsidTr="001A0FC0">
        <w:trPr>
          <w:trHeight w:val="1559"/>
        </w:trPr>
        <w:tc>
          <w:tcPr>
            <w:tcW w:w="1619" w:type="dxa"/>
            <w:vAlign w:val="center"/>
          </w:tcPr>
          <w:p w14:paraId="3DDFC26C" w14:textId="77777777" w:rsidR="009A0C6F" w:rsidRPr="009A0C6F" w:rsidRDefault="009A0C6F" w:rsidP="001A0FC0">
            <w:pPr>
              <w:spacing w:after="0"/>
              <w:rPr>
                <w:b/>
              </w:rPr>
            </w:pPr>
            <w:r w:rsidRPr="009A0C6F">
              <w:rPr>
                <w:noProof/>
              </w:rPr>
              <w:drawing>
                <wp:inline distT="0" distB="0" distL="0" distR="0" wp14:anchorId="260B0E0D" wp14:editId="1126C02C">
                  <wp:extent cx="806400" cy="806400"/>
                  <wp:effectExtent l="0" t="0" r="0" b="0"/>
                  <wp:docPr id="22633" name="Picture 22633"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vAlign w:val="center"/>
          </w:tcPr>
          <w:p w14:paraId="4C328DDD" w14:textId="14F1CF6F" w:rsidR="009A0C6F" w:rsidRPr="009A0C6F" w:rsidRDefault="009A0C6F" w:rsidP="001A0FC0">
            <w:pPr>
              <w:spacing w:after="0"/>
              <w:rPr>
                <w:b/>
              </w:rPr>
            </w:pPr>
            <w:r w:rsidRPr="009A0C6F">
              <w:rPr>
                <w:b/>
              </w:rPr>
              <w:t xml:space="preserve">Trainer’s note: </w:t>
            </w:r>
            <w:r w:rsidRPr="009A0C6F">
              <w:t xml:space="preserve">An overview of the </w:t>
            </w:r>
            <w:r w:rsidRPr="00D14D64">
              <w:rPr>
                <w:i/>
              </w:rPr>
              <w:t>Disability Discrimination Act</w:t>
            </w:r>
            <w:r w:rsidRPr="009A0C6F">
              <w:t xml:space="preserve"> is provided on the next page. </w:t>
            </w:r>
          </w:p>
        </w:tc>
      </w:tr>
    </w:tbl>
    <w:p w14:paraId="3B50FCE7" w14:textId="77777777" w:rsidR="00BD46AB" w:rsidRPr="009A0C6F" w:rsidRDefault="00BD46AB" w:rsidP="00BC0CFA">
      <w:pPr>
        <w:rPr>
          <w:i/>
          <w:iCs/>
        </w:rPr>
      </w:pPr>
      <w:r w:rsidRPr="009A0C6F">
        <w:rPr>
          <w:i/>
          <w:iCs/>
        </w:rPr>
        <w:br w:type="page"/>
      </w:r>
    </w:p>
    <w:p w14:paraId="2D030F26" w14:textId="77777777" w:rsidR="00BD46AB" w:rsidRPr="009A0C6F" w:rsidRDefault="00BD46AB" w:rsidP="00AE73C5">
      <w:pPr>
        <w:pStyle w:val="Heading3"/>
      </w:pPr>
      <w:r w:rsidRPr="009A0C6F">
        <w:lastRenderedPageBreak/>
        <w:t>Overview of the Disability Discrimination Act 1992 (Cth)</w:t>
      </w:r>
    </w:p>
    <w:p w14:paraId="5AA25CE0" w14:textId="77777777" w:rsidR="00040160" w:rsidRPr="009A0C6F" w:rsidRDefault="00040160" w:rsidP="00BC0CFA"/>
    <w:p w14:paraId="58021808" w14:textId="0B583434" w:rsidR="00531542" w:rsidRPr="009A0C6F" w:rsidRDefault="00531542" w:rsidP="00BC0CFA">
      <w:r w:rsidRPr="009A0C6F">
        <w:t xml:space="preserve">The </w:t>
      </w:r>
      <w:r w:rsidR="00D01A30" w:rsidRPr="00D14D64">
        <w:rPr>
          <w:i/>
        </w:rPr>
        <w:t>Disability Discrimination Act</w:t>
      </w:r>
      <w:r w:rsidR="00D01A30" w:rsidRPr="009A0C6F">
        <w:t xml:space="preserve"> </w:t>
      </w:r>
      <w:r w:rsidRPr="009A0C6F">
        <w:t xml:space="preserve">makes it unlawful to discriminate against someone if they have a disability in the following areas of life: </w:t>
      </w:r>
    </w:p>
    <w:p w14:paraId="21D1DC89" w14:textId="77777777" w:rsidR="00040160" w:rsidRPr="009A0C6F" w:rsidRDefault="00040160" w:rsidP="00BC0CFA">
      <w:pPr>
        <w:rPr>
          <w:b/>
          <w:bCs/>
          <w:i/>
          <w:iCs/>
        </w:rPr>
      </w:pPr>
    </w:p>
    <w:p w14:paraId="12DB9FE3" w14:textId="77777777" w:rsidR="00531542" w:rsidRPr="009A0C6F" w:rsidRDefault="00531542" w:rsidP="00BC0CFA">
      <w:pPr>
        <w:rPr>
          <w:b/>
          <w:bCs/>
          <w:i/>
          <w:iCs/>
        </w:rPr>
      </w:pPr>
      <w:r w:rsidRPr="009A0C6F">
        <w:rPr>
          <w:b/>
          <w:bCs/>
          <w:i/>
          <w:iCs/>
        </w:rPr>
        <w:t>Employment (Section 15)</w:t>
      </w:r>
    </w:p>
    <w:p w14:paraId="0B064179" w14:textId="77777777" w:rsidR="00040160" w:rsidRPr="009A0C6F" w:rsidRDefault="00040160" w:rsidP="00BC0CFA"/>
    <w:p w14:paraId="021FD372" w14:textId="77777777" w:rsidR="00531542" w:rsidRPr="009A0C6F" w:rsidRDefault="00531542" w:rsidP="00BC0CFA">
      <w:r w:rsidRPr="009A0C6F">
        <w:t xml:space="preserve">For example, when someone is trying to obtain a position, equal pay or a promotion. </w:t>
      </w:r>
    </w:p>
    <w:p w14:paraId="0A0A804C" w14:textId="77777777" w:rsidR="00040160" w:rsidRPr="009A0C6F" w:rsidRDefault="00040160" w:rsidP="00BC0CFA">
      <w:pPr>
        <w:rPr>
          <w:b/>
          <w:bCs/>
          <w:i/>
          <w:iCs/>
        </w:rPr>
      </w:pPr>
    </w:p>
    <w:p w14:paraId="773AD216" w14:textId="77777777" w:rsidR="00531542" w:rsidRPr="009A0C6F" w:rsidRDefault="00531542" w:rsidP="00BC0CFA">
      <w:pPr>
        <w:rPr>
          <w:b/>
          <w:bCs/>
          <w:i/>
          <w:iCs/>
        </w:rPr>
      </w:pPr>
      <w:r w:rsidRPr="009A0C6F">
        <w:rPr>
          <w:b/>
          <w:bCs/>
          <w:i/>
          <w:iCs/>
        </w:rPr>
        <w:t>Education (Section 22)</w:t>
      </w:r>
    </w:p>
    <w:p w14:paraId="4FE8A612" w14:textId="77777777" w:rsidR="00040160" w:rsidRPr="009A0C6F" w:rsidRDefault="00040160" w:rsidP="00BC0CFA"/>
    <w:p w14:paraId="11FCBF4C" w14:textId="77777777" w:rsidR="00531542" w:rsidRPr="009A0C6F" w:rsidRDefault="00531542" w:rsidP="00BC0CFA">
      <w:r w:rsidRPr="009A0C6F">
        <w:t xml:space="preserve">For example, when enrolling in a school, TAFE, university or other colleges. </w:t>
      </w:r>
    </w:p>
    <w:p w14:paraId="2B37DECD" w14:textId="77777777" w:rsidR="00040160" w:rsidRPr="009A0C6F" w:rsidRDefault="00040160" w:rsidP="00BC0CFA">
      <w:pPr>
        <w:rPr>
          <w:b/>
          <w:bCs/>
          <w:i/>
          <w:iCs/>
        </w:rPr>
      </w:pPr>
    </w:p>
    <w:p w14:paraId="4280EF34" w14:textId="77777777" w:rsidR="00531542" w:rsidRPr="009A0C6F" w:rsidRDefault="00531542" w:rsidP="00BC0CFA">
      <w:pPr>
        <w:rPr>
          <w:b/>
          <w:bCs/>
          <w:i/>
          <w:iCs/>
        </w:rPr>
      </w:pPr>
      <w:r w:rsidRPr="009A0C6F">
        <w:rPr>
          <w:b/>
          <w:bCs/>
          <w:i/>
          <w:iCs/>
        </w:rPr>
        <w:t>Access to premises used by the public (Section 23)</w:t>
      </w:r>
    </w:p>
    <w:p w14:paraId="196B2548" w14:textId="77777777" w:rsidR="00040160" w:rsidRPr="009A0C6F" w:rsidRDefault="00040160" w:rsidP="00BC0CFA"/>
    <w:p w14:paraId="3AD470ED" w14:textId="77777777" w:rsidR="00531542" w:rsidRPr="009A0C6F" w:rsidRDefault="00531542" w:rsidP="00BC0CFA">
      <w:r w:rsidRPr="009A0C6F">
        <w:t xml:space="preserve">For example, using libraries, places of worship, government offices, hospitals, restaurants, shops, or other premises used by the public. </w:t>
      </w:r>
    </w:p>
    <w:p w14:paraId="3E820795" w14:textId="77777777" w:rsidR="00040160" w:rsidRPr="009A0C6F" w:rsidRDefault="00040160" w:rsidP="00BC0CFA">
      <w:pPr>
        <w:rPr>
          <w:b/>
          <w:bCs/>
          <w:i/>
          <w:iCs/>
        </w:rPr>
      </w:pPr>
    </w:p>
    <w:p w14:paraId="3EB3BCE4" w14:textId="77777777" w:rsidR="00531542" w:rsidRPr="009A0C6F" w:rsidRDefault="00531542" w:rsidP="00BC0CFA">
      <w:pPr>
        <w:rPr>
          <w:b/>
          <w:bCs/>
          <w:i/>
          <w:iCs/>
        </w:rPr>
      </w:pPr>
      <w:r w:rsidRPr="009A0C6F">
        <w:rPr>
          <w:b/>
          <w:bCs/>
          <w:i/>
          <w:iCs/>
        </w:rPr>
        <w:t>Provision of goods, services and facilities (Section 24)</w:t>
      </w:r>
    </w:p>
    <w:p w14:paraId="1D69C376" w14:textId="77777777" w:rsidR="00040160" w:rsidRPr="009A0C6F" w:rsidRDefault="00040160" w:rsidP="00BC0CFA"/>
    <w:p w14:paraId="23849DEA" w14:textId="0E0B566E" w:rsidR="00531542" w:rsidRPr="009A0C6F" w:rsidRDefault="00531542" w:rsidP="00BC0CFA">
      <w:r w:rsidRPr="009A0C6F">
        <w:t xml:space="preserve">For example, when a person requires goods or services from shops, pubs and places of entertainment, cafes, video shops, banks, lawyers, government departments, doctors, </w:t>
      </w:r>
      <w:r w:rsidR="00DA563A">
        <w:t xml:space="preserve">or </w:t>
      </w:r>
      <w:r w:rsidRPr="009A0C6F">
        <w:t>hospitals.</w:t>
      </w:r>
    </w:p>
    <w:p w14:paraId="7D7C41A8" w14:textId="77777777" w:rsidR="00040160" w:rsidRPr="009A0C6F" w:rsidRDefault="00040160" w:rsidP="00BC0CFA">
      <w:pPr>
        <w:rPr>
          <w:b/>
          <w:bCs/>
          <w:i/>
          <w:iCs/>
        </w:rPr>
      </w:pPr>
    </w:p>
    <w:p w14:paraId="03F2792F" w14:textId="77777777" w:rsidR="00531542" w:rsidRPr="009A0C6F" w:rsidRDefault="00531542" w:rsidP="00BC0CFA">
      <w:pPr>
        <w:rPr>
          <w:b/>
          <w:bCs/>
          <w:i/>
          <w:iCs/>
        </w:rPr>
      </w:pPr>
      <w:r w:rsidRPr="009A0C6F">
        <w:rPr>
          <w:b/>
          <w:bCs/>
          <w:i/>
          <w:iCs/>
        </w:rPr>
        <w:t>Accommodation (Section 25)</w:t>
      </w:r>
    </w:p>
    <w:p w14:paraId="587C1BFE" w14:textId="77777777" w:rsidR="00040160" w:rsidRPr="009A0C6F" w:rsidRDefault="00040160" w:rsidP="00BC0CFA"/>
    <w:p w14:paraId="43157B72" w14:textId="2808C0B3" w:rsidR="00531542" w:rsidRPr="009A0C6F" w:rsidRDefault="00531542" w:rsidP="00BC0CFA">
      <w:r w:rsidRPr="009A0C6F">
        <w:t xml:space="preserve">For example, when renting or trying to rent a room in a boarding house, a flat, unit or house. </w:t>
      </w:r>
    </w:p>
    <w:p w14:paraId="72D55363" w14:textId="77777777" w:rsidR="00040160" w:rsidRPr="009A0C6F" w:rsidRDefault="00040160" w:rsidP="00BC0CFA">
      <w:pPr>
        <w:rPr>
          <w:b/>
          <w:bCs/>
          <w:i/>
          <w:iCs/>
        </w:rPr>
      </w:pPr>
    </w:p>
    <w:p w14:paraId="34B522EC" w14:textId="77777777" w:rsidR="00531542" w:rsidRPr="009A0C6F" w:rsidRDefault="00531542" w:rsidP="00BC0CFA">
      <w:pPr>
        <w:rPr>
          <w:b/>
          <w:bCs/>
          <w:i/>
          <w:iCs/>
        </w:rPr>
      </w:pPr>
      <w:r w:rsidRPr="009A0C6F">
        <w:rPr>
          <w:b/>
          <w:bCs/>
          <w:i/>
          <w:iCs/>
        </w:rPr>
        <w:t>Buying land (Section 26)</w:t>
      </w:r>
    </w:p>
    <w:p w14:paraId="2AE44A81" w14:textId="77777777" w:rsidR="00040160" w:rsidRPr="009A0C6F" w:rsidRDefault="00040160" w:rsidP="00BC0CFA"/>
    <w:p w14:paraId="1C9B97AA" w14:textId="77777777" w:rsidR="00531542" w:rsidRPr="009A0C6F" w:rsidRDefault="00531542" w:rsidP="00BC0CFA">
      <w:r w:rsidRPr="009A0C6F">
        <w:t xml:space="preserve">For example, buying a house, a place for a group of people, or drop-in centre. </w:t>
      </w:r>
    </w:p>
    <w:p w14:paraId="7CECFE4A" w14:textId="77777777" w:rsidR="00040160" w:rsidRPr="009A0C6F" w:rsidRDefault="00040160" w:rsidP="00BC0CFA">
      <w:pPr>
        <w:rPr>
          <w:b/>
          <w:bCs/>
          <w:i/>
          <w:iCs/>
        </w:rPr>
      </w:pPr>
    </w:p>
    <w:p w14:paraId="23B64FE6" w14:textId="77777777" w:rsidR="00531542" w:rsidRPr="009A0C6F" w:rsidRDefault="00531542" w:rsidP="00BC0CFA">
      <w:pPr>
        <w:rPr>
          <w:b/>
          <w:bCs/>
          <w:i/>
          <w:iCs/>
        </w:rPr>
      </w:pPr>
      <w:r w:rsidRPr="009A0C6F">
        <w:rPr>
          <w:b/>
          <w:bCs/>
          <w:i/>
          <w:iCs/>
        </w:rPr>
        <w:t>Activities of clubs and associations (Section 27)</w:t>
      </w:r>
    </w:p>
    <w:p w14:paraId="130B06D1" w14:textId="77777777" w:rsidR="00040160" w:rsidRPr="009A0C6F" w:rsidRDefault="00040160" w:rsidP="00BC0CFA"/>
    <w:p w14:paraId="0FB622D2" w14:textId="77777777" w:rsidR="00531542" w:rsidRPr="009A0C6F" w:rsidRDefault="00531542" w:rsidP="00BC0CFA">
      <w:r w:rsidRPr="009A0C6F">
        <w:t xml:space="preserve">For example, wanting to enter or join a registered club, (such as a sports club, RSL or fitness centre), or when a person is already a member. </w:t>
      </w:r>
    </w:p>
    <w:p w14:paraId="12D6F4A3" w14:textId="77777777" w:rsidR="00040160" w:rsidRPr="009A0C6F" w:rsidRDefault="00040160" w:rsidP="00BC0CFA">
      <w:pPr>
        <w:rPr>
          <w:b/>
          <w:bCs/>
          <w:i/>
          <w:iCs/>
        </w:rPr>
      </w:pPr>
    </w:p>
    <w:p w14:paraId="36D19DEC" w14:textId="77777777" w:rsidR="00531542" w:rsidRPr="009A0C6F" w:rsidRDefault="00531542" w:rsidP="00BC0CFA">
      <w:pPr>
        <w:rPr>
          <w:b/>
          <w:bCs/>
          <w:i/>
          <w:iCs/>
        </w:rPr>
      </w:pPr>
      <w:r w:rsidRPr="009A0C6F">
        <w:rPr>
          <w:b/>
          <w:bCs/>
          <w:i/>
          <w:iCs/>
        </w:rPr>
        <w:t>Sport (Section 28)</w:t>
      </w:r>
    </w:p>
    <w:p w14:paraId="29112C23" w14:textId="77777777" w:rsidR="00040160" w:rsidRPr="009A0C6F" w:rsidRDefault="00040160" w:rsidP="00BC0CFA"/>
    <w:p w14:paraId="130610CD" w14:textId="77777777" w:rsidR="00531542" w:rsidRPr="009A0C6F" w:rsidRDefault="00531542" w:rsidP="00BC0CFA">
      <w:r w:rsidRPr="009A0C6F">
        <w:t xml:space="preserve">For example, when wanting to play, or playing a sport. </w:t>
      </w:r>
    </w:p>
    <w:p w14:paraId="5B73D459" w14:textId="77777777" w:rsidR="00040160" w:rsidRPr="009A0C6F" w:rsidRDefault="00040160" w:rsidP="00BC0CFA">
      <w:pPr>
        <w:rPr>
          <w:b/>
          <w:bCs/>
          <w:i/>
          <w:iCs/>
        </w:rPr>
      </w:pPr>
    </w:p>
    <w:p w14:paraId="46126373" w14:textId="77777777" w:rsidR="00531542" w:rsidRPr="009A0C6F" w:rsidRDefault="00531542" w:rsidP="00BC0CFA">
      <w:pPr>
        <w:rPr>
          <w:b/>
          <w:bCs/>
          <w:i/>
          <w:iCs/>
        </w:rPr>
      </w:pPr>
      <w:r w:rsidRPr="009A0C6F">
        <w:rPr>
          <w:b/>
          <w:bCs/>
          <w:i/>
          <w:iCs/>
        </w:rPr>
        <w:t>Administration of Commonwealth Government laws and programs (Section 29)</w:t>
      </w:r>
    </w:p>
    <w:p w14:paraId="05A650F3" w14:textId="77777777" w:rsidR="00040160" w:rsidRPr="009A0C6F" w:rsidRDefault="00040160" w:rsidP="00BC0CFA"/>
    <w:p w14:paraId="5F526B1B" w14:textId="77777777" w:rsidR="00531542" w:rsidRPr="009A0C6F" w:rsidRDefault="00531542" w:rsidP="00BC0CFA">
      <w:r w:rsidRPr="009A0C6F">
        <w:t>For example, when seeking information.</w:t>
      </w:r>
    </w:p>
    <w:p w14:paraId="3CB9BB80" w14:textId="77777777" w:rsidR="00E72B11" w:rsidRPr="009A0C6F" w:rsidRDefault="00E72B11" w:rsidP="00BC0CFA">
      <w:pPr>
        <w:ind w:left="-720"/>
      </w:pPr>
      <w:r w:rsidRPr="009A0C6F">
        <w:br w:type="page"/>
      </w:r>
    </w:p>
    <w:p w14:paraId="1906B667" w14:textId="595E1020" w:rsidR="00F60FA7" w:rsidRPr="009A0C6F" w:rsidRDefault="009A0C6F" w:rsidP="00BC0CFA">
      <w:r w:rsidRPr="009A0C6F">
        <w:lastRenderedPageBreak/>
        <w:t xml:space="preserve">Under the </w:t>
      </w:r>
      <w:r w:rsidRPr="00D14D64">
        <w:rPr>
          <w:i/>
        </w:rPr>
        <w:t>Disability Discrimination Act</w:t>
      </w:r>
      <w:r>
        <w:t>, t</w:t>
      </w:r>
      <w:r w:rsidR="00707AEC" w:rsidRPr="009A0C6F">
        <w:t>he</w:t>
      </w:r>
      <w:r w:rsidR="0037186A" w:rsidRPr="009A0C6F">
        <w:t xml:space="preserve"> Australian Human Rights Commission </w:t>
      </w:r>
      <w:r w:rsidR="00055789">
        <w:t xml:space="preserve">can </w:t>
      </w:r>
      <w:r w:rsidR="0037186A" w:rsidRPr="009A0C6F">
        <w:t xml:space="preserve">investigate </w:t>
      </w:r>
      <w:r w:rsidR="00055789">
        <w:t xml:space="preserve">and resolve </w:t>
      </w:r>
      <w:r w:rsidR="0037186A" w:rsidRPr="009A0C6F">
        <w:t>complaints from individuals who feel that their rights have been breached.</w:t>
      </w:r>
    </w:p>
    <w:p w14:paraId="0891A649" w14:textId="77777777" w:rsidR="00F60FA7" w:rsidRPr="009A0C6F" w:rsidRDefault="00F60FA7" w:rsidP="00BC0CFA"/>
    <w:p w14:paraId="5E076FA5" w14:textId="56A4FB83" w:rsidR="0037186A" w:rsidRPr="009A0C6F" w:rsidRDefault="0037186A" w:rsidP="00BC0CFA">
      <w:r w:rsidRPr="009A0C6F">
        <w:t xml:space="preserve">In the 2013/14 reporting year alone, the Australian Human Rights Commission received </w:t>
      </w:r>
      <w:r w:rsidRPr="009A0C6F">
        <w:rPr>
          <w:b/>
        </w:rPr>
        <w:t>830 complaints</w:t>
      </w:r>
      <w:r w:rsidRPr="009A0C6F">
        <w:t xml:space="preserve"> alleging discrimination on the grounds of disability. This represents</w:t>
      </w:r>
      <w:r w:rsidRPr="009A0C6F">
        <w:rPr>
          <w:b/>
        </w:rPr>
        <w:t xml:space="preserve"> 38% of all complaints </w:t>
      </w:r>
      <w:r w:rsidRPr="009A0C6F">
        <w:t xml:space="preserve">lodged with the Commission </w:t>
      </w:r>
      <w:r w:rsidR="004F6E13" w:rsidRPr="009A0C6F">
        <w:t xml:space="preserve">that </w:t>
      </w:r>
      <w:r w:rsidRPr="009A0C6F">
        <w:t>year.</w:t>
      </w:r>
      <w:r w:rsidRPr="009A0C6F">
        <w:rPr>
          <w:rStyle w:val="EndnoteReference"/>
          <w:rFonts w:eastAsia="MS Mincho"/>
          <w:i/>
        </w:rPr>
        <w:endnoteReference w:id="56"/>
      </w:r>
    </w:p>
    <w:p w14:paraId="5E53025A" w14:textId="77777777" w:rsidR="00F6567F" w:rsidRPr="009A0C6F" w:rsidRDefault="00F6567F" w:rsidP="00BC0CFA">
      <w:pPr>
        <w:pStyle w:val="NormalWeb"/>
        <w:rPr>
          <w:rFonts w:ascii="Arial" w:hAnsi="Arial"/>
          <w:i/>
        </w:rPr>
      </w:pPr>
    </w:p>
    <w:p w14:paraId="318E28BD" w14:textId="2F0B4B06" w:rsidR="005E0A78" w:rsidRPr="009A0C6F" w:rsidRDefault="00D01A30" w:rsidP="00BC0CFA">
      <w:pPr>
        <w:pStyle w:val="NormalWeb"/>
        <w:rPr>
          <w:rFonts w:ascii="Arial" w:hAnsi="Arial"/>
        </w:rPr>
      </w:pPr>
      <w:r w:rsidRPr="009A0C6F">
        <w:rPr>
          <w:rFonts w:ascii="Arial" w:hAnsi="Arial"/>
        </w:rPr>
        <w:t>A</w:t>
      </w:r>
      <w:r w:rsidR="004F6E13" w:rsidRPr="009A0C6F">
        <w:rPr>
          <w:rFonts w:ascii="Arial" w:hAnsi="Arial"/>
        </w:rPr>
        <w:t>nti-discrimination legislation</w:t>
      </w:r>
      <w:r w:rsidRPr="009A0C6F">
        <w:rPr>
          <w:rFonts w:ascii="Arial" w:hAnsi="Arial"/>
        </w:rPr>
        <w:t>,</w:t>
      </w:r>
      <w:r w:rsidR="004F6E13" w:rsidRPr="009A0C6F">
        <w:rPr>
          <w:rFonts w:ascii="Arial" w:hAnsi="Arial"/>
        </w:rPr>
        <w:t xml:space="preserve"> </w:t>
      </w:r>
      <w:r w:rsidRPr="009A0C6F">
        <w:rPr>
          <w:rFonts w:ascii="Arial" w:hAnsi="Arial"/>
        </w:rPr>
        <w:t>which includes disability as a ground of discrimination, also exists in each state and territory</w:t>
      </w:r>
      <w:r w:rsidR="00F60FA7" w:rsidRPr="009A0C6F">
        <w:rPr>
          <w:rFonts w:ascii="Arial" w:hAnsi="Arial"/>
        </w:rPr>
        <w:t xml:space="preserve">. </w:t>
      </w:r>
      <w:r w:rsidRPr="009A0C6F">
        <w:rPr>
          <w:rFonts w:ascii="Arial" w:hAnsi="Arial"/>
        </w:rPr>
        <w:t>The state and territory legislation is as follows:</w:t>
      </w:r>
    </w:p>
    <w:p w14:paraId="707DF754" w14:textId="77777777" w:rsidR="00F60FA7" w:rsidRPr="009A0C6F" w:rsidRDefault="00F60FA7" w:rsidP="00BC0CFA">
      <w:pPr>
        <w:pStyle w:val="NormalWeb"/>
        <w:rPr>
          <w:rFonts w:ascii="Arial" w:hAnsi="Arial"/>
        </w:rPr>
      </w:pPr>
    </w:p>
    <w:p w14:paraId="35BD9FAC" w14:textId="089D8115" w:rsidR="005E0A78" w:rsidRPr="009A0C6F" w:rsidRDefault="005E0A78" w:rsidP="005027C8">
      <w:pPr>
        <w:pStyle w:val="ListParagraph"/>
        <w:numPr>
          <w:ilvl w:val="0"/>
          <w:numId w:val="161"/>
        </w:numPr>
        <w:rPr>
          <w:i/>
        </w:rPr>
      </w:pPr>
      <w:r w:rsidRPr="009A0C6F">
        <w:rPr>
          <w:i/>
          <w:iCs/>
        </w:rPr>
        <w:t>Discrimination Act 1991</w:t>
      </w:r>
      <w:r w:rsidR="00055789">
        <w:rPr>
          <w:i/>
          <w:iCs/>
        </w:rPr>
        <w:t xml:space="preserve"> (ACT)</w:t>
      </w:r>
    </w:p>
    <w:p w14:paraId="46A34820" w14:textId="1D6DB3DC" w:rsidR="005E0A78" w:rsidRPr="009A0C6F" w:rsidRDefault="005E0A78" w:rsidP="005027C8">
      <w:pPr>
        <w:pStyle w:val="ListParagraph"/>
        <w:numPr>
          <w:ilvl w:val="0"/>
          <w:numId w:val="161"/>
        </w:numPr>
        <w:rPr>
          <w:i/>
        </w:rPr>
      </w:pPr>
      <w:r w:rsidRPr="009A0C6F">
        <w:rPr>
          <w:i/>
          <w:iCs/>
        </w:rPr>
        <w:t>Anti-Discrimination Act 1977</w:t>
      </w:r>
      <w:r w:rsidR="00055789">
        <w:rPr>
          <w:i/>
          <w:iCs/>
        </w:rPr>
        <w:t xml:space="preserve"> (NSW)</w:t>
      </w:r>
    </w:p>
    <w:p w14:paraId="0112C7C6" w14:textId="1499BF5D" w:rsidR="005E0A78" w:rsidRPr="009A0C6F" w:rsidRDefault="005E0A78" w:rsidP="005027C8">
      <w:pPr>
        <w:pStyle w:val="ListParagraph"/>
        <w:numPr>
          <w:ilvl w:val="0"/>
          <w:numId w:val="161"/>
        </w:numPr>
        <w:rPr>
          <w:i/>
        </w:rPr>
      </w:pPr>
      <w:r w:rsidRPr="009A0C6F">
        <w:rPr>
          <w:i/>
          <w:iCs/>
        </w:rPr>
        <w:t>Anti-Discrimination Act 1996</w:t>
      </w:r>
      <w:r w:rsidR="00055789">
        <w:rPr>
          <w:i/>
          <w:iCs/>
        </w:rPr>
        <w:t xml:space="preserve"> (NT)</w:t>
      </w:r>
    </w:p>
    <w:p w14:paraId="4886A9BB" w14:textId="694F0E5A" w:rsidR="005E0A78" w:rsidRPr="009A0C6F" w:rsidRDefault="005E0A78" w:rsidP="005027C8">
      <w:pPr>
        <w:pStyle w:val="ListParagraph"/>
        <w:numPr>
          <w:ilvl w:val="0"/>
          <w:numId w:val="161"/>
        </w:numPr>
        <w:rPr>
          <w:i/>
        </w:rPr>
      </w:pPr>
      <w:r w:rsidRPr="009A0C6F">
        <w:rPr>
          <w:i/>
          <w:iCs/>
        </w:rPr>
        <w:t>Anti-Discrimination Act 1991</w:t>
      </w:r>
      <w:r w:rsidR="00055789">
        <w:rPr>
          <w:i/>
          <w:iCs/>
        </w:rPr>
        <w:t xml:space="preserve"> (QLD)</w:t>
      </w:r>
    </w:p>
    <w:p w14:paraId="712A4A9E" w14:textId="18E67C0C" w:rsidR="005E0A78" w:rsidRPr="009A0C6F" w:rsidRDefault="005E0A78" w:rsidP="005027C8">
      <w:pPr>
        <w:pStyle w:val="ListParagraph"/>
        <w:numPr>
          <w:ilvl w:val="0"/>
          <w:numId w:val="161"/>
        </w:numPr>
        <w:rPr>
          <w:i/>
        </w:rPr>
      </w:pPr>
      <w:r w:rsidRPr="009A0C6F">
        <w:rPr>
          <w:i/>
          <w:iCs/>
        </w:rPr>
        <w:t>Equal Opportunity Act 1984</w:t>
      </w:r>
      <w:r w:rsidR="00055789">
        <w:rPr>
          <w:i/>
          <w:iCs/>
        </w:rPr>
        <w:t xml:space="preserve"> (SA)</w:t>
      </w:r>
    </w:p>
    <w:p w14:paraId="7E7D72FA" w14:textId="5D319AAB" w:rsidR="005E0A78" w:rsidRPr="009A0C6F" w:rsidRDefault="005E0A78" w:rsidP="005027C8">
      <w:pPr>
        <w:pStyle w:val="ListParagraph"/>
        <w:numPr>
          <w:ilvl w:val="0"/>
          <w:numId w:val="161"/>
        </w:numPr>
        <w:rPr>
          <w:i/>
        </w:rPr>
      </w:pPr>
      <w:r w:rsidRPr="009A0C6F">
        <w:rPr>
          <w:i/>
          <w:iCs/>
        </w:rPr>
        <w:t>Anti-Discrimination Act 1998</w:t>
      </w:r>
      <w:r w:rsidR="00055789">
        <w:rPr>
          <w:i/>
          <w:iCs/>
        </w:rPr>
        <w:t xml:space="preserve"> (TAS)</w:t>
      </w:r>
    </w:p>
    <w:p w14:paraId="2DB0CA19" w14:textId="530788CF" w:rsidR="005E0A78" w:rsidRPr="009A0C6F" w:rsidRDefault="005E0A78" w:rsidP="005027C8">
      <w:pPr>
        <w:pStyle w:val="ListParagraph"/>
        <w:numPr>
          <w:ilvl w:val="0"/>
          <w:numId w:val="161"/>
        </w:numPr>
        <w:rPr>
          <w:i/>
        </w:rPr>
      </w:pPr>
      <w:r w:rsidRPr="009A0C6F">
        <w:rPr>
          <w:i/>
          <w:iCs/>
        </w:rPr>
        <w:t>Equal Opportunity Act 2010</w:t>
      </w:r>
      <w:r w:rsidR="00055789">
        <w:rPr>
          <w:i/>
          <w:iCs/>
        </w:rPr>
        <w:t xml:space="preserve"> (VIC)</w:t>
      </w:r>
    </w:p>
    <w:p w14:paraId="7245DC7F" w14:textId="63183C3F" w:rsidR="005E0A78" w:rsidRPr="009A0C6F" w:rsidRDefault="005E0A78" w:rsidP="005027C8">
      <w:pPr>
        <w:pStyle w:val="ListParagraph"/>
        <w:numPr>
          <w:ilvl w:val="0"/>
          <w:numId w:val="161"/>
        </w:numPr>
        <w:rPr>
          <w:i/>
        </w:rPr>
      </w:pPr>
      <w:r w:rsidRPr="009A0C6F">
        <w:rPr>
          <w:i/>
          <w:iCs/>
        </w:rPr>
        <w:t>Equal Opportunity Act 1984</w:t>
      </w:r>
      <w:r w:rsidR="00055789">
        <w:rPr>
          <w:i/>
          <w:iCs/>
        </w:rPr>
        <w:t xml:space="preserve"> (WA)</w:t>
      </w:r>
      <w:r w:rsidRPr="009A0C6F">
        <w:rPr>
          <w:i/>
        </w:rPr>
        <w:t>.</w:t>
      </w:r>
      <w:r w:rsidR="00AE2658" w:rsidRPr="009A0C6F">
        <w:rPr>
          <w:rStyle w:val="EndnoteReference"/>
          <w:i/>
        </w:rPr>
        <w:endnoteReference w:id="57"/>
      </w:r>
    </w:p>
    <w:p w14:paraId="7D28F5E9" w14:textId="77777777" w:rsidR="005E0A78" w:rsidRPr="009A0C6F" w:rsidRDefault="005E0A78" w:rsidP="00BC0CFA">
      <w:pPr>
        <w:pStyle w:val="NormalWeb"/>
        <w:rPr>
          <w:rFonts w:ascii="Arial" w:hAnsi="Arial"/>
          <w:i/>
        </w:rPr>
      </w:pPr>
    </w:p>
    <w:p w14:paraId="276EDC90" w14:textId="4BD2F228" w:rsidR="00E252D6" w:rsidRDefault="00E252D6" w:rsidP="00BC0CFA">
      <w:pPr>
        <w:pStyle w:val="NormalWeb"/>
        <w:rPr>
          <w:rFonts w:ascii="Arial" w:hAnsi="Arial" w:cs="Arial"/>
        </w:rPr>
      </w:pPr>
      <w:r w:rsidRPr="009A0C6F">
        <w:rPr>
          <w:rFonts w:ascii="Arial" w:hAnsi="Arial" w:cs="Arial"/>
        </w:rPr>
        <w:t xml:space="preserve">The </w:t>
      </w:r>
      <w:r w:rsidR="00531542" w:rsidRPr="009A0C6F">
        <w:rPr>
          <w:rFonts w:ascii="Arial" w:hAnsi="Arial" w:cs="Arial"/>
        </w:rPr>
        <w:t xml:space="preserve">federal </w:t>
      </w:r>
      <w:r w:rsidR="00531542" w:rsidRPr="00D14D64">
        <w:rPr>
          <w:rFonts w:ascii="Arial" w:hAnsi="Arial" w:cs="Arial"/>
          <w:i/>
        </w:rPr>
        <w:t>Disability Discrimination Act</w:t>
      </w:r>
      <w:r w:rsidR="00531542" w:rsidRPr="009A0C6F">
        <w:rPr>
          <w:rFonts w:ascii="Arial" w:hAnsi="Arial" w:cs="Arial"/>
        </w:rPr>
        <w:t xml:space="preserve"> </w:t>
      </w:r>
      <w:r w:rsidRPr="009A0C6F">
        <w:rPr>
          <w:rFonts w:ascii="Arial" w:hAnsi="Arial" w:cs="Arial"/>
        </w:rPr>
        <w:t xml:space="preserve">and state/territory laws generally overlap and prohibit </w:t>
      </w:r>
      <w:r w:rsidR="007D32BA" w:rsidRPr="009A0C6F">
        <w:rPr>
          <w:rFonts w:ascii="Arial" w:hAnsi="Arial" w:cs="Arial"/>
        </w:rPr>
        <w:t>many</w:t>
      </w:r>
      <w:r w:rsidR="00F264DC" w:rsidRPr="009A0C6F">
        <w:rPr>
          <w:rFonts w:ascii="Arial" w:hAnsi="Arial" w:cs="Arial"/>
        </w:rPr>
        <w:t xml:space="preserve"> of </w:t>
      </w:r>
      <w:r w:rsidRPr="009A0C6F">
        <w:rPr>
          <w:rFonts w:ascii="Arial" w:hAnsi="Arial" w:cs="Arial"/>
        </w:rPr>
        <w:t>the same type</w:t>
      </w:r>
      <w:r w:rsidR="00F264DC" w:rsidRPr="009A0C6F">
        <w:rPr>
          <w:rFonts w:ascii="Arial" w:hAnsi="Arial" w:cs="Arial"/>
        </w:rPr>
        <w:t>s</w:t>
      </w:r>
      <w:r w:rsidRPr="009A0C6F">
        <w:rPr>
          <w:rFonts w:ascii="Arial" w:hAnsi="Arial" w:cs="Arial"/>
        </w:rPr>
        <w:t xml:space="preserve"> of discrimination, however there may also be some differences in the way that the laws apply.</w:t>
      </w:r>
      <w:r w:rsidR="007D32BA" w:rsidRPr="009A0C6F">
        <w:rPr>
          <w:rFonts w:ascii="Arial" w:hAnsi="Arial" w:cs="Arial"/>
        </w:rPr>
        <w:t xml:space="preserve"> This is not covered in this section. </w:t>
      </w:r>
    </w:p>
    <w:p w14:paraId="73C1432C" w14:textId="77777777" w:rsidR="00432BDE" w:rsidRDefault="00432BDE" w:rsidP="00BC0CFA">
      <w:pPr>
        <w:pStyle w:val="NormalWeb"/>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00253D" w:rsidRPr="009A0C6F" w14:paraId="23F5397A" w14:textId="77777777" w:rsidTr="00432BDE">
        <w:trPr>
          <w:trHeight w:val="1736"/>
        </w:trPr>
        <w:tc>
          <w:tcPr>
            <w:tcW w:w="1485" w:type="dxa"/>
            <w:vAlign w:val="center"/>
          </w:tcPr>
          <w:p w14:paraId="07172119" w14:textId="01C9F989" w:rsidR="0000253D" w:rsidRPr="009A0C6F" w:rsidRDefault="0000253D" w:rsidP="00432BDE">
            <w:pPr>
              <w:spacing w:before="120" w:after="120"/>
              <w:rPr>
                <w:rFonts w:eastAsia="MS Mincho"/>
                <w:b/>
              </w:rPr>
            </w:pPr>
            <w:bookmarkStart w:id="38" w:name="_Toc428974776"/>
            <w:r w:rsidRPr="009A0C6F">
              <w:rPr>
                <w:noProof/>
              </w:rPr>
              <w:drawing>
                <wp:inline distT="0" distB="0" distL="0" distR="0" wp14:anchorId="3C769DF7" wp14:editId="2D96D21E">
                  <wp:extent cx="806400" cy="806400"/>
                  <wp:effectExtent l="0" t="0" r="0" b="0"/>
                  <wp:docPr id="3096" name="Picture 3096"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54DAF96D" w14:textId="30621C7E" w:rsidR="0000253D" w:rsidRPr="009A0C6F" w:rsidRDefault="0000253D" w:rsidP="00432BDE">
            <w:pPr>
              <w:spacing w:before="120" w:after="120"/>
              <w:rPr>
                <w:rFonts w:eastAsia="MS Mincho"/>
                <w:b/>
              </w:rPr>
            </w:pPr>
            <w:r w:rsidRPr="009A0C6F">
              <w:rPr>
                <w:rFonts w:eastAsia="MS Mincho"/>
                <w:b/>
              </w:rPr>
              <w:t>Further reading:</w:t>
            </w:r>
          </w:p>
          <w:p w14:paraId="5283EB46" w14:textId="74F895C0" w:rsidR="007C77EA" w:rsidRPr="009A0C6F" w:rsidRDefault="007C77EA" w:rsidP="00432BDE">
            <w:pPr>
              <w:pStyle w:val="ListBullet"/>
              <w:numPr>
                <w:ilvl w:val="0"/>
                <w:numId w:val="0"/>
              </w:numPr>
              <w:spacing w:before="120" w:after="120"/>
            </w:pPr>
            <w:r w:rsidRPr="009A0C6F">
              <w:t xml:space="preserve">Australian Human Rights Commission, </w:t>
            </w:r>
            <w:hyperlink r:id="rId65" w:history="1">
              <w:r w:rsidRPr="00432BDE">
                <w:rPr>
                  <w:rStyle w:val="Hyperlink"/>
                  <w:i/>
                </w:rPr>
                <w:t>A Brief Guide to the Disability Discrimination Act</w:t>
              </w:r>
            </w:hyperlink>
            <w:r w:rsidR="00432BDE">
              <w:t xml:space="preserve"> (2015)</w:t>
            </w:r>
            <w:r w:rsidRPr="009A0C6F">
              <w:t>.</w:t>
            </w:r>
          </w:p>
          <w:p w14:paraId="1D5D6B97" w14:textId="3E5DA0E2" w:rsidR="0000253D" w:rsidRPr="00432BDE" w:rsidRDefault="007C77EA" w:rsidP="00432BDE">
            <w:pPr>
              <w:pStyle w:val="ListBullet"/>
              <w:numPr>
                <w:ilvl w:val="0"/>
                <w:numId w:val="0"/>
              </w:numPr>
              <w:spacing w:before="120" w:after="120"/>
            </w:pPr>
            <w:r w:rsidRPr="009A0C6F">
              <w:t xml:space="preserve">Australian Human Rights Commission, </w:t>
            </w:r>
            <w:r w:rsidRPr="009A0C6F">
              <w:rPr>
                <w:i/>
              </w:rPr>
              <w:t xml:space="preserve">Timeline: </w:t>
            </w:r>
            <w:hyperlink r:id="rId66" w:history="1">
              <w:r w:rsidRPr="00432BDE">
                <w:rPr>
                  <w:rStyle w:val="Hyperlink"/>
                  <w:i/>
                </w:rPr>
                <w:t>20 years of the Disability Discrimination Act</w:t>
              </w:r>
            </w:hyperlink>
            <w:r w:rsidR="00432BDE">
              <w:t xml:space="preserve"> (2013).</w:t>
            </w:r>
          </w:p>
        </w:tc>
      </w:tr>
    </w:tbl>
    <w:p w14:paraId="7099EF73" w14:textId="77777777" w:rsidR="0000253D" w:rsidRPr="009A0C6F" w:rsidRDefault="0000253D" w:rsidP="00BC0CFA">
      <w:pPr>
        <w:rPr>
          <w:rFonts w:eastAsia="MS Mincho"/>
          <w:b/>
        </w:rPr>
      </w:pPr>
    </w:p>
    <w:p w14:paraId="4CE283E9" w14:textId="77777777" w:rsidR="00D11DB2" w:rsidRPr="009A0C6F" w:rsidRDefault="00D11DB2" w:rsidP="00BC0CFA">
      <w:pPr>
        <w:rPr>
          <w:rFonts w:eastAsia="MS Mincho"/>
          <w:b/>
        </w:rPr>
      </w:pPr>
      <w:r w:rsidRPr="009A0C6F">
        <w:rPr>
          <w:rFonts w:eastAsia="MS Mincho"/>
          <w:b/>
          <w:bCs/>
          <w:i/>
        </w:rPr>
        <w:br w:type="page"/>
      </w:r>
    </w:p>
    <w:p w14:paraId="28EB50EC" w14:textId="2BA04179" w:rsidR="0037186A" w:rsidRPr="009A0C6F" w:rsidRDefault="00FD6BB5" w:rsidP="001B7DEF">
      <w:pPr>
        <w:pStyle w:val="Heading2"/>
        <w:rPr>
          <w:i/>
        </w:rPr>
      </w:pPr>
      <w:bookmarkStart w:id="39" w:name="_Toc440632372"/>
      <w:r w:rsidRPr="009A0C6F">
        <w:lastRenderedPageBreak/>
        <w:t xml:space="preserve">2.2. </w:t>
      </w:r>
      <w:bookmarkEnd w:id="38"/>
      <w:r w:rsidR="00AE2658" w:rsidRPr="009A0C6F">
        <w:t>Accessibility standards</w:t>
      </w:r>
      <w:bookmarkEnd w:id="39"/>
    </w:p>
    <w:p w14:paraId="02400D53" w14:textId="77777777" w:rsidR="00973ACE" w:rsidRPr="009A0C6F" w:rsidRDefault="00973ACE" w:rsidP="00BC0CFA">
      <w:pPr>
        <w:rPr>
          <w:rFonts w:eastAsia="MS Mincho"/>
          <w:b/>
        </w:rPr>
      </w:pPr>
    </w:p>
    <w:p w14:paraId="668C27F4" w14:textId="775697BD" w:rsidR="00065F67" w:rsidRPr="009A0C6F" w:rsidRDefault="00973ACE" w:rsidP="00BC0CFA">
      <w:pPr>
        <w:rPr>
          <w:rFonts w:eastAsia="MS Mincho"/>
        </w:rPr>
      </w:pPr>
      <w:r w:rsidRPr="009A0C6F">
        <w:rPr>
          <w:rFonts w:eastAsia="MS Mincho"/>
          <w:b/>
        </w:rPr>
        <w:t>Approximate</w:t>
      </w:r>
      <w:r w:rsidR="00F6567F" w:rsidRPr="009A0C6F">
        <w:rPr>
          <w:rFonts w:eastAsia="MS Mincho"/>
          <w:b/>
        </w:rPr>
        <w:t xml:space="preserve"> duration: </w:t>
      </w:r>
      <w:r w:rsidR="00F6567F" w:rsidRPr="009A0C6F">
        <w:rPr>
          <w:rFonts w:eastAsia="MS Mincho"/>
        </w:rPr>
        <w:t>50 minutes</w:t>
      </w:r>
    </w:p>
    <w:p w14:paraId="686AB86E" w14:textId="7C8FBFF4" w:rsidR="00466D0C" w:rsidRPr="009A0C6F" w:rsidRDefault="00466D0C" w:rsidP="00BC0CFA">
      <w:pPr>
        <w:rPr>
          <w:color w:val="000000"/>
          <w:szCs w:val="19"/>
        </w:rPr>
      </w:pPr>
    </w:p>
    <w:p w14:paraId="335C50B7" w14:textId="3D9B4AAA" w:rsidR="00FF3A3C" w:rsidRPr="009A0C6F" w:rsidRDefault="007104B4" w:rsidP="00BC0CFA">
      <w:pPr>
        <w:shd w:val="clear" w:color="auto" w:fill="FFFFFF"/>
        <w:textAlignment w:val="top"/>
      </w:pPr>
      <w:r w:rsidRPr="009A0C6F">
        <w:t xml:space="preserve">In addition to the </w:t>
      </w:r>
      <w:r w:rsidR="00D01A30" w:rsidRPr="00D14D64">
        <w:rPr>
          <w:i/>
        </w:rPr>
        <w:t>Disability Discrimination Act</w:t>
      </w:r>
      <w:r w:rsidRPr="009A0C6F">
        <w:t xml:space="preserve">, there are </w:t>
      </w:r>
      <w:r w:rsidR="0037186A" w:rsidRPr="009A0C6F">
        <w:t>three sets of standards that exist at the federal level to protect the ri</w:t>
      </w:r>
      <w:r w:rsidR="00FF3A3C" w:rsidRPr="009A0C6F">
        <w:t>ghts of people with disability:</w:t>
      </w:r>
      <w:r w:rsidR="00FF3A3C" w:rsidRPr="009A0C6F">
        <w:br/>
      </w:r>
    </w:p>
    <w:p w14:paraId="78F41098" w14:textId="79A7B3CE" w:rsidR="00FF3A3C" w:rsidRPr="009A0C6F" w:rsidRDefault="00FF3A3C" w:rsidP="005027C8">
      <w:pPr>
        <w:pStyle w:val="ListParagraph"/>
        <w:numPr>
          <w:ilvl w:val="0"/>
          <w:numId w:val="162"/>
        </w:numPr>
        <w:shd w:val="clear" w:color="auto" w:fill="FFFFFF"/>
        <w:textAlignment w:val="top"/>
      </w:pPr>
      <w:r w:rsidRPr="009A0C6F">
        <w:t xml:space="preserve">The Disability Standards for Accessible Public Transport </w:t>
      </w:r>
    </w:p>
    <w:p w14:paraId="5B289DCF" w14:textId="2B2FD554" w:rsidR="00FF3A3C" w:rsidRPr="009A0C6F" w:rsidRDefault="00856992" w:rsidP="005027C8">
      <w:pPr>
        <w:pStyle w:val="ListParagraph"/>
        <w:numPr>
          <w:ilvl w:val="0"/>
          <w:numId w:val="162"/>
        </w:numPr>
        <w:shd w:val="clear" w:color="auto" w:fill="FFFFFF"/>
        <w:textAlignment w:val="top"/>
      </w:pPr>
      <w:r w:rsidRPr="009A0C6F">
        <w:t xml:space="preserve">The Disability Standards for Education </w:t>
      </w:r>
    </w:p>
    <w:p w14:paraId="4EC3BCB7" w14:textId="66631DFA" w:rsidR="00FF3A3C" w:rsidRPr="009A0C6F" w:rsidRDefault="00856992" w:rsidP="005027C8">
      <w:pPr>
        <w:pStyle w:val="ListParagraph"/>
        <w:numPr>
          <w:ilvl w:val="0"/>
          <w:numId w:val="162"/>
        </w:numPr>
        <w:shd w:val="clear" w:color="auto" w:fill="FFFFFF"/>
        <w:textAlignment w:val="top"/>
      </w:pPr>
      <w:r w:rsidRPr="009A0C6F">
        <w:t xml:space="preserve">The Access to Premises Standards </w:t>
      </w:r>
    </w:p>
    <w:p w14:paraId="7221E193" w14:textId="407FBC85" w:rsidR="0037186A" w:rsidRPr="009A0C6F" w:rsidRDefault="0037186A" w:rsidP="00AE73C5">
      <w:pPr>
        <w:pStyle w:val="Heading3"/>
      </w:pPr>
      <w:r w:rsidRPr="009A0C6F">
        <w:t>The Disability Standards for Accessible Public Transport 2002</w:t>
      </w:r>
    </w:p>
    <w:p w14:paraId="2C4AD570" w14:textId="77777777" w:rsidR="00040160" w:rsidRPr="009A0C6F" w:rsidRDefault="00040160" w:rsidP="00BC0CFA">
      <w:pPr>
        <w:ind w:right="-2"/>
      </w:pPr>
    </w:p>
    <w:p w14:paraId="640B934F" w14:textId="77777777" w:rsidR="001E3B69" w:rsidRPr="009A0C6F" w:rsidRDefault="0037186A" w:rsidP="00BC0CFA">
      <w:pPr>
        <w:ind w:right="-2"/>
      </w:pPr>
      <w:r w:rsidRPr="009A0C6F">
        <w:t xml:space="preserve">In 1994, the South Australian Government announced that it was going to order 50 new buses (at a cost of $23 million). </w:t>
      </w:r>
    </w:p>
    <w:p w14:paraId="68267DA2" w14:textId="77777777" w:rsidR="001E3B69" w:rsidRPr="009A0C6F" w:rsidRDefault="001E3B69" w:rsidP="00BC0CFA">
      <w:pPr>
        <w:ind w:right="-2"/>
      </w:pPr>
    </w:p>
    <w:p w14:paraId="27AE9083" w14:textId="41057DC8" w:rsidR="001E3B69" w:rsidRPr="009A0C6F" w:rsidRDefault="0037186A" w:rsidP="00BC0CFA">
      <w:pPr>
        <w:ind w:right="-2"/>
      </w:pPr>
      <w:r w:rsidRPr="009A0C6F">
        <w:t>A wheelchair user by the name of Maurice Corcoran lodged a complain</w:t>
      </w:r>
      <w:r w:rsidR="00071760" w:rsidRPr="009A0C6F">
        <w:t xml:space="preserve">t against the South Australian </w:t>
      </w:r>
      <w:r w:rsidR="001E3B69" w:rsidRPr="009A0C6F">
        <w:t>G</w:t>
      </w:r>
      <w:r w:rsidRPr="009A0C6F">
        <w:t xml:space="preserve">overnment, for its failure to purchase low-floor accessible buses under this contract. </w:t>
      </w:r>
    </w:p>
    <w:p w14:paraId="3C9CF9E6" w14:textId="77777777" w:rsidR="001E3B69" w:rsidRPr="009A0C6F" w:rsidRDefault="001E3B69" w:rsidP="00BC0CFA">
      <w:pPr>
        <w:ind w:right="-2"/>
      </w:pPr>
    </w:p>
    <w:p w14:paraId="26315BFE" w14:textId="31195854" w:rsidR="00F6567F" w:rsidRPr="009A0C6F" w:rsidRDefault="0037186A" w:rsidP="00BC0CFA">
      <w:pPr>
        <w:ind w:right="-2"/>
      </w:pPr>
      <w:r w:rsidRPr="009A0C6F">
        <w:t xml:space="preserve">The Australian Human Rights Commission negotiated a settlement, under which the South Australian </w:t>
      </w:r>
      <w:r w:rsidR="001E3B69" w:rsidRPr="009A0C6F">
        <w:t>G</w:t>
      </w:r>
      <w:r w:rsidRPr="009A0C6F">
        <w:t xml:space="preserve">overnment agreed to make all new buses accessible </w:t>
      </w:r>
      <w:r w:rsidR="00F6567F" w:rsidRPr="009A0C6F">
        <w:t>by having ramps fitted in them.</w:t>
      </w:r>
    </w:p>
    <w:p w14:paraId="4EA2E10F" w14:textId="77777777" w:rsidR="00F6567F" w:rsidRPr="009A0C6F" w:rsidRDefault="00F6567F" w:rsidP="00BC0CFA">
      <w:pPr>
        <w:ind w:right="3825"/>
      </w:pPr>
    </w:p>
    <w:p w14:paraId="59A0E8B8" w14:textId="1811F0CF" w:rsidR="00155CA2" w:rsidRPr="009A0C6F" w:rsidRDefault="0037186A" w:rsidP="00BC0CFA">
      <w:r w:rsidRPr="009A0C6F">
        <w:t>This was the first of a number of successful complaints in the area of access to public transport, which led to negotiations wit</w:t>
      </w:r>
      <w:r w:rsidR="00071760" w:rsidRPr="009A0C6F">
        <w:t>h federal and state</w:t>
      </w:r>
      <w:r w:rsidR="001E3B69" w:rsidRPr="009A0C6F">
        <w:t xml:space="preserve"> and territory</w:t>
      </w:r>
      <w:r w:rsidR="00071760" w:rsidRPr="009A0C6F">
        <w:t xml:space="preserve"> governments, ultimately </w:t>
      </w:r>
      <w:r w:rsidR="001E3B69" w:rsidRPr="009A0C6F">
        <w:t xml:space="preserve">resulting </w:t>
      </w:r>
      <w:r w:rsidR="00071760" w:rsidRPr="009A0C6F">
        <w:t xml:space="preserve">in </w:t>
      </w:r>
      <w:r w:rsidRPr="009A0C6F">
        <w:t xml:space="preserve">the </w:t>
      </w:r>
      <w:r w:rsidRPr="009A0C6F">
        <w:rPr>
          <w:i/>
        </w:rPr>
        <w:t>Disability Standards for Accessible Public Transport 2002</w:t>
      </w:r>
      <w:r w:rsidR="00DA3CD5" w:rsidRPr="009A0C6F">
        <w:t xml:space="preserve"> (the Transport Standards).</w:t>
      </w:r>
      <w:r w:rsidR="00682080" w:rsidRPr="009A0C6F">
        <w:rPr>
          <w:rStyle w:val="EndnoteReference"/>
        </w:rPr>
        <w:endnoteReference w:id="58"/>
      </w:r>
    </w:p>
    <w:p w14:paraId="3E313014" w14:textId="71B5E240" w:rsidR="0037186A" w:rsidRPr="009A0C6F" w:rsidRDefault="008D5615" w:rsidP="00BC0CFA">
      <w:pPr>
        <w:jc w:val="center"/>
      </w:pPr>
      <w:r>
        <w:pict w14:anchorId="33F1D9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 bus that is accessible to people in wheelchairs" style="width:5in;height:3in;mso-position-vertical:absolute">
            <v:imagedata r:id="rId67" o:title="HiRes"/>
          </v:shape>
        </w:pict>
      </w:r>
    </w:p>
    <w:p w14:paraId="000E4CEE" w14:textId="77777777" w:rsidR="00F6567F" w:rsidRPr="009A0C6F" w:rsidRDefault="00F6567F" w:rsidP="00BC0CFA">
      <w:pPr>
        <w:jc w:val="center"/>
      </w:pPr>
    </w:p>
    <w:p w14:paraId="3FA9FBE3" w14:textId="7FB52C1A" w:rsidR="0037186A" w:rsidRPr="009A0C6F" w:rsidRDefault="0037186A" w:rsidP="00BC0CFA">
      <w:r w:rsidRPr="009A0C6F">
        <w:t>The Transport Standards stipulate that all new transport services must comply with minim</w:t>
      </w:r>
      <w:r w:rsidR="00071760" w:rsidRPr="009A0C6F">
        <w:t xml:space="preserve">um accessibility requirements, </w:t>
      </w:r>
      <w:r w:rsidRPr="009A0C6F">
        <w:t>facilities that were already in operation prior to 2002 were given between five and thirty years to comply with the standards.</w:t>
      </w:r>
    </w:p>
    <w:p w14:paraId="7730FA7F" w14:textId="34996D3F" w:rsidR="0037186A" w:rsidRPr="009A0C6F" w:rsidRDefault="0037186A" w:rsidP="00BC0CFA"/>
    <w:p w14:paraId="299AB596" w14:textId="0C5DF8A5" w:rsidR="00071760" w:rsidRPr="009A0C6F" w:rsidRDefault="0075530F" w:rsidP="00AE73C5">
      <w:pPr>
        <w:pStyle w:val="Heading3"/>
      </w:pPr>
      <w:r w:rsidRPr="009A0C6F">
        <w:lastRenderedPageBreak/>
        <w:t xml:space="preserve"> </w:t>
      </w:r>
      <w:r w:rsidR="0037186A" w:rsidRPr="009A0C6F">
        <w:t>Viewing activity</w:t>
      </w:r>
    </w:p>
    <w:p w14:paraId="5710CE82" w14:textId="77777777" w:rsidR="009473AF" w:rsidRDefault="009473AF" w:rsidP="00BC0CFA">
      <w:pPr>
        <w:pStyle w:val="NoSpacing"/>
        <w:rPr>
          <w:b/>
        </w:rPr>
      </w:pPr>
    </w:p>
    <w:tbl>
      <w:tblPr>
        <w:tblStyle w:val="TableGrid"/>
        <w:tblW w:w="0" w:type="auto"/>
        <w:tblLook w:val="04A0" w:firstRow="1" w:lastRow="0" w:firstColumn="1" w:lastColumn="0" w:noHBand="0" w:noVBand="1"/>
      </w:tblPr>
      <w:tblGrid>
        <w:gridCol w:w="1485"/>
        <w:gridCol w:w="7575"/>
      </w:tblGrid>
      <w:tr w:rsidR="00F16E30" w:rsidRPr="009A0C6F" w14:paraId="1A6BBCD0" w14:textId="77777777" w:rsidTr="00A96E2D">
        <w:trPr>
          <w:trHeight w:val="1226"/>
        </w:trPr>
        <w:tc>
          <w:tcPr>
            <w:tcW w:w="1485" w:type="dxa"/>
            <w:tcBorders>
              <w:top w:val="nil"/>
              <w:left w:val="nil"/>
              <w:bottom w:val="nil"/>
              <w:right w:val="nil"/>
            </w:tcBorders>
            <w:vAlign w:val="center"/>
          </w:tcPr>
          <w:p w14:paraId="157FB53B" w14:textId="77777777" w:rsidR="00F16E30" w:rsidRPr="009A0C6F" w:rsidRDefault="00F16E30" w:rsidP="00A96E2D">
            <w:pPr>
              <w:spacing w:after="120"/>
              <w:rPr>
                <w:b/>
              </w:rPr>
            </w:pPr>
            <w:r w:rsidRPr="009A0C6F">
              <w:rPr>
                <w:noProof/>
              </w:rPr>
              <w:drawing>
                <wp:inline distT="0" distB="0" distL="0" distR="0" wp14:anchorId="32373D3F" wp14:editId="0C3570E2">
                  <wp:extent cx="806400" cy="806400"/>
                  <wp:effectExtent l="0" t="0" r="0" b="0"/>
                  <wp:docPr id="22667" name="Picture 22667"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3C99D5F3" w14:textId="77777777" w:rsidR="00F16E30" w:rsidRPr="009A0C6F" w:rsidRDefault="00F16E30" w:rsidP="00F16E30">
            <w:pPr>
              <w:pStyle w:val="NoSpacing"/>
            </w:pPr>
            <w:r w:rsidRPr="009A0C6F">
              <w:rPr>
                <w:b/>
              </w:rPr>
              <w:t>Video:</w:t>
            </w:r>
            <w:r w:rsidRPr="009A0C6F">
              <w:t xml:space="preserve"> ‘</w:t>
            </w:r>
            <w:hyperlink r:id="rId68" w:history="1">
              <w:r w:rsidRPr="00F16E30">
                <w:rPr>
                  <w:rStyle w:val="Hyperlink"/>
                </w:rPr>
                <w:t>Access for all</w:t>
              </w:r>
            </w:hyperlink>
            <w:r w:rsidRPr="009A0C6F">
              <w:t>’</w:t>
            </w:r>
          </w:p>
          <w:p w14:paraId="5EF2B7BD" w14:textId="77777777" w:rsidR="00F16E30" w:rsidRPr="009A0C6F" w:rsidRDefault="00F16E30" w:rsidP="00F16E30">
            <w:pPr>
              <w:pStyle w:val="NoSpacing"/>
            </w:pPr>
            <w:r w:rsidRPr="009A0C6F">
              <w:rPr>
                <w:b/>
              </w:rPr>
              <w:t>Source:</w:t>
            </w:r>
            <w:r w:rsidRPr="009A0C6F">
              <w:t xml:space="preserve"> Australian Human Rights Commission, </w:t>
            </w:r>
          </w:p>
          <w:p w14:paraId="0D6297F1" w14:textId="25BDE2E2" w:rsidR="00F16E30" w:rsidRPr="00F16E30" w:rsidRDefault="00F16E30" w:rsidP="00A96E2D">
            <w:r w:rsidRPr="009A0C6F">
              <w:rPr>
                <w:b/>
              </w:rPr>
              <w:t xml:space="preserve">Duration: </w:t>
            </w:r>
            <w:r w:rsidRPr="009A0C6F">
              <w:t xml:space="preserve">4 minutes 56 seconds </w:t>
            </w:r>
          </w:p>
        </w:tc>
      </w:tr>
    </w:tbl>
    <w:p w14:paraId="5F4FEDD9" w14:textId="200EBA79" w:rsidR="00563753" w:rsidRDefault="00F16E30" w:rsidP="00BC0CFA">
      <w:pPr>
        <w:rPr>
          <w:b/>
        </w:rPr>
      </w:pPr>
      <w:r w:rsidRPr="009A0C6F">
        <w:rPr>
          <w:noProof/>
        </w:rPr>
        <w:drawing>
          <wp:inline distT="0" distB="0" distL="0" distR="0" wp14:anchorId="70147A03" wp14:editId="22DFC956">
            <wp:extent cx="3581658" cy="1895475"/>
            <wp:effectExtent l="0" t="0" r="0" b="0"/>
            <wp:docPr id="221" name="Picture 221" title="Screenshot of 'Access for all' vid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screen">
                      <a:extLst>
                        <a:ext uri="{28A0092B-C50C-407E-A947-70E740481C1C}">
                          <a14:useLocalDpi xmlns:a14="http://schemas.microsoft.com/office/drawing/2010/main"/>
                        </a:ext>
                      </a:extLst>
                    </a:blip>
                    <a:stretch>
                      <a:fillRect/>
                    </a:stretch>
                  </pic:blipFill>
                  <pic:spPr>
                    <a:xfrm>
                      <a:off x="0" y="0"/>
                      <a:ext cx="3585226" cy="1897363"/>
                    </a:xfrm>
                    <a:prstGeom prst="rect">
                      <a:avLst/>
                    </a:prstGeom>
                  </pic:spPr>
                </pic:pic>
              </a:graphicData>
            </a:graphic>
          </wp:inline>
        </w:drawing>
      </w:r>
    </w:p>
    <w:p w14:paraId="70D3130B" w14:textId="77777777" w:rsidR="00F16E30" w:rsidRPr="009A0C6F" w:rsidRDefault="00F16E30" w:rsidP="00BC0CFA">
      <w:pPr>
        <w:rPr>
          <w:b/>
        </w:rPr>
      </w:pPr>
    </w:p>
    <w:p w14:paraId="0DEEB670" w14:textId="4AA2F8C0" w:rsidR="0037186A" w:rsidRPr="009A0C6F" w:rsidRDefault="00881E01" w:rsidP="00BC0CFA">
      <w:r w:rsidRPr="009A0C6F">
        <w:rPr>
          <w:b/>
        </w:rPr>
        <w:t xml:space="preserve">Summary: </w:t>
      </w:r>
      <w:r w:rsidR="0037186A" w:rsidRPr="009A0C6F">
        <w:t>Riding the bus is something most of us take for granted. For Maurice Corcoran, it’s only been possible since 1994 and only beca</w:t>
      </w:r>
      <w:r w:rsidR="00254D1A" w:rsidRPr="009A0C6F">
        <w:t xml:space="preserve">use of his complaint. Prior to 1994, </w:t>
      </w:r>
      <w:r w:rsidR="0037186A" w:rsidRPr="009A0C6F">
        <w:t xml:space="preserve">Maurice, who has quadriplegia </w:t>
      </w:r>
      <w:r w:rsidR="00254D1A" w:rsidRPr="009A0C6F">
        <w:t xml:space="preserve">had no choice but to get accessible taxis to work but wanted to be able to access public transport with other people in the community. </w:t>
      </w:r>
      <w:r w:rsidR="0037186A" w:rsidRPr="009A0C6F">
        <w:t xml:space="preserve">His case started in South Australia but the case went national and </w:t>
      </w:r>
      <w:r w:rsidR="00E853A6" w:rsidRPr="009A0C6F">
        <w:t>achieved significant</w:t>
      </w:r>
      <w:r w:rsidR="0037186A" w:rsidRPr="009A0C6F">
        <w:t xml:space="preserve"> chan</w:t>
      </w:r>
      <w:r w:rsidR="00254D1A" w:rsidRPr="009A0C6F">
        <w:t xml:space="preserve">ge in infrastructure, resulting in the introduction of the </w:t>
      </w:r>
      <w:r w:rsidR="00254D1A" w:rsidRPr="009A0C6F">
        <w:rPr>
          <w:i/>
        </w:rPr>
        <w:t>Disability Standards for Accessible Public Transport 2002</w:t>
      </w:r>
      <w:r w:rsidR="00254D1A" w:rsidRPr="009A0C6F">
        <w:t>.</w:t>
      </w:r>
      <w:r w:rsidR="0037186A" w:rsidRPr="009A0C6F">
        <w:t xml:space="preserve"> </w:t>
      </w:r>
    </w:p>
    <w:p w14:paraId="3BF240C9" w14:textId="77777777" w:rsidR="00890648" w:rsidRPr="009A0C6F" w:rsidRDefault="00890648" w:rsidP="00BC0CFA"/>
    <w:p w14:paraId="19D9AA20" w14:textId="77777777" w:rsidR="0037186A" w:rsidRPr="009A0C6F" w:rsidRDefault="0037186A" w:rsidP="00BC0CFA">
      <w:r w:rsidRPr="009A0C6F">
        <w:rPr>
          <w:b/>
        </w:rPr>
        <w:t>Instructions:</w:t>
      </w:r>
      <w:r w:rsidR="00F90168" w:rsidRPr="009A0C6F">
        <w:t xml:space="preserve"> </w:t>
      </w:r>
    </w:p>
    <w:p w14:paraId="55D733FC" w14:textId="77777777" w:rsidR="00890648" w:rsidRPr="009A0C6F" w:rsidRDefault="00890648" w:rsidP="00987B85">
      <w:pPr>
        <w:rPr>
          <w:b/>
        </w:rPr>
      </w:pPr>
    </w:p>
    <w:p w14:paraId="4E605362" w14:textId="0D2B7788" w:rsidR="0019780E" w:rsidRPr="009A0C6F" w:rsidRDefault="0037186A" w:rsidP="005027C8">
      <w:pPr>
        <w:pStyle w:val="ListParagraph"/>
        <w:numPr>
          <w:ilvl w:val="0"/>
          <w:numId w:val="163"/>
        </w:numPr>
      </w:pPr>
      <w:r w:rsidRPr="009A0C6F">
        <w:t xml:space="preserve">Play the video, </w:t>
      </w:r>
      <w:r w:rsidR="001D5A07" w:rsidRPr="009A0C6F">
        <w:t>‘</w:t>
      </w:r>
      <w:r w:rsidRPr="009A0C6F">
        <w:t>Access for all.</w:t>
      </w:r>
      <w:r w:rsidR="001D5A07" w:rsidRPr="009A0C6F">
        <w:t>’</w:t>
      </w:r>
      <w:r w:rsidRPr="009A0C6F">
        <w:t xml:space="preserve"> </w:t>
      </w:r>
    </w:p>
    <w:p w14:paraId="34F27DF7" w14:textId="77777777" w:rsidR="00890648" w:rsidRPr="009A0C6F" w:rsidRDefault="00890648" w:rsidP="00987B85">
      <w:pPr>
        <w:pStyle w:val="ListParagraph"/>
        <w:ind w:left="0"/>
      </w:pPr>
    </w:p>
    <w:p w14:paraId="1EFAC99D" w14:textId="144B1BB6" w:rsidR="00F6567F" w:rsidRPr="009A0C6F" w:rsidRDefault="0037186A" w:rsidP="005027C8">
      <w:pPr>
        <w:pStyle w:val="ListParagraph"/>
        <w:numPr>
          <w:ilvl w:val="0"/>
          <w:numId w:val="163"/>
        </w:numPr>
      </w:pPr>
      <w:r w:rsidRPr="009A0C6F">
        <w:t>Ask learners if they have any questions or comments ab</w:t>
      </w:r>
      <w:r w:rsidR="00F6567F" w:rsidRPr="009A0C6F">
        <w:t>out the video before moving on.</w:t>
      </w:r>
    </w:p>
    <w:p w14:paraId="16154296" w14:textId="77777777" w:rsidR="0037186A" w:rsidRPr="009A0C6F" w:rsidRDefault="0037186A" w:rsidP="00AE73C5">
      <w:pPr>
        <w:pStyle w:val="Heading3"/>
      </w:pPr>
      <w:r w:rsidRPr="009A0C6F">
        <w:t>The Disability Standards for Education 2005</w:t>
      </w:r>
    </w:p>
    <w:p w14:paraId="03C8B479" w14:textId="4B77C397" w:rsidR="005B7C4D" w:rsidRPr="009A0C6F" w:rsidRDefault="0037186A" w:rsidP="00BC0CFA">
      <w:r w:rsidRPr="009A0C6F">
        <w:t>In 1999, the parents of Scarlett Finney, a child with spina bifida</w:t>
      </w:r>
      <w:r w:rsidR="008D7535">
        <w:t>,</w:t>
      </w:r>
      <w:r w:rsidRPr="009A0C6F">
        <w:t xml:space="preserve"> applied to enrol her in kindergarten at Hills Grammar School. On the application, they provided the details of her disability which requires her to use a wheelchair, and outlined her particular needs. However, Scarlett was refused enrolment on the basis of her disability. </w:t>
      </w:r>
    </w:p>
    <w:p w14:paraId="7ACCC477" w14:textId="77777777" w:rsidR="005B7C4D" w:rsidRPr="009A0C6F" w:rsidRDefault="005B7C4D" w:rsidP="00BC0CFA"/>
    <w:p w14:paraId="2072D987" w14:textId="45C03C0E" w:rsidR="005B7C4D" w:rsidRPr="009A0C6F" w:rsidRDefault="0037186A" w:rsidP="00BC0CFA">
      <w:r w:rsidRPr="009A0C6F">
        <w:t>The Australian Human Rights Commission found that Scarlett had been discriminated against and the Hills Grammar School was ord</w:t>
      </w:r>
      <w:r w:rsidR="00BF06ED" w:rsidRPr="009A0C6F">
        <w:t xml:space="preserve">ered to pay $42,628 in damages. </w:t>
      </w:r>
    </w:p>
    <w:p w14:paraId="099DBF83" w14:textId="77777777" w:rsidR="005B7C4D" w:rsidRPr="009A0C6F" w:rsidRDefault="005B7C4D" w:rsidP="00BC0CFA"/>
    <w:p w14:paraId="3DDD5BDA" w14:textId="725166D9" w:rsidR="0037186A" w:rsidRPr="009A0C6F" w:rsidRDefault="00BF06ED" w:rsidP="00BC0CFA">
      <w:r w:rsidRPr="009A0C6F">
        <w:t>This</w:t>
      </w:r>
      <w:r w:rsidR="0037186A" w:rsidRPr="009A0C6F">
        <w:t xml:space="preserve"> case was instrumental in paving the way for the development of the </w:t>
      </w:r>
      <w:r w:rsidR="0037186A" w:rsidRPr="009A0C6F">
        <w:rPr>
          <w:i/>
        </w:rPr>
        <w:t>Disability Standards for Education 2005</w:t>
      </w:r>
      <w:r w:rsidR="0037186A" w:rsidRPr="009A0C6F">
        <w:t xml:space="preserve"> (the Education Standards).</w:t>
      </w:r>
    </w:p>
    <w:p w14:paraId="54A5D152" w14:textId="3F474C75" w:rsidR="00BF06ED" w:rsidRPr="009A0C6F" w:rsidRDefault="00BF06ED" w:rsidP="00BC0CFA"/>
    <w:p w14:paraId="1F28DC44" w14:textId="639D1222" w:rsidR="00881E01" w:rsidRPr="009A0C6F" w:rsidRDefault="0037186A" w:rsidP="00BC0CFA">
      <w:r w:rsidRPr="009A0C6F">
        <w:t xml:space="preserve">The Education Standards are about more than just ensuring school grounds are wheelchair accessible. They state that all students with disability, regardless of their </w:t>
      </w:r>
      <w:r w:rsidRPr="009A0C6F">
        <w:lastRenderedPageBreak/>
        <w:t>condition or impairment, should be provided with the same educational opportunities as children without disability as long as they meet the entry requirements of a particular educational institution.</w:t>
      </w:r>
      <w:r w:rsidR="00682080" w:rsidRPr="009A0C6F">
        <w:rPr>
          <w:rStyle w:val="EndnoteReference"/>
        </w:rPr>
        <w:endnoteReference w:id="59"/>
      </w:r>
      <w:r w:rsidR="005B7C4D" w:rsidRPr="009A0C6F">
        <w:t xml:space="preserve"> </w:t>
      </w:r>
    </w:p>
    <w:p w14:paraId="3E75D7EC" w14:textId="77777777" w:rsidR="00B435A4" w:rsidRPr="009A0C6F" w:rsidRDefault="00B435A4" w:rsidP="00BC0CFA"/>
    <w:p w14:paraId="659DF681" w14:textId="361D21CE" w:rsidR="003540EE" w:rsidRPr="009A0C6F" w:rsidRDefault="0037186A" w:rsidP="00AE73C5">
      <w:pPr>
        <w:pStyle w:val="Heading3"/>
      </w:pPr>
      <w:r w:rsidRPr="009A0C6F">
        <w:t>Viewing activity</w:t>
      </w:r>
    </w:p>
    <w:p w14:paraId="3ACF2E4A" w14:textId="77777777" w:rsidR="009473AF" w:rsidRDefault="009473AF" w:rsidP="00BC0CFA">
      <w:pPr>
        <w:pStyle w:val="NoSpacing"/>
        <w:rPr>
          <w:b/>
        </w:rPr>
      </w:pPr>
    </w:p>
    <w:tbl>
      <w:tblPr>
        <w:tblStyle w:val="TableGrid"/>
        <w:tblW w:w="0" w:type="auto"/>
        <w:tblLook w:val="04A0" w:firstRow="1" w:lastRow="0" w:firstColumn="1" w:lastColumn="0" w:noHBand="0" w:noVBand="1"/>
      </w:tblPr>
      <w:tblGrid>
        <w:gridCol w:w="1485"/>
        <w:gridCol w:w="7575"/>
      </w:tblGrid>
      <w:tr w:rsidR="00F16E30" w:rsidRPr="009A0C6F" w14:paraId="67765669" w14:textId="77777777" w:rsidTr="00A96E2D">
        <w:trPr>
          <w:trHeight w:val="1226"/>
        </w:trPr>
        <w:tc>
          <w:tcPr>
            <w:tcW w:w="1485" w:type="dxa"/>
            <w:tcBorders>
              <w:top w:val="nil"/>
              <w:left w:val="nil"/>
              <w:bottom w:val="nil"/>
              <w:right w:val="nil"/>
            </w:tcBorders>
            <w:vAlign w:val="center"/>
          </w:tcPr>
          <w:p w14:paraId="63ECCF12" w14:textId="77777777" w:rsidR="00F16E30" w:rsidRPr="009A0C6F" w:rsidRDefault="00F16E30" w:rsidP="00A96E2D">
            <w:pPr>
              <w:spacing w:after="120"/>
              <w:rPr>
                <w:b/>
              </w:rPr>
            </w:pPr>
            <w:r w:rsidRPr="009A0C6F">
              <w:rPr>
                <w:noProof/>
              </w:rPr>
              <w:drawing>
                <wp:inline distT="0" distB="0" distL="0" distR="0" wp14:anchorId="41DDE5E4" wp14:editId="78C93D4F">
                  <wp:extent cx="806400" cy="806400"/>
                  <wp:effectExtent l="0" t="0" r="0" b="0"/>
                  <wp:docPr id="22668" name="Picture 22668"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400DB30C" w14:textId="77777777" w:rsidR="00F16E30" w:rsidRPr="009A0C6F" w:rsidRDefault="00F16E30" w:rsidP="00F16E30">
            <w:pPr>
              <w:pStyle w:val="NoSpacing"/>
            </w:pPr>
            <w:r w:rsidRPr="009A0C6F">
              <w:rPr>
                <w:b/>
              </w:rPr>
              <w:t>Video:</w:t>
            </w:r>
            <w:r w:rsidRPr="009A0C6F">
              <w:t xml:space="preserve"> ‘</w:t>
            </w:r>
            <w:hyperlink r:id="rId70" w:history="1">
              <w:r w:rsidRPr="00F16E30">
                <w:rPr>
                  <w:rStyle w:val="Hyperlink"/>
                </w:rPr>
                <w:t>A school in the bush</w:t>
              </w:r>
            </w:hyperlink>
            <w:r w:rsidRPr="009A0C6F">
              <w:t>’</w:t>
            </w:r>
          </w:p>
          <w:p w14:paraId="3BF73DBE" w14:textId="77777777" w:rsidR="00F16E30" w:rsidRPr="009A0C6F" w:rsidRDefault="00F16E30" w:rsidP="00F16E30">
            <w:pPr>
              <w:pStyle w:val="NoSpacing"/>
            </w:pPr>
            <w:r w:rsidRPr="009A0C6F">
              <w:rPr>
                <w:b/>
              </w:rPr>
              <w:t>Source</w:t>
            </w:r>
            <w:r w:rsidRPr="009A0C6F">
              <w:t>: Aust</w:t>
            </w:r>
            <w:r>
              <w:t>ralian Human Rights Commission</w:t>
            </w:r>
          </w:p>
          <w:p w14:paraId="50D3C696" w14:textId="774DF354" w:rsidR="00F16E30" w:rsidRPr="00F16E30" w:rsidRDefault="00F16E30" w:rsidP="00A96E2D">
            <w:r w:rsidRPr="009A0C6F">
              <w:rPr>
                <w:b/>
              </w:rPr>
              <w:t xml:space="preserve">Duration: </w:t>
            </w:r>
            <w:r w:rsidRPr="009A0C6F">
              <w:t>5 Minutes 45 seconds</w:t>
            </w:r>
          </w:p>
        </w:tc>
      </w:tr>
    </w:tbl>
    <w:p w14:paraId="4511C81B" w14:textId="77777777" w:rsidR="00F16E30" w:rsidRPr="009A0C6F" w:rsidRDefault="00F16E30" w:rsidP="00BC0CFA">
      <w:pPr>
        <w:pStyle w:val="NoSpacing"/>
        <w:rPr>
          <w:b/>
        </w:rPr>
      </w:pPr>
    </w:p>
    <w:p w14:paraId="0E4FEB7E" w14:textId="59619B4E" w:rsidR="002623EA" w:rsidRDefault="00F16E30" w:rsidP="00BC0CFA">
      <w:r w:rsidRPr="009A0C6F">
        <w:rPr>
          <w:noProof/>
        </w:rPr>
        <w:drawing>
          <wp:inline distT="0" distB="0" distL="0" distR="0" wp14:anchorId="108FD881" wp14:editId="6EADBA01">
            <wp:extent cx="3800475" cy="2028825"/>
            <wp:effectExtent l="0" t="0" r="9525" b="9525"/>
            <wp:docPr id="22556" name="Picture 22556" title="Screenshot of 'A school in the bush'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screen">
                      <a:extLst>
                        <a:ext uri="{28A0092B-C50C-407E-A947-70E740481C1C}">
                          <a14:useLocalDpi xmlns:a14="http://schemas.microsoft.com/office/drawing/2010/main"/>
                        </a:ext>
                      </a:extLst>
                    </a:blip>
                    <a:srcRect/>
                    <a:stretch/>
                  </pic:blipFill>
                  <pic:spPr bwMode="auto">
                    <a:xfrm>
                      <a:off x="0" y="0"/>
                      <a:ext cx="3800475" cy="2028825"/>
                    </a:xfrm>
                    <a:prstGeom prst="rect">
                      <a:avLst/>
                    </a:prstGeom>
                    <a:ln>
                      <a:noFill/>
                    </a:ln>
                    <a:extLst>
                      <a:ext uri="{53640926-AAD7-44D8-BBD7-CCE9431645EC}">
                        <a14:shadowObscured xmlns:a14="http://schemas.microsoft.com/office/drawing/2010/main"/>
                      </a:ext>
                    </a:extLst>
                  </pic:spPr>
                </pic:pic>
              </a:graphicData>
            </a:graphic>
          </wp:inline>
        </w:drawing>
      </w:r>
    </w:p>
    <w:p w14:paraId="24E1E9DC" w14:textId="77777777" w:rsidR="00F16E30" w:rsidRPr="009A0C6F" w:rsidRDefault="00F16E30" w:rsidP="00BC0CFA"/>
    <w:p w14:paraId="01E86961" w14:textId="77777777" w:rsidR="0037186A" w:rsidRPr="009A0C6F" w:rsidRDefault="00881E01" w:rsidP="00BC0CFA">
      <w:pPr>
        <w:rPr>
          <w:b/>
        </w:rPr>
      </w:pPr>
      <w:r w:rsidRPr="009A0C6F">
        <w:rPr>
          <w:b/>
        </w:rPr>
        <w:t xml:space="preserve">Summary: </w:t>
      </w:r>
      <w:r w:rsidR="00083A08" w:rsidRPr="009A0C6F">
        <w:t>This video tells the story of Scarlett Finne</w:t>
      </w:r>
      <w:r w:rsidR="00972F0F" w:rsidRPr="009A0C6F">
        <w:t>y. Now an adult, Scarlett Finney was refused enrolment to Hills Grammar School at age 7 on the grounds of her disability. The Finney’s took the case all the way to the Federal Court and won, setting a precedent for other students with disability.</w:t>
      </w:r>
    </w:p>
    <w:p w14:paraId="2B0A075C" w14:textId="77777777" w:rsidR="002623EA" w:rsidRPr="009A0C6F" w:rsidRDefault="002623EA" w:rsidP="00BC0CFA">
      <w:pPr>
        <w:rPr>
          <w:b/>
        </w:rPr>
      </w:pPr>
    </w:p>
    <w:p w14:paraId="4C1F6FCD" w14:textId="77777777" w:rsidR="0037186A" w:rsidRPr="009A0C6F" w:rsidRDefault="0037186A" w:rsidP="00BC0CFA">
      <w:pPr>
        <w:rPr>
          <w:b/>
        </w:rPr>
      </w:pPr>
      <w:r w:rsidRPr="009A0C6F">
        <w:rPr>
          <w:b/>
        </w:rPr>
        <w:t>Instructions:</w:t>
      </w:r>
    </w:p>
    <w:p w14:paraId="3AC90BF2" w14:textId="77777777" w:rsidR="002623EA" w:rsidRPr="009A0C6F" w:rsidRDefault="002623EA" w:rsidP="00BC0CFA">
      <w:pPr>
        <w:rPr>
          <w:b/>
        </w:rPr>
      </w:pPr>
    </w:p>
    <w:p w14:paraId="6D10E2D7" w14:textId="76688C04" w:rsidR="0019780E" w:rsidRPr="009A0C6F" w:rsidRDefault="0037186A" w:rsidP="005027C8">
      <w:pPr>
        <w:pStyle w:val="ListParagraph"/>
        <w:numPr>
          <w:ilvl w:val="0"/>
          <w:numId w:val="164"/>
        </w:numPr>
      </w:pPr>
      <w:r w:rsidRPr="009A0C6F">
        <w:t xml:space="preserve">Play the video, </w:t>
      </w:r>
      <w:r w:rsidR="001D5A07" w:rsidRPr="009A0C6F">
        <w:t>‘</w:t>
      </w:r>
      <w:r w:rsidRPr="009A0C6F">
        <w:t>A school in the bush</w:t>
      </w:r>
      <w:r w:rsidR="001D5A07" w:rsidRPr="009A0C6F">
        <w:t>’</w:t>
      </w:r>
      <w:r w:rsidRPr="009A0C6F">
        <w:t xml:space="preserve">. </w:t>
      </w:r>
    </w:p>
    <w:p w14:paraId="18EA2819" w14:textId="77777777" w:rsidR="002623EA" w:rsidRPr="009A0C6F" w:rsidRDefault="002623EA" w:rsidP="00987B85">
      <w:pPr>
        <w:pStyle w:val="ListParagraph"/>
        <w:ind w:left="0"/>
      </w:pPr>
    </w:p>
    <w:p w14:paraId="64737A97" w14:textId="73C23A01" w:rsidR="00DA3CD5" w:rsidRPr="009A0C6F" w:rsidRDefault="0037186A" w:rsidP="005027C8">
      <w:pPr>
        <w:pStyle w:val="ListParagraph"/>
        <w:numPr>
          <w:ilvl w:val="0"/>
          <w:numId w:val="164"/>
        </w:numPr>
      </w:pPr>
      <w:r w:rsidRPr="009A0C6F">
        <w:t>Ask students if they have any comments or questions ab</w:t>
      </w:r>
      <w:r w:rsidR="00DA3CD5" w:rsidRPr="009A0C6F">
        <w:t>out the video before moving on.</w:t>
      </w:r>
    </w:p>
    <w:p w14:paraId="3D32DBE8" w14:textId="77777777" w:rsidR="0037186A" w:rsidRPr="009A0C6F" w:rsidRDefault="0037186A" w:rsidP="00AE73C5">
      <w:pPr>
        <w:pStyle w:val="Heading3"/>
      </w:pPr>
      <w:r w:rsidRPr="009A0C6F">
        <w:t>The Access to Premises Standards 2010</w:t>
      </w:r>
    </w:p>
    <w:p w14:paraId="087AA671" w14:textId="77777777" w:rsidR="00211704" w:rsidRPr="009A0C6F" w:rsidRDefault="0037186A" w:rsidP="00BC0CFA">
      <w:r w:rsidRPr="009A0C6F">
        <w:t xml:space="preserve">Prior to 2010, the requirements of the Building Code of Australia were not consistent with accessibility provisions under the </w:t>
      </w:r>
      <w:r w:rsidRPr="00D14D64">
        <w:rPr>
          <w:i/>
        </w:rPr>
        <w:t>Disability Discrimination Act</w:t>
      </w:r>
      <w:r w:rsidRPr="009A0C6F">
        <w:t>. This meant that a building could be constructed in accordance with the building code, but could still be subject to a complaint alleging disability discrimination as the building may not have in</w:t>
      </w:r>
      <w:r w:rsidR="00211704" w:rsidRPr="009A0C6F">
        <w:t>cluded certain access features.</w:t>
      </w:r>
    </w:p>
    <w:p w14:paraId="644FE43D" w14:textId="77777777" w:rsidR="00211704" w:rsidRPr="009A0C6F" w:rsidRDefault="00211704" w:rsidP="00BC0CFA"/>
    <w:p w14:paraId="0FC93BCE" w14:textId="5C6124F4" w:rsidR="0037186A" w:rsidRPr="009A0C6F" w:rsidRDefault="0037186A" w:rsidP="00BC0CFA">
      <w:r w:rsidRPr="009A0C6F">
        <w:t>In response to complaints that had been lodged by a number of people with disability, a new set of</w:t>
      </w:r>
      <w:r w:rsidR="00822469" w:rsidRPr="009A0C6F">
        <w:t xml:space="preserve"> standards were developed to</w:t>
      </w:r>
      <w:r w:rsidRPr="009A0C6F">
        <w:t xml:space="preserve"> ensure that the </w:t>
      </w:r>
      <w:r w:rsidRPr="009A0C6F">
        <w:rPr>
          <w:i/>
        </w:rPr>
        <w:t>Building Code of Australia</w:t>
      </w:r>
      <w:r w:rsidRPr="009A0C6F">
        <w:t xml:space="preserve"> was consistent with the </w:t>
      </w:r>
      <w:r w:rsidRPr="009A0C6F">
        <w:rPr>
          <w:i/>
        </w:rPr>
        <w:t>Disability Discrimination Act</w:t>
      </w:r>
      <w:r w:rsidRPr="009A0C6F">
        <w:t xml:space="preserve">. The </w:t>
      </w:r>
      <w:r w:rsidRPr="009A0C6F">
        <w:rPr>
          <w:i/>
        </w:rPr>
        <w:t xml:space="preserve">Disability Standards for Access to Premises </w:t>
      </w:r>
      <w:r w:rsidRPr="00D14D64">
        <w:t>(the Access to Premises Standards)</w:t>
      </w:r>
      <w:r w:rsidRPr="009A0C6F">
        <w:t xml:space="preserve"> came into effect in 2011, </w:t>
      </w:r>
      <w:r w:rsidRPr="009A0C6F">
        <w:lastRenderedPageBreak/>
        <w:t>laying out requirements that are to be followed when undertaking the construction or refurbishment of a building or space that is open to the public.</w:t>
      </w:r>
      <w:r w:rsidR="00682080" w:rsidRPr="009A0C6F">
        <w:rPr>
          <w:rStyle w:val="EndnoteReference"/>
        </w:rPr>
        <w:endnoteReference w:id="60"/>
      </w:r>
    </w:p>
    <w:p w14:paraId="131EE8E5" w14:textId="0B0F3C34" w:rsidR="00D85B6E" w:rsidRPr="009A0C6F" w:rsidRDefault="0037186A" w:rsidP="00AE73C5">
      <w:pPr>
        <w:pStyle w:val="Heading3"/>
      </w:pPr>
      <w:r w:rsidRPr="009A0C6F">
        <w:t>Viewing activity</w:t>
      </w:r>
    </w:p>
    <w:p w14:paraId="392F974A" w14:textId="77777777" w:rsidR="009473AF" w:rsidRDefault="009473AF" w:rsidP="00BC0CFA">
      <w:pPr>
        <w:pStyle w:val="NoSpacing"/>
        <w:rPr>
          <w:b/>
        </w:rPr>
      </w:pPr>
    </w:p>
    <w:tbl>
      <w:tblPr>
        <w:tblStyle w:val="TableGrid"/>
        <w:tblW w:w="0" w:type="auto"/>
        <w:tblLook w:val="04A0" w:firstRow="1" w:lastRow="0" w:firstColumn="1" w:lastColumn="0" w:noHBand="0" w:noVBand="1"/>
      </w:tblPr>
      <w:tblGrid>
        <w:gridCol w:w="1485"/>
        <w:gridCol w:w="7575"/>
      </w:tblGrid>
      <w:tr w:rsidR="003E751A" w:rsidRPr="009A0C6F" w14:paraId="3A32C60B" w14:textId="77777777" w:rsidTr="00A96E2D">
        <w:trPr>
          <w:trHeight w:val="1226"/>
        </w:trPr>
        <w:tc>
          <w:tcPr>
            <w:tcW w:w="1485" w:type="dxa"/>
            <w:tcBorders>
              <w:top w:val="nil"/>
              <w:left w:val="nil"/>
              <w:bottom w:val="nil"/>
              <w:right w:val="nil"/>
            </w:tcBorders>
            <w:vAlign w:val="center"/>
          </w:tcPr>
          <w:p w14:paraId="18D50F96" w14:textId="77777777" w:rsidR="003E751A" w:rsidRPr="009A0C6F" w:rsidRDefault="003E751A" w:rsidP="00A96E2D">
            <w:pPr>
              <w:spacing w:after="120"/>
              <w:rPr>
                <w:b/>
              </w:rPr>
            </w:pPr>
            <w:r w:rsidRPr="009A0C6F">
              <w:rPr>
                <w:noProof/>
              </w:rPr>
              <w:drawing>
                <wp:inline distT="0" distB="0" distL="0" distR="0" wp14:anchorId="48E46C1D" wp14:editId="7E145F63">
                  <wp:extent cx="806400" cy="806400"/>
                  <wp:effectExtent l="0" t="0" r="0" b="0"/>
                  <wp:docPr id="22669" name="Picture 22669"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4EB2DBC1" w14:textId="23BB2249" w:rsidR="003E751A" w:rsidRPr="009A0C6F" w:rsidRDefault="003E751A" w:rsidP="003E751A">
            <w:pPr>
              <w:pStyle w:val="NoSpacing"/>
            </w:pPr>
            <w:r w:rsidRPr="009A0C6F">
              <w:rPr>
                <w:b/>
              </w:rPr>
              <w:t>Video:</w:t>
            </w:r>
            <w:r w:rsidRPr="009A0C6F">
              <w:t xml:space="preserve"> ‘</w:t>
            </w:r>
            <w:hyperlink r:id="rId72" w:history="1">
              <w:r w:rsidRPr="003E751A">
                <w:rPr>
                  <w:rStyle w:val="Hyperlink"/>
                </w:rPr>
                <w:t>Ramped up</w:t>
              </w:r>
            </w:hyperlink>
            <w:r w:rsidRPr="009A0C6F">
              <w:t>’</w:t>
            </w:r>
          </w:p>
          <w:p w14:paraId="669F32FC" w14:textId="77777777" w:rsidR="003E751A" w:rsidRPr="009A0C6F" w:rsidRDefault="003E751A" w:rsidP="003E751A">
            <w:pPr>
              <w:pStyle w:val="NoSpacing"/>
            </w:pPr>
            <w:r w:rsidRPr="009A0C6F">
              <w:rPr>
                <w:b/>
              </w:rPr>
              <w:t>Source:</w:t>
            </w:r>
            <w:r w:rsidRPr="009A0C6F">
              <w:t xml:space="preserve"> Aust</w:t>
            </w:r>
            <w:r>
              <w:t>ralian Human Rights Commission</w:t>
            </w:r>
          </w:p>
          <w:p w14:paraId="51FEE20C" w14:textId="7ED5A15E" w:rsidR="003E751A" w:rsidRPr="00F16E30" w:rsidRDefault="003E751A" w:rsidP="00A96E2D">
            <w:r w:rsidRPr="009A0C6F">
              <w:rPr>
                <w:b/>
              </w:rPr>
              <w:t xml:space="preserve">Duration: </w:t>
            </w:r>
            <w:r w:rsidRPr="009A0C6F">
              <w:t>5 Minutes 34 seconds</w:t>
            </w:r>
          </w:p>
        </w:tc>
      </w:tr>
    </w:tbl>
    <w:p w14:paraId="503A1FF0" w14:textId="77777777" w:rsidR="003E751A" w:rsidRPr="009A0C6F" w:rsidRDefault="003E751A" w:rsidP="00BC0CFA"/>
    <w:p w14:paraId="448E8AF1" w14:textId="1C45B341" w:rsidR="00D85B6E" w:rsidRDefault="003E751A" w:rsidP="00BC0CFA">
      <w:r w:rsidRPr="009A0C6F">
        <w:rPr>
          <w:noProof/>
        </w:rPr>
        <w:drawing>
          <wp:inline distT="0" distB="0" distL="0" distR="0" wp14:anchorId="38FA79E3" wp14:editId="52E3943C">
            <wp:extent cx="3829050" cy="2143125"/>
            <wp:effectExtent l="0" t="0" r="0" b="9525"/>
            <wp:docPr id="22553" name="Picture 22553" title="Screenshot of 'ramped up' vid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screen">
                      <a:extLst>
                        <a:ext uri="{28A0092B-C50C-407E-A947-70E740481C1C}">
                          <a14:useLocalDpi xmlns:a14="http://schemas.microsoft.com/office/drawing/2010/main"/>
                        </a:ext>
                      </a:extLst>
                    </a:blip>
                    <a:srcRect/>
                    <a:stretch/>
                  </pic:blipFill>
                  <pic:spPr bwMode="auto">
                    <a:xfrm>
                      <a:off x="0" y="0"/>
                      <a:ext cx="3829050" cy="2143125"/>
                    </a:xfrm>
                    <a:prstGeom prst="rect">
                      <a:avLst/>
                    </a:prstGeom>
                    <a:ln>
                      <a:noFill/>
                    </a:ln>
                    <a:extLst>
                      <a:ext uri="{53640926-AAD7-44D8-BBD7-CCE9431645EC}">
                        <a14:shadowObscured xmlns:a14="http://schemas.microsoft.com/office/drawing/2010/main"/>
                      </a:ext>
                    </a:extLst>
                  </pic:spPr>
                </pic:pic>
              </a:graphicData>
            </a:graphic>
          </wp:inline>
        </w:drawing>
      </w:r>
    </w:p>
    <w:p w14:paraId="741777D3" w14:textId="77777777" w:rsidR="003E751A" w:rsidRPr="009A0C6F" w:rsidRDefault="003E751A" w:rsidP="00BC0CFA"/>
    <w:p w14:paraId="303B8E44" w14:textId="1E385810" w:rsidR="00127E29" w:rsidRPr="009A0C6F" w:rsidRDefault="00A9513A" w:rsidP="00BC0CFA">
      <w:r w:rsidRPr="009A0C6F">
        <w:rPr>
          <w:b/>
        </w:rPr>
        <w:t xml:space="preserve">Summary: </w:t>
      </w:r>
      <w:r w:rsidRPr="009A0C6F">
        <w:t>It started off with Mark Hopper attempting to cross the street to buy a cup of coffee. Mark simply couldn’t get his wheelchair onto the road safely, so he complained to the Australian Human Rights Commission and won. Mark wen</w:t>
      </w:r>
      <w:r w:rsidR="002D6600" w:rsidRPr="009A0C6F">
        <w:t>t</w:t>
      </w:r>
      <w:r w:rsidRPr="009A0C6F">
        <w:t xml:space="preserve"> on to</w:t>
      </w:r>
      <w:r w:rsidRPr="009A0C6F">
        <w:rPr>
          <w:b/>
        </w:rPr>
        <w:t xml:space="preserve"> </w:t>
      </w:r>
      <w:r w:rsidRPr="009A0C6F">
        <w:t>scrutinise</w:t>
      </w:r>
      <w:r w:rsidR="0037186A" w:rsidRPr="009A0C6F">
        <w:t xml:space="preserve"> every building, every footpath, and every access point </w:t>
      </w:r>
      <w:r w:rsidRPr="009A0C6F">
        <w:t>in his home town in Victoria to test them</w:t>
      </w:r>
      <w:r w:rsidR="0037186A" w:rsidRPr="009A0C6F">
        <w:t xml:space="preserve"> against the standards which ha</w:t>
      </w:r>
      <w:r w:rsidRPr="009A0C6F">
        <w:t xml:space="preserve">d been in place since the inception of the </w:t>
      </w:r>
      <w:r w:rsidRPr="009A0C6F">
        <w:rPr>
          <w:i/>
        </w:rPr>
        <w:t>Disability Discrimination Act</w:t>
      </w:r>
      <w:r w:rsidRPr="009A0C6F">
        <w:t>.</w:t>
      </w:r>
    </w:p>
    <w:p w14:paraId="30307182" w14:textId="77777777" w:rsidR="005B7C4D" w:rsidRPr="009A0C6F" w:rsidRDefault="005B7C4D" w:rsidP="00BC0CFA">
      <w:pPr>
        <w:rPr>
          <w:b/>
        </w:rPr>
      </w:pPr>
    </w:p>
    <w:p w14:paraId="77CD9107" w14:textId="15582F03" w:rsidR="0037186A" w:rsidRPr="009A0C6F" w:rsidRDefault="0037186A" w:rsidP="00BC0CFA">
      <w:pPr>
        <w:rPr>
          <w:b/>
        </w:rPr>
      </w:pPr>
      <w:r w:rsidRPr="009A0C6F">
        <w:rPr>
          <w:b/>
        </w:rPr>
        <w:t>Instructions:</w:t>
      </w:r>
    </w:p>
    <w:p w14:paraId="68C20DFE" w14:textId="60C07CA8" w:rsidR="002D6600" w:rsidRPr="009A0C6F" w:rsidRDefault="002D6600" w:rsidP="00BC0CFA">
      <w:pPr>
        <w:rPr>
          <w:b/>
        </w:rPr>
      </w:pPr>
    </w:p>
    <w:p w14:paraId="2441C0F1" w14:textId="44D394B2" w:rsidR="0037186A" w:rsidRPr="009A0C6F" w:rsidRDefault="00E1648C" w:rsidP="005027C8">
      <w:pPr>
        <w:pStyle w:val="ListParagraph"/>
        <w:numPr>
          <w:ilvl w:val="0"/>
          <w:numId w:val="165"/>
        </w:numPr>
      </w:pPr>
      <w:r w:rsidRPr="009A0C6F">
        <w:t xml:space="preserve">Play the video, </w:t>
      </w:r>
      <w:r w:rsidR="001D5A07" w:rsidRPr="009A0C6F">
        <w:t>‘</w:t>
      </w:r>
      <w:r w:rsidRPr="009A0C6F">
        <w:t>Ramped up</w:t>
      </w:r>
      <w:r w:rsidR="001D5A07" w:rsidRPr="009A0C6F">
        <w:t>’</w:t>
      </w:r>
      <w:r w:rsidRPr="009A0C6F">
        <w:t>.</w:t>
      </w:r>
      <w:r w:rsidR="0037186A" w:rsidRPr="009A0C6F">
        <w:t xml:space="preserve"> </w:t>
      </w:r>
    </w:p>
    <w:p w14:paraId="703628A4" w14:textId="77777777" w:rsidR="002D6600" w:rsidRPr="009A0C6F" w:rsidRDefault="002D6600" w:rsidP="00987B85">
      <w:pPr>
        <w:pStyle w:val="ListParagraph"/>
        <w:ind w:left="360"/>
      </w:pPr>
    </w:p>
    <w:p w14:paraId="5F1DF057" w14:textId="141EA91A" w:rsidR="00257346" w:rsidRDefault="0037186A" w:rsidP="005027C8">
      <w:pPr>
        <w:pStyle w:val="ListParagraph"/>
        <w:numPr>
          <w:ilvl w:val="0"/>
          <w:numId w:val="165"/>
        </w:numPr>
      </w:pPr>
      <w:r w:rsidRPr="009A0C6F">
        <w:t>Ask learners if they have any comments or questions ab</w:t>
      </w:r>
      <w:r w:rsidR="00DA3CD5" w:rsidRPr="009A0C6F">
        <w:t>out the video before moving on.</w:t>
      </w:r>
    </w:p>
    <w:p w14:paraId="6778C50E" w14:textId="77777777" w:rsidR="008D7535" w:rsidRDefault="008D7535" w:rsidP="00694627">
      <w:pPr>
        <w:pStyle w:val="ListParagraph"/>
      </w:pPr>
    </w:p>
    <w:p w14:paraId="4C9767DF" w14:textId="77777777" w:rsidR="008D7535" w:rsidRDefault="008D7535" w:rsidP="00694627"/>
    <w:p w14:paraId="21F54129" w14:textId="58D17E10" w:rsidR="008D7535" w:rsidRDefault="008D7535">
      <w:r>
        <w:br w:type="page"/>
      </w:r>
    </w:p>
    <w:p w14:paraId="6178C77D" w14:textId="77777777" w:rsidR="00C81680" w:rsidRDefault="00705708" w:rsidP="00694627">
      <w:pPr>
        <w:rPr>
          <w:b/>
          <w:bCs/>
        </w:rPr>
      </w:pPr>
      <w:r w:rsidRPr="009A0C6F">
        <w:rPr>
          <w:b/>
          <w:bCs/>
        </w:rPr>
        <w:lastRenderedPageBreak/>
        <w:t xml:space="preserve">Below are examples of good and bad accessibility practices </w:t>
      </w:r>
      <w:r w:rsidR="00040160" w:rsidRPr="009A0C6F">
        <w:rPr>
          <w:b/>
          <w:bCs/>
        </w:rPr>
        <w:t xml:space="preserve">that have been </w:t>
      </w:r>
      <w:r w:rsidRPr="009A0C6F">
        <w:rPr>
          <w:b/>
          <w:bCs/>
        </w:rPr>
        <w:t>implemented on public transport</w:t>
      </w:r>
      <w:r w:rsidR="00040160" w:rsidRPr="009A0C6F">
        <w:rPr>
          <w:b/>
          <w:bCs/>
        </w:rPr>
        <w:t xml:space="preserve"> and in premises</w:t>
      </w:r>
      <w:r w:rsidRPr="009A0C6F">
        <w:rPr>
          <w:b/>
          <w:bCs/>
        </w:rPr>
        <w:t>.</w:t>
      </w:r>
    </w:p>
    <w:p w14:paraId="61ECA1A3" w14:textId="77777777" w:rsidR="00C81680" w:rsidRDefault="00C81680" w:rsidP="00694627">
      <w:pPr>
        <w:rPr>
          <w:b/>
          <w:bCs/>
        </w:rPr>
      </w:pPr>
    </w:p>
    <w:p w14:paraId="716B79D0" w14:textId="71BA9168" w:rsidR="00705708" w:rsidRPr="00694627" w:rsidRDefault="00C81680" w:rsidP="00694627">
      <w:r>
        <w:t xml:space="preserve">These examples have been included on page </w:t>
      </w:r>
      <w:r w:rsidR="002F0B44">
        <w:t>48</w:t>
      </w:r>
      <w:r>
        <w:t xml:space="preserve"> of the Learner Guide.</w:t>
      </w:r>
    </w:p>
    <w:p w14:paraId="7005809B" w14:textId="77777777" w:rsidR="00257346" w:rsidRPr="009A0C6F" w:rsidRDefault="00257346" w:rsidP="00257346">
      <w:pPr>
        <w:ind w:left="360"/>
      </w:pPr>
    </w:p>
    <w:tbl>
      <w:tblPr>
        <w:tblStyle w:val="TableGrid"/>
        <w:tblW w:w="9640" w:type="dxa"/>
        <w:tblInd w:w="-289" w:type="dxa"/>
        <w:tblLayout w:type="fixed"/>
        <w:tblLook w:val="04A0" w:firstRow="1" w:lastRow="0" w:firstColumn="1" w:lastColumn="0" w:noHBand="0" w:noVBand="1"/>
      </w:tblPr>
      <w:tblGrid>
        <w:gridCol w:w="289"/>
        <w:gridCol w:w="1485"/>
        <w:gridCol w:w="1345"/>
        <w:gridCol w:w="3261"/>
        <w:gridCol w:w="2969"/>
        <w:gridCol w:w="291"/>
      </w:tblGrid>
      <w:tr w:rsidR="009B6310" w:rsidRPr="009A0C6F" w14:paraId="2CB8ABFF" w14:textId="77777777" w:rsidTr="00694627">
        <w:trPr>
          <w:trHeight w:val="443"/>
        </w:trPr>
        <w:tc>
          <w:tcPr>
            <w:tcW w:w="3119" w:type="dxa"/>
            <w:gridSpan w:val="3"/>
            <w:tcBorders>
              <w:top w:val="nil"/>
              <w:left w:val="nil"/>
              <w:bottom w:val="nil"/>
              <w:right w:val="nil"/>
            </w:tcBorders>
          </w:tcPr>
          <w:p w14:paraId="0DBF88FD" w14:textId="1CF6CAC7" w:rsidR="00257346" w:rsidRPr="009A0C6F" w:rsidRDefault="009B6310" w:rsidP="009B6310">
            <w:pPr>
              <w:jc w:val="center"/>
              <w:rPr>
                <w:b/>
              </w:rPr>
            </w:pPr>
            <w:r w:rsidRPr="009A0C6F">
              <w:rPr>
                <w:b/>
              </w:rPr>
              <w:t>The Good</w:t>
            </w:r>
          </w:p>
        </w:tc>
        <w:tc>
          <w:tcPr>
            <w:tcW w:w="3261" w:type="dxa"/>
            <w:tcBorders>
              <w:top w:val="nil"/>
              <w:left w:val="nil"/>
              <w:bottom w:val="nil"/>
              <w:right w:val="nil"/>
            </w:tcBorders>
          </w:tcPr>
          <w:p w14:paraId="191B9CAC" w14:textId="6E422317" w:rsidR="00257346" w:rsidRPr="009A0C6F" w:rsidRDefault="009B6310" w:rsidP="009B6310">
            <w:pPr>
              <w:jc w:val="center"/>
              <w:rPr>
                <w:b/>
              </w:rPr>
            </w:pPr>
            <w:r w:rsidRPr="009A0C6F">
              <w:rPr>
                <w:b/>
              </w:rPr>
              <w:t>The Bad</w:t>
            </w:r>
          </w:p>
        </w:tc>
        <w:tc>
          <w:tcPr>
            <w:tcW w:w="3260" w:type="dxa"/>
            <w:gridSpan w:val="2"/>
            <w:tcBorders>
              <w:top w:val="nil"/>
              <w:left w:val="nil"/>
              <w:bottom w:val="nil"/>
              <w:right w:val="nil"/>
            </w:tcBorders>
          </w:tcPr>
          <w:p w14:paraId="53563193" w14:textId="7A491519" w:rsidR="00257346" w:rsidRPr="009A0C6F" w:rsidRDefault="009B6310" w:rsidP="009B6310">
            <w:pPr>
              <w:jc w:val="center"/>
              <w:rPr>
                <w:b/>
              </w:rPr>
            </w:pPr>
            <w:r w:rsidRPr="009A0C6F">
              <w:rPr>
                <w:b/>
              </w:rPr>
              <w:t>The Ugly</w:t>
            </w:r>
          </w:p>
        </w:tc>
      </w:tr>
      <w:tr w:rsidR="009B6310" w:rsidRPr="009A0C6F" w14:paraId="611C443E" w14:textId="77777777" w:rsidTr="00694627">
        <w:trPr>
          <w:trHeight w:val="2300"/>
        </w:trPr>
        <w:tc>
          <w:tcPr>
            <w:tcW w:w="3119" w:type="dxa"/>
            <w:gridSpan w:val="3"/>
            <w:tcBorders>
              <w:top w:val="nil"/>
              <w:left w:val="nil"/>
              <w:bottom w:val="nil"/>
              <w:right w:val="nil"/>
            </w:tcBorders>
          </w:tcPr>
          <w:p w14:paraId="43AB1613" w14:textId="571C1258" w:rsidR="00257346" w:rsidRPr="009A0C6F" w:rsidRDefault="009B6310" w:rsidP="009B6310">
            <w:pPr>
              <w:jc w:val="center"/>
              <w:rPr>
                <w:b/>
              </w:rPr>
            </w:pPr>
            <w:r w:rsidRPr="009A0C6F">
              <w:rPr>
                <w:b/>
                <w:noProof/>
              </w:rPr>
              <w:drawing>
                <wp:inline distT="0" distB="0" distL="0" distR="0" wp14:anchorId="6AF89AB3" wp14:editId="633BA823">
                  <wp:extent cx="1742896" cy="1434194"/>
                  <wp:effectExtent l="19050" t="19050" r="10160" b="13970"/>
                  <wp:docPr id="7" name="Picture 6" descr="Paralympian and PWD NSW member Mr Alan Sargent boards an accessible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Paralympian and PWD NSW member Mr Alan Sargent boards an accessible bus"/>
                          <pic:cNvPicPr>
                            <a:picLocks noChangeAspect="1" noChangeArrowheads="1"/>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1768239" cy="1455048"/>
                          </a:xfrm>
                          <a:prstGeom prst="rect">
                            <a:avLst/>
                          </a:prstGeom>
                          <a:noFill/>
                          <a:ln>
                            <a:solidFill>
                              <a:schemeClr val="tx1"/>
                            </a:solidFill>
                          </a:ln>
                          <a:extLst/>
                        </pic:spPr>
                      </pic:pic>
                    </a:graphicData>
                  </a:graphic>
                </wp:inline>
              </w:drawing>
            </w:r>
          </w:p>
        </w:tc>
        <w:tc>
          <w:tcPr>
            <w:tcW w:w="3261" w:type="dxa"/>
            <w:tcBorders>
              <w:top w:val="nil"/>
              <w:left w:val="nil"/>
              <w:bottom w:val="nil"/>
              <w:right w:val="nil"/>
            </w:tcBorders>
          </w:tcPr>
          <w:p w14:paraId="157AB8D6" w14:textId="61701D62" w:rsidR="00257346" w:rsidRPr="009A0C6F" w:rsidRDefault="009B6310" w:rsidP="009B6310">
            <w:pPr>
              <w:jc w:val="center"/>
              <w:rPr>
                <w:b/>
              </w:rPr>
            </w:pPr>
            <w:r w:rsidRPr="009A0C6F">
              <w:rPr>
                <w:b/>
                <w:noProof/>
              </w:rPr>
              <w:drawing>
                <wp:inline distT="0" distB="0" distL="0" distR="0" wp14:anchorId="25242806" wp14:editId="7F8CAD5E">
                  <wp:extent cx="1945710" cy="1429074"/>
                  <wp:effectExtent l="19050" t="19050" r="16510" b="19050"/>
                  <wp:docPr id="11" name="Picture 2" descr="Examples of good and bad accessibility practices that have been implemented on public transport and in premises. A man who uses a wheelchair looking up a flight of stairs with no ram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40" cstate="screen">
                            <a:extLst>
                              <a:ext uri="{BEBA8EAE-BF5A-486C-A8C5-ECC9F3942E4B}">
                                <a14:imgProps xmlns:a14="http://schemas.microsoft.com/office/drawing/2010/main">
                                  <a14:imgLayer r:embed="rId41">
                                    <a14:imgEffect>
                                      <a14:brightnessContrast bright="20000" contrast="20000"/>
                                    </a14:imgEffect>
                                  </a14:imgLayer>
                                </a14:imgProps>
                              </a:ext>
                              <a:ext uri="{28A0092B-C50C-407E-A947-70E740481C1C}">
                                <a14:useLocalDpi xmlns:a14="http://schemas.microsoft.com/office/drawing/2010/main"/>
                              </a:ext>
                            </a:extLst>
                          </a:blip>
                          <a:srcRect l="21334" r="3652"/>
                          <a:stretch/>
                        </pic:blipFill>
                        <pic:spPr bwMode="auto">
                          <a:xfrm>
                            <a:off x="0" y="0"/>
                            <a:ext cx="1960068" cy="1439619"/>
                          </a:xfrm>
                          <a:prstGeom prst="rect">
                            <a:avLst/>
                          </a:prstGeom>
                          <a:noFill/>
                          <a:ln w="9525">
                            <a:solidFill>
                              <a:schemeClr val="tx1"/>
                            </a:solidFill>
                            <a:miter lim="800000"/>
                            <a:headEnd/>
                            <a:tailEnd/>
                          </a:ln>
                          <a:effectLst/>
                          <a:extLst/>
                        </pic:spPr>
                      </pic:pic>
                    </a:graphicData>
                  </a:graphic>
                </wp:inline>
              </w:drawing>
            </w:r>
          </w:p>
        </w:tc>
        <w:tc>
          <w:tcPr>
            <w:tcW w:w="3260" w:type="dxa"/>
            <w:gridSpan w:val="2"/>
            <w:tcBorders>
              <w:top w:val="nil"/>
              <w:left w:val="nil"/>
              <w:bottom w:val="nil"/>
              <w:right w:val="nil"/>
            </w:tcBorders>
          </w:tcPr>
          <w:p w14:paraId="2011ACBB" w14:textId="7AC7C3FD" w:rsidR="00257346" w:rsidRPr="009A0C6F" w:rsidRDefault="009B6310" w:rsidP="009B6310">
            <w:pPr>
              <w:jc w:val="center"/>
              <w:rPr>
                <w:b/>
              </w:rPr>
            </w:pPr>
            <w:r w:rsidRPr="009A0C6F">
              <w:rPr>
                <w:b/>
                <w:noProof/>
              </w:rPr>
              <w:drawing>
                <wp:inline distT="0" distB="0" distL="0" distR="0" wp14:anchorId="5CB6B127" wp14:editId="26936FBC">
                  <wp:extent cx="1741080" cy="1439292"/>
                  <wp:effectExtent l="19050" t="19050" r="12065" b="27940"/>
                  <wp:docPr id="14" name="Picture 2" descr="Toilet used as closet and rail installed upside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Toilet used as closet and rail installed upside down"/>
                          <pic:cNvPicPr>
                            <a:picLocks noChangeAspect="1" noChangeArrowheads="1"/>
                          </pic:cNvPicPr>
                        </pic:nvPicPr>
                        <pic:blipFill>
                          <a:blip r:embed="rId75" cstate="screen">
                            <a:extLst>
                              <a:ext uri="{BEBA8EAE-BF5A-486C-A8C5-ECC9F3942E4B}">
                                <a14:imgProps xmlns:a14="http://schemas.microsoft.com/office/drawing/2010/main">
                                  <a14:imgLayer r:embed="rId76">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1756787" cy="1452276"/>
                          </a:xfrm>
                          <a:prstGeom prst="rect">
                            <a:avLst/>
                          </a:prstGeom>
                          <a:noFill/>
                          <a:ln>
                            <a:solidFill>
                              <a:schemeClr val="tx1"/>
                            </a:solidFill>
                          </a:ln>
                          <a:extLst/>
                        </pic:spPr>
                      </pic:pic>
                    </a:graphicData>
                  </a:graphic>
                </wp:inline>
              </w:drawing>
            </w:r>
          </w:p>
        </w:tc>
      </w:tr>
      <w:tr w:rsidR="009B6310" w:rsidRPr="009A0C6F" w14:paraId="1BDFBB7C" w14:textId="77777777" w:rsidTr="00694627">
        <w:trPr>
          <w:trHeight w:val="2985"/>
        </w:trPr>
        <w:tc>
          <w:tcPr>
            <w:tcW w:w="3119" w:type="dxa"/>
            <w:gridSpan w:val="3"/>
            <w:tcBorders>
              <w:top w:val="nil"/>
              <w:left w:val="nil"/>
              <w:bottom w:val="nil"/>
              <w:right w:val="nil"/>
            </w:tcBorders>
          </w:tcPr>
          <w:p w14:paraId="1472F536" w14:textId="2A611D92" w:rsidR="00257346" w:rsidRPr="009A0C6F" w:rsidRDefault="009B6310" w:rsidP="009B6310">
            <w:pPr>
              <w:rPr>
                <w:b/>
              </w:rPr>
            </w:pPr>
            <w:r w:rsidRPr="009A0C6F">
              <w:rPr>
                <w:b/>
                <w:noProof/>
              </w:rPr>
              <w:drawing>
                <wp:inline distT="0" distB="0" distL="0" distR="0" wp14:anchorId="6AB8442D" wp14:editId="18F9F626">
                  <wp:extent cx="1847850" cy="1759516"/>
                  <wp:effectExtent l="19050" t="19050" r="19050" b="12700"/>
                  <wp:docPr id="16" name="Picture 16" descr="A low desk accessible for people who use wheelchairs and for people of short st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ood%20knee%20&amp;%20toe-plate%20space"/>
                          <pic:cNvPicPr>
                            <a:picLocks noChangeAspect="1" noChangeArrowheads="1"/>
                          </pic:cNvPicPr>
                        </pic:nvPicPr>
                        <pic:blipFill>
                          <a:blip r:embed="rId77" cstate="screen">
                            <a:lum bright="6000"/>
                            <a:extLst>
                              <a:ext uri="{28A0092B-C50C-407E-A947-70E740481C1C}">
                                <a14:useLocalDpi xmlns:a14="http://schemas.microsoft.com/office/drawing/2010/main"/>
                              </a:ext>
                            </a:extLst>
                          </a:blip>
                          <a:srcRect/>
                          <a:stretch>
                            <a:fillRect/>
                          </a:stretch>
                        </pic:blipFill>
                        <pic:spPr bwMode="auto">
                          <a:xfrm>
                            <a:off x="0" y="0"/>
                            <a:ext cx="1859026" cy="1770157"/>
                          </a:xfrm>
                          <a:prstGeom prst="rect">
                            <a:avLst/>
                          </a:prstGeom>
                          <a:noFill/>
                          <a:ln>
                            <a:solidFill>
                              <a:schemeClr val="tx1"/>
                            </a:solidFill>
                          </a:ln>
                          <a:extLst/>
                        </pic:spPr>
                      </pic:pic>
                    </a:graphicData>
                  </a:graphic>
                </wp:inline>
              </w:drawing>
            </w:r>
          </w:p>
        </w:tc>
        <w:tc>
          <w:tcPr>
            <w:tcW w:w="3261" w:type="dxa"/>
            <w:tcBorders>
              <w:top w:val="nil"/>
              <w:left w:val="nil"/>
              <w:bottom w:val="nil"/>
              <w:right w:val="nil"/>
            </w:tcBorders>
          </w:tcPr>
          <w:p w14:paraId="1935E7AB" w14:textId="41FB84A6" w:rsidR="00257346" w:rsidRPr="009A0C6F" w:rsidRDefault="009B6310" w:rsidP="009B6310">
            <w:pPr>
              <w:jc w:val="center"/>
              <w:rPr>
                <w:b/>
              </w:rPr>
            </w:pPr>
            <w:r w:rsidRPr="009A0C6F">
              <w:rPr>
                <w:b/>
                <w:noProof/>
              </w:rPr>
              <w:drawing>
                <wp:inline distT="0" distB="0" distL="0" distR="0" wp14:anchorId="691C9B1C" wp14:editId="72B7F0E4">
                  <wp:extent cx="1457325" cy="1851808"/>
                  <wp:effectExtent l="19050" t="19050" r="9525" b="15240"/>
                  <wp:docPr id="19" name="Picture 19" descr="A counter that is too hi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ounter3"/>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1461847" cy="1857553"/>
                          </a:xfrm>
                          <a:prstGeom prst="rect">
                            <a:avLst/>
                          </a:prstGeom>
                          <a:noFill/>
                          <a:ln>
                            <a:solidFill>
                              <a:schemeClr val="tx1"/>
                            </a:solidFill>
                          </a:ln>
                          <a:extLst/>
                        </pic:spPr>
                      </pic:pic>
                    </a:graphicData>
                  </a:graphic>
                </wp:inline>
              </w:drawing>
            </w:r>
          </w:p>
        </w:tc>
        <w:tc>
          <w:tcPr>
            <w:tcW w:w="3260" w:type="dxa"/>
            <w:gridSpan w:val="2"/>
            <w:tcBorders>
              <w:top w:val="nil"/>
              <w:left w:val="nil"/>
              <w:bottom w:val="nil"/>
              <w:right w:val="nil"/>
            </w:tcBorders>
          </w:tcPr>
          <w:p w14:paraId="440556CC" w14:textId="4FDFED22" w:rsidR="00257346" w:rsidRPr="009A0C6F" w:rsidRDefault="009B6310" w:rsidP="009B6310">
            <w:pPr>
              <w:rPr>
                <w:b/>
              </w:rPr>
            </w:pPr>
            <w:r w:rsidRPr="009A0C6F">
              <w:rPr>
                <w:b/>
                <w:noProof/>
              </w:rPr>
              <w:drawing>
                <wp:inline distT="0" distB="0" distL="0" distR="0" wp14:anchorId="5C99051F" wp14:editId="7EF86045">
                  <wp:extent cx="1952625" cy="1675588"/>
                  <wp:effectExtent l="19050" t="19050" r="9525" b="20320"/>
                  <wp:docPr id="22" name="Picture 4" title="A ramp that is not accessible for people in wheelchai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http://universaldesignfail.files.wordpress.com/2011/03/fail-owned-ramp-and-staircase-fail.jpg"/>
                          <pic:cNvPicPr>
                            <a:picLocks noChangeAspect="1" noChangeArrowheads="1"/>
                          </pic:cNvPicPr>
                        </pic:nvPicPr>
                        <pic:blipFill rotWithShape="1">
                          <a:blip r:embed="rId79" cstate="screen">
                            <a:extLst>
                              <a:ext uri="{28A0092B-C50C-407E-A947-70E740481C1C}">
                                <a14:useLocalDpi xmlns:a14="http://schemas.microsoft.com/office/drawing/2010/main"/>
                              </a:ext>
                            </a:extLst>
                          </a:blip>
                          <a:srcRect/>
                          <a:stretch/>
                        </pic:blipFill>
                        <pic:spPr bwMode="auto">
                          <a:xfrm>
                            <a:off x="0" y="0"/>
                            <a:ext cx="1960788" cy="1682593"/>
                          </a:xfrm>
                          <a:prstGeom prst="rect">
                            <a:avLst/>
                          </a:prstGeom>
                          <a:noFill/>
                          <a:ln>
                            <a:solidFill>
                              <a:schemeClr val="tx1"/>
                            </a:solidFill>
                          </a:ln>
                          <a:extLst/>
                        </pic:spPr>
                      </pic:pic>
                    </a:graphicData>
                  </a:graphic>
                </wp:inline>
              </w:drawing>
            </w:r>
          </w:p>
        </w:tc>
      </w:tr>
      <w:tr w:rsidR="00C81680" w:rsidRPr="009A0C6F" w14:paraId="77DF3AE9" w14:textId="77777777" w:rsidTr="00694627">
        <w:trPr>
          <w:gridBefore w:val="1"/>
          <w:gridAfter w:val="1"/>
          <w:wBefore w:w="289" w:type="dxa"/>
          <w:wAfter w:w="291" w:type="dxa"/>
          <w:trHeight w:val="1274"/>
        </w:trPr>
        <w:tc>
          <w:tcPr>
            <w:tcW w:w="1485" w:type="dxa"/>
            <w:tcBorders>
              <w:top w:val="nil"/>
              <w:left w:val="nil"/>
              <w:bottom w:val="nil"/>
              <w:right w:val="nil"/>
            </w:tcBorders>
          </w:tcPr>
          <w:p w14:paraId="3016615A" w14:textId="0DA3B1FC" w:rsidR="00C81680" w:rsidRPr="009A0C6F" w:rsidRDefault="00C81680" w:rsidP="00694627">
            <w:pPr>
              <w:spacing w:after="0"/>
            </w:pPr>
            <w:r w:rsidRPr="009A0C6F">
              <w:rPr>
                <w:noProof/>
              </w:rPr>
              <w:drawing>
                <wp:inline distT="0" distB="0" distL="0" distR="0" wp14:anchorId="49E3F820" wp14:editId="49B2CAA7">
                  <wp:extent cx="806400" cy="806400"/>
                  <wp:effectExtent l="0" t="0" r="0" b="0"/>
                  <wp:docPr id="22681" name="Picture 22681"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gridSpan w:val="3"/>
            <w:tcBorders>
              <w:top w:val="nil"/>
              <w:left w:val="nil"/>
              <w:bottom w:val="nil"/>
              <w:right w:val="nil"/>
            </w:tcBorders>
          </w:tcPr>
          <w:p w14:paraId="02224107" w14:textId="77777777" w:rsidR="00C81680" w:rsidRDefault="00C81680" w:rsidP="00B919FC">
            <w:pPr>
              <w:spacing w:after="0"/>
            </w:pPr>
            <w:r w:rsidRPr="009A0C6F">
              <w:rPr>
                <w:b/>
              </w:rPr>
              <w:t>Discussion question:</w:t>
            </w:r>
            <w:r w:rsidRPr="009A0C6F">
              <w:t xml:space="preserve"> </w:t>
            </w:r>
          </w:p>
          <w:p w14:paraId="3F609920" w14:textId="2EFF27B9" w:rsidR="00C81680" w:rsidRPr="009A0C6F" w:rsidRDefault="00C81680" w:rsidP="009408D3">
            <w:pPr>
              <w:spacing w:after="0"/>
            </w:pPr>
            <w:r>
              <w:t>Looking at each of these images, can you spot what makes them good, bad or ‘ugly’ (i.e. very bad) examples of accessibility practices?</w:t>
            </w:r>
          </w:p>
        </w:tc>
      </w:tr>
    </w:tbl>
    <w:p w14:paraId="369251A6" w14:textId="77777777" w:rsidR="008D7535" w:rsidRDefault="008D7535"/>
    <w:p w14:paraId="265320B4" w14:textId="7D2CE955" w:rsidR="008D7535" w:rsidRPr="00694627" w:rsidRDefault="00C81680">
      <w:pPr>
        <w:rPr>
          <w:b/>
        </w:rPr>
      </w:pPr>
      <w:r w:rsidRPr="00694627">
        <w:rPr>
          <w:b/>
        </w:rPr>
        <w:t>Points to inform discussion:</w:t>
      </w:r>
    </w:p>
    <w:p w14:paraId="7847FFCA" w14:textId="77777777" w:rsidR="00C81680" w:rsidRDefault="00C81680"/>
    <w:p w14:paraId="478A2248" w14:textId="68A1C3A3" w:rsidR="00C81680" w:rsidRDefault="00C81680" w:rsidP="00694627">
      <w:pPr>
        <w:pStyle w:val="dotpoints"/>
      </w:pPr>
      <w:r w:rsidRPr="00694627">
        <w:rPr>
          <w:b/>
        </w:rPr>
        <w:t>The Good:</w:t>
      </w:r>
      <w:r>
        <w:t xml:space="preserve"> The images here show someone using a wheelchair easily boarding a public bus, and a reception desk with a lowered section to allow </w:t>
      </w:r>
      <w:r w:rsidR="002F6159">
        <w:t>ease of access for someone approaching the desk from a lower height (e.g. someone using a wheelchair or a p</w:t>
      </w:r>
      <w:r w:rsidR="002F6159" w:rsidRPr="002F6159">
        <w:t>erson with Dwarfism</w:t>
      </w:r>
      <w:r w:rsidR="002F6159">
        <w:t>)</w:t>
      </w:r>
    </w:p>
    <w:p w14:paraId="3D470544" w14:textId="55001B3B" w:rsidR="002F6159" w:rsidRDefault="002F6159" w:rsidP="00694627">
      <w:pPr>
        <w:pStyle w:val="dotpoints"/>
      </w:pPr>
      <w:r>
        <w:rPr>
          <w:b/>
        </w:rPr>
        <w:t>The Bad:</w:t>
      </w:r>
      <w:r>
        <w:t xml:space="preserve"> These images show a wheel-chair user who is unable to access a building because it can only be entered via stairs, and a service area without a lowered section.</w:t>
      </w:r>
    </w:p>
    <w:p w14:paraId="48F75EE4" w14:textId="29E88FB3" w:rsidR="002F6159" w:rsidRDefault="002F6159" w:rsidP="00694627">
      <w:pPr>
        <w:pStyle w:val="dotpoints"/>
      </w:pPr>
      <w:r>
        <w:rPr>
          <w:b/>
        </w:rPr>
        <w:t>The Ugly:</w:t>
      </w:r>
      <w:r>
        <w:t xml:space="preserve"> The top image shows an accessible toilet that has been used inappropriately as a storage facility, making it inaccessible to anyone with disability who wishe</w:t>
      </w:r>
      <w:r w:rsidR="00245F01">
        <w:t>s</w:t>
      </w:r>
      <w:r>
        <w:t xml:space="preserve"> to use it (the </w:t>
      </w:r>
      <w:r w:rsidR="00EF2AB1">
        <w:t>support railing to the right of the toilet has also been installed incorrectly), and the concrete ramp only extends partially up the flight of stair</w:t>
      </w:r>
      <w:r w:rsidR="002E2D53">
        <w:t>s</w:t>
      </w:r>
      <w:r w:rsidR="00EF2AB1">
        <w:t>.</w:t>
      </w:r>
    </w:p>
    <w:p w14:paraId="0BA61CFF" w14:textId="447C8696" w:rsidR="008D7535" w:rsidRDefault="008D7535">
      <w:pPr>
        <w:rPr>
          <w:rFonts w:eastAsia="MS Mincho"/>
          <w:b/>
        </w:rPr>
      </w:pPr>
      <w:r>
        <w:br w:type="page"/>
      </w:r>
    </w:p>
    <w:p w14:paraId="1BE491B0" w14:textId="2DD2D0EF" w:rsidR="00DA3CD5" w:rsidRPr="009A0C6F" w:rsidRDefault="001F5146" w:rsidP="00AE73C5">
      <w:pPr>
        <w:pStyle w:val="Heading3"/>
      </w:pPr>
      <w:r w:rsidRPr="009A0C6F">
        <w:lastRenderedPageBreak/>
        <w:t>Activity: Check your knowledge</w:t>
      </w:r>
    </w:p>
    <w:tbl>
      <w:tblPr>
        <w:tblStyle w:val="TableGrid"/>
        <w:tblW w:w="0" w:type="auto"/>
        <w:tblLook w:val="04A0" w:firstRow="1" w:lastRow="0" w:firstColumn="1" w:lastColumn="0" w:noHBand="0" w:noVBand="1"/>
      </w:tblPr>
      <w:tblGrid>
        <w:gridCol w:w="1555"/>
        <w:gridCol w:w="7505"/>
      </w:tblGrid>
      <w:tr w:rsidR="00DD5396" w:rsidRPr="009A0C6F" w14:paraId="01CAE4D8" w14:textId="77777777" w:rsidTr="00DD5396">
        <w:trPr>
          <w:trHeight w:val="1888"/>
        </w:trPr>
        <w:tc>
          <w:tcPr>
            <w:tcW w:w="1555" w:type="dxa"/>
            <w:tcBorders>
              <w:top w:val="nil"/>
              <w:left w:val="nil"/>
              <w:bottom w:val="nil"/>
              <w:right w:val="nil"/>
            </w:tcBorders>
          </w:tcPr>
          <w:p w14:paraId="716387AF" w14:textId="77777777" w:rsidR="00DD5396" w:rsidRPr="009A0C6F" w:rsidRDefault="00DD5396" w:rsidP="001835A9">
            <w:pPr>
              <w:pStyle w:val="Heading3"/>
              <w:outlineLvl w:val="2"/>
            </w:pPr>
            <w:r w:rsidRPr="009A0C6F">
              <w:rPr>
                <w:noProof/>
              </w:rPr>
              <w:drawing>
                <wp:inline distT="0" distB="0" distL="0" distR="0" wp14:anchorId="5FB9F00F" wp14:editId="7B3B5520">
                  <wp:extent cx="806400" cy="806400"/>
                  <wp:effectExtent l="0" t="0" r="0" b="0"/>
                  <wp:docPr id="1054" name="Picture 1054"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tcPr>
          <w:p w14:paraId="30E61A0A" w14:textId="77777777" w:rsidR="00DD5396" w:rsidRPr="009A0C6F" w:rsidRDefault="00DD5396" w:rsidP="00DD5396">
            <w:pPr>
              <w:spacing w:after="0"/>
              <w:rPr>
                <w:b/>
              </w:rPr>
            </w:pPr>
          </w:p>
          <w:p w14:paraId="0562634E" w14:textId="77777777" w:rsidR="00DD5396" w:rsidRPr="009A0C6F" w:rsidRDefault="00DD5396" w:rsidP="00DD5396">
            <w:pPr>
              <w:spacing w:after="0"/>
            </w:pPr>
            <w:r w:rsidRPr="009A0C6F">
              <w:rPr>
                <w:b/>
              </w:rPr>
              <w:t xml:space="preserve">Activity type: </w:t>
            </w:r>
            <w:r w:rsidRPr="009A0C6F">
              <w:t>Small group activity</w:t>
            </w:r>
          </w:p>
          <w:p w14:paraId="2A885438" w14:textId="77777777" w:rsidR="00DD5396" w:rsidRPr="009A0C6F" w:rsidRDefault="00DD5396" w:rsidP="00DD5396">
            <w:pPr>
              <w:spacing w:after="0"/>
              <w:rPr>
                <w:b/>
              </w:rPr>
            </w:pPr>
          </w:p>
          <w:p w14:paraId="4B13BA9D" w14:textId="77777777" w:rsidR="00DD5396" w:rsidRPr="009A0C6F" w:rsidRDefault="00DD5396" w:rsidP="00DD5396">
            <w:pPr>
              <w:spacing w:after="0"/>
            </w:pPr>
            <w:r w:rsidRPr="009A0C6F">
              <w:rPr>
                <w:b/>
              </w:rPr>
              <w:t xml:space="preserve">Duration: </w:t>
            </w:r>
            <w:r w:rsidRPr="009A0C6F">
              <w:t>25 minutes</w:t>
            </w:r>
          </w:p>
          <w:p w14:paraId="4EEB03CF" w14:textId="77777777" w:rsidR="00DD5396" w:rsidRPr="009A0C6F" w:rsidRDefault="00DD5396" w:rsidP="00DD5396">
            <w:pPr>
              <w:spacing w:after="0"/>
            </w:pPr>
          </w:p>
          <w:p w14:paraId="12592AC8" w14:textId="4670B446" w:rsidR="00DD5396" w:rsidRPr="009A0C6F" w:rsidRDefault="00DD5396" w:rsidP="002F0B44">
            <w:pPr>
              <w:spacing w:after="0"/>
            </w:pPr>
            <w:r w:rsidRPr="009A0C6F">
              <w:rPr>
                <w:b/>
              </w:rPr>
              <w:t xml:space="preserve">Equipment needed: </w:t>
            </w:r>
            <w:r w:rsidR="00703D1F" w:rsidRPr="00703D1F">
              <w:t>Learner Guide</w:t>
            </w:r>
            <w:r w:rsidR="00703D1F">
              <w:t xml:space="preserve"> (pages </w:t>
            </w:r>
            <w:r w:rsidR="002F0B44">
              <w:t>42</w:t>
            </w:r>
            <w:r w:rsidR="00703D1F">
              <w:t xml:space="preserve">, </w:t>
            </w:r>
            <w:r w:rsidR="002F0B44">
              <w:t>49</w:t>
            </w:r>
            <w:r w:rsidR="00703D1F">
              <w:t>)</w:t>
            </w:r>
          </w:p>
        </w:tc>
      </w:tr>
    </w:tbl>
    <w:p w14:paraId="4AE14075" w14:textId="77777777" w:rsidR="00F01CB1" w:rsidRPr="009A0C6F" w:rsidRDefault="00F01CB1" w:rsidP="00BC0CFA">
      <w:pPr>
        <w:rPr>
          <w:b/>
        </w:rPr>
      </w:pPr>
    </w:p>
    <w:p w14:paraId="3668440D" w14:textId="79A20CB7" w:rsidR="00DA3CD5" w:rsidRPr="009A0C6F" w:rsidRDefault="001F5146" w:rsidP="00BC0CFA">
      <w:r w:rsidRPr="009A0C6F">
        <w:rPr>
          <w:b/>
        </w:rPr>
        <w:t xml:space="preserve">Purpose: </w:t>
      </w:r>
      <w:r w:rsidRPr="009A0C6F">
        <w:t>To encourage learners to think about the parts of domestic law that apply to a particular set of circumstances.</w:t>
      </w:r>
    </w:p>
    <w:p w14:paraId="3E72AC02" w14:textId="71D0624D" w:rsidR="00F01CB1" w:rsidRPr="009A0C6F" w:rsidRDefault="00F01CB1" w:rsidP="00BC0CFA"/>
    <w:p w14:paraId="59076E6E" w14:textId="77777777" w:rsidR="00DA3CD5" w:rsidRPr="009A0C6F" w:rsidRDefault="001F5146" w:rsidP="00BC0CFA">
      <w:pPr>
        <w:rPr>
          <w:b/>
        </w:rPr>
      </w:pPr>
      <w:r w:rsidRPr="009A0C6F">
        <w:rPr>
          <w:b/>
        </w:rPr>
        <w:t>Instructions:</w:t>
      </w:r>
    </w:p>
    <w:p w14:paraId="7AD135F6" w14:textId="703F1B9A" w:rsidR="00842205" w:rsidRPr="009A0C6F" w:rsidRDefault="00842205" w:rsidP="00BC0CFA">
      <w:pPr>
        <w:rPr>
          <w:b/>
        </w:rPr>
      </w:pPr>
    </w:p>
    <w:p w14:paraId="0D244549" w14:textId="77777777" w:rsidR="00DA3CD5" w:rsidRPr="009A0C6F" w:rsidRDefault="00E108B6" w:rsidP="005027C8">
      <w:pPr>
        <w:pStyle w:val="ListParagraph"/>
        <w:numPr>
          <w:ilvl w:val="0"/>
          <w:numId w:val="166"/>
        </w:numPr>
      </w:pPr>
      <w:r w:rsidRPr="009A0C6F">
        <w:t>Organise learners into group</w:t>
      </w:r>
      <w:r w:rsidR="001F5146" w:rsidRPr="009A0C6F">
        <w:t>s</w:t>
      </w:r>
      <w:r w:rsidRPr="009A0C6F">
        <w:t xml:space="preserve"> </w:t>
      </w:r>
      <w:r w:rsidR="001F5146" w:rsidRPr="009A0C6F">
        <w:t>of three or four people.</w:t>
      </w:r>
    </w:p>
    <w:p w14:paraId="47100F49" w14:textId="1B778FB1" w:rsidR="00842205" w:rsidRPr="009A0C6F" w:rsidRDefault="00842205" w:rsidP="00BC0CFA">
      <w:pPr>
        <w:pStyle w:val="ListParagraph"/>
      </w:pPr>
    </w:p>
    <w:p w14:paraId="4382B465" w14:textId="3E182364" w:rsidR="001F5146" w:rsidRPr="009A0C6F" w:rsidRDefault="001F5146" w:rsidP="005027C8">
      <w:pPr>
        <w:pStyle w:val="ListParagraph"/>
        <w:numPr>
          <w:ilvl w:val="0"/>
          <w:numId w:val="166"/>
        </w:numPr>
      </w:pPr>
      <w:r w:rsidRPr="009A0C6F">
        <w:t xml:space="preserve">Ask learners to turn to the activity on </w:t>
      </w:r>
      <w:r w:rsidRPr="00D14D64">
        <w:t xml:space="preserve">page </w:t>
      </w:r>
      <w:r w:rsidR="002F0B44">
        <w:t>49</w:t>
      </w:r>
      <w:r w:rsidR="00245F01" w:rsidRPr="009A0C6F">
        <w:t xml:space="preserve"> </w:t>
      </w:r>
      <w:r w:rsidRPr="009A0C6F">
        <w:t>of their Learner Guide and read out the activity instructions, as they appear below:</w:t>
      </w:r>
      <w:bookmarkStart w:id="40" w:name="OLE_LINK80"/>
    </w:p>
    <w:p w14:paraId="1F192401" w14:textId="77777777" w:rsidR="00583B0E" w:rsidRPr="009A0C6F" w:rsidRDefault="00583B0E" w:rsidP="00583B0E"/>
    <w:tbl>
      <w:tblPr>
        <w:tblStyle w:val="TableGrid"/>
        <w:tblW w:w="0" w:type="auto"/>
        <w:tblLook w:val="04A0" w:firstRow="1" w:lastRow="0" w:firstColumn="1" w:lastColumn="0" w:noHBand="0" w:noVBand="1"/>
      </w:tblPr>
      <w:tblGrid>
        <w:gridCol w:w="1485"/>
        <w:gridCol w:w="7575"/>
      </w:tblGrid>
      <w:tr w:rsidR="00583B0E" w:rsidRPr="009A0C6F" w14:paraId="3C84674D" w14:textId="77777777" w:rsidTr="00583B0E">
        <w:trPr>
          <w:trHeight w:val="2355"/>
        </w:trPr>
        <w:tc>
          <w:tcPr>
            <w:tcW w:w="1485" w:type="dxa"/>
            <w:tcBorders>
              <w:top w:val="nil"/>
              <w:left w:val="nil"/>
              <w:bottom w:val="nil"/>
              <w:right w:val="nil"/>
            </w:tcBorders>
          </w:tcPr>
          <w:p w14:paraId="44DE0D0D" w14:textId="77777777" w:rsidR="00583B0E" w:rsidRPr="009A0C6F" w:rsidRDefault="00583B0E" w:rsidP="00583B0E">
            <w:pPr>
              <w:spacing w:after="0"/>
            </w:pPr>
          </w:p>
          <w:p w14:paraId="0A29476F" w14:textId="3EA1F0B2" w:rsidR="00583B0E" w:rsidRPr="009A0C6F" w:rsidRDefault="00583B0E" w:rsidP="00583B0E">
            <w:pPr>
              <w:spacing w:after="0"/>
            </w:pPr>
            <w:r w:rsidRPr="009A0C6F">
              <w:rPr>
                <w:noProof/>
              </w:rPr>
              <w:drawing>
                <wp:inline distT="0" distB="0" distL="0" distR="0" wp14:anchorId="2D8D6BAF" wp14:editId="2568E9CC">
                  <wp:extent cx="806400" cy="806400"/>
                  <wp:effectExtent l="0" t="0" r="0" b="0"/>
                  <wp:docPr id="208" name="Picture 208" title="This icon indicates a suggested section to rea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83347C-7CAB-4061-A2FE-04A12A3B9796" descr="cid:BDB4A4DA-67E7-4FE4-B7FA-22F5370C0AF7@iiNet"/>
                          <pic:cNvPicPr>
                            <a:picLocks noChangeAspect="1" noChangeArrowheads="1"/>
                          </pic:cNvPicPr>
                        </pic:nvPicPr>
                        <pic:blipFill>
                          <a:blip r:embed="rId24" r:link="rId2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17248BDE" w14:textId="77777777" w:rsidR="00583B0E" w:rsidRPr="009A0C6F" w:rsidRDefault="00583B0E" w:rsidP="00583B0E"/>
          <w:p w14:paraId="659BC15E" w14:textId="249C3185" w:rsidR="00583B0E" w:rsidRPr="009A0C6F" w:rsidRDefault="00583B0E" w:rsidP="00583B0E">
            <w:pPr>
              <w:jc w:val="center"/>
            </w:pPr>
          </w:p>
        </w:tc>
        <w:tc>
          <w:tcPr>
            <w:tcW w:w="7575" w:type="dxa"/>
            <w:tcBorders>
              <w:top w:val="nil"/>
              <w:left w:val="nil"/>
              <w:bottom w:val="nil"/>
              <w:right w:val="nil"/>
            </w:tcBorders>
          </w:tcPr>
          <w:p w14:paraId="73156EFA" w14:textId="77777777" w:rsidR="00583B0E" w:rsidRPr="009A0C6F" w:rsidRDefault="00583B0E" w:rsidP="005027C8">
            <w:pPr>
              <w:pStyle w:val="ListParagraph"/>
              <w:numPr>
                <w:ilvl w:val="0"/>
                <w:numId w:val="167"/>
              </w:numPr>
              <w:spacing w:after="0"/>
              <w:ind w:left="360"/>
            </w:pPr>
            <w:r w:rsidRPr="009A0C6F">
              <w:t xml:space="preserve">Khaira is experiencing difficulty accessing her university as she is a wheelchair user and a number of her lectures have been scheduled on the second floor of an older building that does not have lift access. </w:t>
            </w:r>
          </w:p>
          <w:p w14:paraId="184F5739" w14:textId="77777777" w:rsidR="00583B0E" w:rsidRPr="009A0C6F" w:rsidRDefault="00583B0E" w:rsidP="00583B0E">
            <w:pPr>
              <w:pStyle w:val="ListParagraph"/>
              <w:spacing w:after="0"/>
              <w:ind w:left="-360"/>
            </w:pPr>
          </w:p>
          <w:p w14:paraId="36D1D67C" w14:textId="67A49FC5" w:rsidR="00583B0E" w:rsidRPr="009A0C6F" w:rsidRDefault="00583B0E" w:rsidP="005027C8">
            <w:pPr>
              <w:pStyle w:val="ListParagraph"/>
              <w:numPr>
                <w:ilvl w:val="0"/>
                <w:numId w:val="167"/>
              </w:numPr>
              <w:spacing w:after="0"/>
              <w:ind w:left="360"/>
            </w:pPr>
            <w:r w:rsidRPr="009A0C6F">
              <w:t xml:space="preserve">Use the overview of the </w:t>
            </w:r>
            <w:r w:rsidRPr="00D14D64">
              <w:rPr>
                <w:i/>
              </w:rPr>
              <w:t>Disability Discrimination Act</w:t>
            </w:r>
            <w:r w:rsidRPr="009A0C6F">
              <w:t xml:space="preserve"> on </w:t>
            </w:r>
            <w:r w:rsidRPr="00EB3120">
              <w:t>p</w:t>
            </w:r>
            <w:r w:rsidRPr="00D14D64">
              <w:t xml:space="preserve">age </w:t>
            </w:r>
            <w:r w:rsidR="002F0B44">
              <w:t>42</w:t>
            </w:r>
            <w:r w:rsidR="00245F01">
              <w:t xml:space="preserve"> </w:t>
            </w:r>
            <w:r w:rsidRPr="009A0C6F">
              <w:t xml:space="preserve">of your Learner Guide to outline the sections that you think might apply to Khaira’s case. </w:t>
            </w:r>
          </w:p>
          <w:p w14:paraId="2B1E3667" w14:textId="77777777" w:rsidR="00583B0E" w:rsidRPr="009A0C6F" w:rsidRDefault="00583B0E" w:rsidP="00583B0E">
            <w:pPr>
              <w:pStyle w:val="ListParagraph"/>
              <w:spacing w:after="0"/>
              <w:ind w:left="-360"/>
            </w:pPr>
          </w:p>
          <w:p w14:paraId="4119E1B6" w14:textId="0C51D258" w:rsidR="00583B0E" w:rsidRPr="009A0C6F" w:rsidRDefault="00583B0E" w:rsidP="005027C8">
            <w:pPr>
              <w:pStyle w:val="ListParagraph"/>
              <w:numPr>
                <w:ilvl w:val="0"/>
                <w:numId w:val="167"/>
              </w:numPr>
              <w:spacing w:after="0"/>
              <w:ind w:left="360"/>
            </w:pPr>
            <w:r w:rsidRPr="009A0C6F">
              <w:t xml:space="preserve">Also consider the </w:t>
            </w:r>
            <w:r w:rsidRPr="00D14D64">
              <w:rPr>
                <w:i/>
              </w:rPr>
              <w:t>Access to Premises Standards</w:t>
            </w:r>
            <w:r w:rsidRPr="009A0C6F">
              <w:t xml:space="preserve"> and the </w:t>
            </w:r>
            <w:r w:rsidRPr="00D14D64">
              <w:rPr>
                <w:i/>
              </w:rPr>
              <w:t>Disability Standards for Education</w:t>
            </w:r>
            <w:r w:rsidR="00EB3120">
              <w:t>.</w:t>
            </w:r>
          </w:p>
          <w:p w14:paraId="6CA62272" w14:textId="77777777" w:rsidR="00583B0E" w:rsidRPr="009A0C6F" w:rsidRDefault="00583B0E" w:rsidP="00583B0E">
            <w:pPr>
              <w:spacing w:after="0"/>
            </w:pPr>
          </w:p>
        </w:tc>
      </w:tr>
      <w:bookmarkEnd w:id="40"/>
    </w:tbl>
    <w:p w14:paraId="2C1B00A0" w14:textId="77777777" w:rsidR="00842205" w:rsidRPr="009A0C6F" w:rsidRDefault="00842205" w:rsidP="00583B0E">
      <w:pPr>
        <w:rPr>
          <w:i/>
        </w:rPr>
      </w:pPr>
    </w:p>
    <w:p w14:paraId="6A229CF6" w14:textId="6FAB53BA" w:rsidR="00125E06" w:rsidRPr="009A0C6F" w:rsidRDefault="001F5146" w:rsidP="005027C8">
      <w:pPr>
        <w:pStyle w:val="ListParagraph"/>
        <w:numPr>
          <w:ilvl w:val="0"/>
          <w:numId w:val="166"/>
        </w:numPr>
      </w:pPr>
      <w:r w:rsidRPr="009A0C6F">
        <w:t>Inform groups that they will have 15 minutes to complete the task and ask them to begin.</w:t>
      </w:r>
    </w:p>
    <w:p w14:paraId="22F3C7E7" w14:textId="10ACD4BE" w:rsidR="00842205" w:rsidRPr="009A0C6F" w:rsidRDefault="00842205" w:rsidP="00BC0CFA">
      <w:pPr>
        <w:pStyle w:val="ListParagraph"/>
      </w:pPr>
    </w:p>
    <w:p w14:paraId="4CEC7AF5" w14:textId="4C470CF6" w:rsidR="001F5146" w:rsidRPr="009A0C6F" w:rsidRDefault="00A64229" w:rsidP="005027C8">
      <w:pPr>
        <w:pStyle w:val="ListParagraph"/>
        <w:numPr>
          <w:ilvl w:val="0"/>
          <w:numId w:val="166"/>
        </w:numPr>
      </w:pPr>
      <w:r w:rsidRPr="009A0C6F">
        <w:t>After 15 minutes</w:t>
      </w:r>
      <w:r w:rsidR="001F5146" w:rsidRPr="009A0C6F">
        <w:t>, as</w:t>
      </w:r>
      <w:r w:rsidRPr="009A0C6F">
        <w:t>k</w:t>
      </w:r>
      <w:r w:rsidR="001F5146" w:rsidRPr="009A0C6F">
        <w:t xml:space="preserve"> each group to share their findings with the rest of the class.</w:t>
      </w:r>
    </w:p>
    <w:p w14:paraId="5B68B1D3" w14:textId="49DED807" w:rsidR="00D11DB2" w:rsidRPr="009A0C6F" w:rsidRDefault="00D11DB2" w:rsidP="00BC0CFA">
      <w:pPr>
        <w:rPr>
          <w:rFonts w:eastAsia="MS Mincho"/>
          <w:b/>
        </w:rPr>
      </w:pPr>
      <w:bookmarkStart w:id="41" w:name="_Toc428974777"/>
      <w:r w:rsidRPr="009A0C6F">
        <w:rPr>
          <w:rFonts w:eastAsia="MS Mincho"/>
          <w:b/>
          <w:bCs/>
          <w:i/>
        </w:rPr>
        <w:br w:type="page"/>
      </w:r>
    </w:p>
    <w:p w14:paraId="5A7AE3E9" w14:textId="77777777" w:rsidR="0037186A" w:rsidRPr="009A0C6F" w:rsidRDefault="00FD6BB5" w:rsidP="001B7DEF">
      <w:pPr>
        <w:pStyle w:val="Heading2"/>
        <w:rPr>
          <w:i/>
        </w:rPr>
      </w:pPr>
      <w:bookmarkStart w:id="42" w:name="_Toc440632373"/>
      <w:r w:rsidRPr="009A0C6F">
        <w:lastRenderedPageBreak/>
        <w:t xml:space="preserve">2.3. </w:t>
      </w:r>
      <w:r w:rsidR="0037186A" w:rsidRPr="009A0C6F">
        <w:t>Direct and indirect discriminatio</w:t>
      </w:r>
      <w:r w:rsidR="00A07FA9" w:rsidRPr="009A0C6F">
        <w:t>n</w:t>
      </w:r>
      <w:bookmarkEnd w:id="41"/>
      <w:bookmarkEnd w:id="42"/>
      <w:r w:rsidR="00A07FA9" w:rsidRPr="009A0C6F">
        <w:t xml:space="preserve"> </w:t>
      </w:r>
    </w:p>
    <w:p w14:paraId="6E4BCE3D" w14:textId="77777777" w:rsidR="00973ACE" w:rsidRPr="009A0C6F" w:rsidRDefault="00973ACE" w:rsidP="00BC0CFA">
      <w:pPr>
        <w:rPr>
          <w:rFonts w:eastAsia="MS Mincho"/>
          <w:b/>
        </w:rPr>
      </w:pPr>
    </w:p>
    <w:p w14:paraId="37864FF1" w14:textId="13626199" w:rsidR="002A0D45" w:rsidRPr="009A0C6F" w:rsidRDefault="00973ACE" w:rsidP="00BC0CFA">
      <w:pPr>
        <w:rPr>
          <w:rFonts w:eastAsia="MS Mincho"/>
        </w:rPr>
      </w:pPr>
      <w:r w:rsidRPr="009A0C6F">
        <w:rPr>
          <w:rFonts w:eastAsia="MS Mincho"/>
          <w:b/>
        </w:rPr>
        <w:t>Approximate</w:t>
      </w:r>
      <w:r w:rsidR="00211704" w:rsidRPr="009A0C6F">
        <w:rPr>
          <w:rFonts w:eastAsia="MS Mincho"/>
          <w:b/>
        </w:rPr>
        <w:t xml:space="preserve"> duration: </w:t>
      </w:r>
      <w:r w:rsidR="00211704" w:rsidRPr="009A0C6F">
        <w:rPr>
          <w:rFonts w:eastAsia="MS Mincho"/>
        </w:rPr>
        <w:t>20 minutes</w:t>
      </w:r>
    </w:p>
    <w:p w14:paraId="36B5926A" w14:textId="77777777" w:rsidR="0037186A" w:rsidRPr="009A0C6F" w:rsidRDefault="0037186A" w:rsidP="00BC0CFA"/>
    <w:p w14:paraId="1830E625" w14:textId="65933160" w:rsidR="00777CFB" w:rsidRPr="009A0C6F" w:rsidRDefault="0037186A" w:rsidP="00BC0CFA">
      <w:r w:rsidRPr="009A0C6F">
        <w:t xml:space="preserve">Back in Topic 1, we talked about the fact that discrimination generally involves a person, or a group of people being treated less favourably on the </w:t>
      </w:r>
      <w:r w:rsidR="00777CFB" w:rsidRPr="009A0C6F">
        <w:t>grounds of a specific attribute,</w:t>
      </w:r>
      <w:r w:rsidRPr="009A0C6F">
        <w:t xml:space="preserve"> such as disability. The </w:t>
      </w:r>
      <w:r w:rsidRPr="009A0C6F">
        <w:rPr>
          <w:i/>
        </w:rPr>
        <w:t>Disability Discrimination Act</w:t>
      </w:r>
      <w:r w:rsidRPr="009A0C6F">
        <w:t xml:space="preserve"> recognises two forms of discrimination</w:t>
      </w:r>
      <w:r w:rsidR="00EB3120">
        <w:t xml:space="preserve">, </w:t>
      </w:r>
      <w:r w:rsidRPr="009A0C6F">
        <w:t>both of which are considered unlawful under the de</w:t>
      </w:r>
      <w:r w:rsidR="00B836E6" w:rsidRPr="009A0C6F">
        <w:t>finition of the Act</w:t>
      </w:r>
      <w:r w:rsidR="00EB3120">
        <w:t>; t</w:t>
      </w:r>
      <w:r w:rsidR="00B836E6" w:rsidRPr="009A0C6F">
        <w:t>hese are:</w:t>
      </w:r>
    </w:p>
    <w:p w14:paraId="55DF6EBE" w14:textId="3F1EB5CA" w:rsidR="0037186A" w:rsidRPr="009A0C6F" w:rsidRDefault="00777CFB" w:rsidP="005027C8">
      <w:pPr>
        <w:pStyle w:val="ListBullet"/>
        <w:numPr>
          <w:ilvl w:val="0"/>
          <w:numId w:val="119"/>
        </w:numPr>
        <w:spacing w:before="120" w:after="120"/>
      </w:pPr>
      <w:r w:rsidRPr="009A0C6F">
        <w:t>Direct discrimination</w:t>
      </w:r>
    </w:p>
    <w:p w14:paraId="1A31EAB6" w14:textId="27B65647" w:rsidR="00B836E6" w:rsidRPr="009A0C6F" w:rsidRDefault="0037186A" w:rsidP="005027C8">
      <w:pPr>
        <w:pStyle w:val="ListBullet"/>
        <w:numPr>
          <w:ilvl w:val="0"/>
          <w:numId w:val="119"/>
        </w:numPr>
        <w:spacing w:before="120" w:after="120"/>
      </w:pPr>
      <w:r w:rsidRPr="009A0C6F">
        <w:t>Indirect discrimination</w:t>
      </w:r>
    </w:p>
    <w:p w14:paraId="0806185E" w14:textId="4938A59A" w:rsidR="00B836E6" w:rsidRPr="009A0C6F" w:rsidRDefault="00B836E6" w:rsidP="00AE73C5">
      <w:pPr>
        <w:pStyle w:val="Heading3"/>
      </w:pPr>
      <w:r w:rsidRPr="009A0C6F">
        <w:t>Direct discrimination</w:t>
      </w:r>
    </w:p>
    <w:p w14:paraId="4C7776CC" w14:textId="77777777" w:rsidR="005D1C39" w:rsidRPr="009A0C6F" w:rsidRDefault="005D1C39" w:rsidP="00BC0CFA"/>
    <w:p w14:paraId="249F9EFA" w14:textId="51748C4C" w:rsidR="008C060B" w:rsidRPr="009A0C6F" w:rsidRDefault="0037186A" w:rsidP="00BC0CFA">
      <w:r w:rsidRPr="009A0C6F">
        <w:t xml:space="preserve">Direct discrimination includes more overt forms of discrimination where a person is treated less favourably, because of his or her disability, than a person without that disability would be treated in the same or similar circumstances. </w:t>
      </w:r>
      <w:r w:rsidR="00055347" w:rsidRPr="009A0C6F">
        <w:rPr>
          <w:rStyle w:val="EndnoteReference"/>
        </w:rPr>
        <w:endnoteReference w:id="61"/>
      </w:r>
    </w:p>
    <w:p w14:paraId="7D520ADC" w14:textId="72163AEB" w:rsidR="0037186A" w:rsidRPr="009A0C6F" w:rsidRDefault="0037186A" w:rsidP="00BC0CFA">
      <w:r w:rsidRPr="009A0C6F">
        <w:t xml:space="preserve">For example, </w:t>
      </w:r>
      <w:r w:rsidR="00055347" w:rsidRPr="009A0C6F">
        <w:t xml:space="preserve">if </w:t>
      </w:r>
      <w:r w:rsidRPr="009A0C6F">
        <w:t xml:space="preserve">a man </w:t>
      </w:r>
      <w:r w:rsidR="00055347" w:rsidRPr="009A0C6F">
        <w:t xml:space="preserve">was </w:t>
      </w:r>
      <w:r w:rsidR="00DA3CD5" w:rsidRPr="009A0C6F">
        <w:t xml:space="preserve">refused entry to a </w:t>
      </w:r>
      <w:r w:rsidR="00D579B9" w:rsidRPr="009A0C6F">
        <w:t>c</w:t>
      </w:r>
      <w:r w:rsidR="00DA3CD5" w:rsidRPr="009A0C6F">
        <w:t>afé</w:t>
      </w:r>
      <w:r w:rsidR="00055347" w:rsidRPr="009A0C6F">
        <w:t xml:space="preserve"> because of his assistance animal</w:t>
      </w:r>
      <w:r w:rsidR="00DA3CD5" w:rsidRPr="009A0C6F">
        <w:t>.</w:t>
      </w:r>
      <w:r w:rsidR="00055347" w:rsidRPr="009A0C6F">
        <w:rPr>
          <w:rStyle w:val="EndnoteReference"/>
        </w:rPr>
        <w:t xml:space="preserve"> </w:t>
      </w:r>
    </w:p>
    <w:p w14:paraId="4F779374" w14:textId="77777777" w:rsidR="00211704" w:rsidRPr="009A0C6F" w:rsidRDefault="00211704" w:rsidP="00BC0CFA"/>
    <w:p w14:paraId="3960BAF5" w14:textId="5ADA2BE1" w:rsidR="0037186A" w:rsidRPr="009A0C6F" w:rsidRDefault="0037186A" w:rsidP="00BC0CFA">
      <w:r w:rsidRPr="009A0C6F">
        <w:t xml:space="preserve">The following case </w:t>
      </w:r>
      <w:r w:rsidR="00777CFB" w:rsidRPr="009A0C6F">
        <w:t xml:space="preserve">conciliated by the </w:t>
      </w:r>
      <w:r w:rsidRPr="009A0C6F">
        <w:t>Australian Human Rights Commission</w:t>
      </w:r>
      <w:r w:rsidR="00777CFB" w:rsidRPr="009A0C6F">
        <w:t xml:space="preserve"> is</w:t>
      </w:r>
      <w:r w:rsidRPr="009A0C6F">
        <w:t xml:space="preserve"> an e</w:t>
      </w:r>
      <w:r w:rsidR="007C0894" w:rsidRPr="009A0C6F">
        <w:t>xample of direct discrimination:</w:t>
      </w:r>
    </w:p>
    <w:p w14:paraId="4EF11F78" w14:textId="77777777" w:rsidR="00204FC9" w:rsidRPr="009A0C6F" w:rsidRDefault="00204FC9" w:rsidP="00BC0CFA">
      <w:pPr>
        <w:rPr>
          <w:rFonts w:eastAsia="MS Mincho"/>
          <w:i/>
        </w:rPr>
      </w:pPr>
    </w:p>
    <w:p w14:paraId="13512FF7" w14:textId="60A713AF" w:rsidR="0037186A" w:rsidRPr="009A0C6F" w:rsidRDefault="0037186A" w:rsidP="00BC0CFA">
      <w:pPr>
        <w:ind w:left="720"/>
        <w:rPr>
          <w:rFonts w:eastAsia="MS Mincho"/>
        </w:rPr>
      </w:pPr>
      <w:r w:rsidRPr="009A0C6F">
        <w:rPr>
          <w:rFonts w:eastAsia="MS Mincho"/>
        </w:rPr>
        <w:t>A woman had been offered employment at her local supermarket and was asked to attend a pre-employment medical assessment. During the medical assessment, she disclosed that she had depression. The supermarket Manager responded by withd</w:t>
      </w:r>
      <w:r w:rsidR="00204FC9" w:rsidRPr="009A0C6F">
        <w:rPr>
          <w:rFonts w:eastAsia="MS Mincho"/>
        </w:rPr>
        <w:t>rawing the offer of employment.</w:t>
      </w:r>
    </w:p>
    <w:p w14:paraId="2CA9C364" w14:textId="77777777" w:rsidR="0037186A" w:rsidRPr="009A0C6F" w:rsidRDefault="0037186A" w:rsidP="00BC0CFA">
      <w:pPr>
        <w:rPr>
          <w:rFonts w:eastAsia="MS Minch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215"/>
      </w:tblGrid>
      <w:tr w:rsidR="00E01FED" w:rsidRPr="009A0C6F" w14:paraId="76A1075F" w14:textId="77777777" w:rsidTr="00694627">
        <w:trPr>
          <w:trHeight w:val="1214"/>
        </w:trPr>
        <w:tc>
          <w:tcPr>
            <w:tcW w:w="1485" w:type="dxa"/>
            <w:vAlign w:val="center"/>
          </w:tcPr>
          <w:p w14:paraId="36DA8D17" w14:textId="04AB1697" w:rsidR="00E01FED" w:rsidRPr="009A0C6F" w:rsidRDefault="00E01FED" w:rsidP="009408D3">
            <w:pPr>
              <w:spacing w:after="0"/>
              <w:rPr>
                <w:b/>
              </w:rPr>
            </w:pPr>
            <w:r w:rsidRPr="009A0C6F">
              <w:rPr>
                <w:noProof/>
              </w:rPr>
              <w:drawing>
                <wp:inline distT="0" distB="0" distL="0" distR="0" wp14:anchorId="1AA4C7B7" wp14:editId="3E8E893A">
                  <wp:extent cx="806400" cy="806400"/>
                  <wp:effectExtent l="0" t="0" r="0" b="0"/>
                  <wp:docPr id="1029" name="Picture 1029"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vAlign w:val="center"/>
          </w:tcPr>
          <w:p w14:paraId="79636EDD" w14:textId="328E558E" w:rsidR="00E01FED" w:rsidRPr="009A0C6F" w:rsidRDefault="00E01FED" w:rsidP="002064BB">
            <w:pPr>
              <w:spacing w:after="0"/>
              <w:rPr>
                <w:b/>
              </w:rPr>
            </w:pPr>
            <w:r w:rsidRPr="009A0C6F">
              <w:rPr>
                <w:b/>
              </w:rPr>
              <w:t xml:space="preserve">Trainer’s note: </w:t>
            </w:r>
            <w:r w:rsidRPr="009A0C6F">
              <w:t xml:space="preserve">Ask if there are any comments or questions about the above case study before moving on. </w:t>
            </w:r>
          </w:p>
        </w:tc>
      </w:tr>
    </w:tbl>
    <w:p w14:paraId="5286D90B" w14:textId="232C5372" w:rsidR="00A03292" w:rsidRPr="009A0C6F" w:rsidRDefault="00055347" w:rsidP="00AE73C5">
      <w:pPr>
        <w:pStyle w:val="Heading3"/>
      </w:pPr>
      <w:r w:rsidRPr="009A0C6F">
        <w:t>Indirect discrimination</w:t>
      </w:r>
    </w:p>
    <w:p w14:paraId="7AD76F07" w14:textId="77777777" w:rsidR="00CE252D" w:rsidRPr="009A0C6F" w:rsidRDefault="00CE252D" w:rsidP="00CE252D"/>
    <w:p w14:paraId="0FBA2B75" w14:textId="77777777" w:rsidR="0037186A" w:rsidRPr="009A0C6F" w:rsidRDefault="0037186A" w:rsidP="00BC0CFA">
      <w:r w:rsidRPr="009A0C6F">
        <w:t>Indirect discrimination is less obvious. It occurs when:</w:t>
      </w:r>
    </w:p>
    <w:p w14:paraId="434038A8" w14:textId="22267CE3" w:rsidR="00777CFB" w:rsidRPr="009A0C6F" w:rsidRDefault="00777CFB" w:rsidP="00BC0CFA"/>
    <w:p w14:paraId="7421F341" w14:textId="6E122485" w:rsidR="0037186A" w:rsidRPr="009A0C6F" w:rsidRDefault="0037186A" w:rsidP="00B16B91">
      <w:pPr>
        <w:pStyle w:val="ListParagraph"/>
        <w:numPr>
          <w:ilvl w:val="0"/>
          <w:numId w:val="75"/>
        </w:numPr>
        <w:spacing w:before="120" w:after="120"/>
        <w:ind w:left="714" w:hanging="357"/>
      </w:pPr>
      <w:r w:rsidRPr="009A0C6F">
        <w:t>A particular condition applies to everyone, but because of their disability the person is not able to comply or, although able to comply, would suffer a serious disadvantage by doing so, and</w:t>
      </w:r>
    </w:p>
    <w:p w14:paraId="557DF6F4" w14:textId="3713F7E7" w:rsidR="0037186A" w:rsidRPr="009A0C6F" w:rsidRDefault="0037186A" w:rsidP="00B16B91">
      <w:pPr>
        <w:pStyle w:val="ListParagraph"/>
        <w:numPr>
          <w:ilvl w:val="0"/>
          <w:numId w:val="75"/>
        </w:numPr>
        <w:spacing w:before="120" w:after="120"/>
        <w:ind w:left="714" w:hanging="357"/>
      </w:pPr>
      <w:r w:rsidRPr="009A0C6F">
        <w:t>The requirement or condition disadvantages a person because of their disability, and</w:t>
      </w:r>
    </w:p>
    <w:p w14:paraId="5C77CFAC" w14:textId="2F5582CB" w:rsidR="0037186A" w:rsidRPr="009A0C6F" w:rsidRDefault="0037186A" w:rsidP="00B16B91">
      <w:pPr>
        <w:pStyle w:val="ListParagraph"/>
        <w:numPr>
          <w:ilvl w:val="0"/>
          <w:numId w:val="75"/>
        </w:numPr>
        <w:spacing w:before="120" w:after="120"/>
        <w:ind w:left="714" w:hanging="357"/>
      </w:pPr>
      <w:r w:rsidRPr="009A0C6F">
        <w:t>It is unreasonable in all of the circumstances.</w:t>
      </w:r>
      <w:r w:rsidR="00D92C3A" w:rsidRPr="009A0C6F">
        <w:rPr>
          <w:rStyle w:val="EndnoteReference"/>
        </w:rPr>
        <w:endnoteReference w:id="62"/>
      </w:r>
    </w:p>
    <w:p w14:paraId="24DD1941" w14:textId="77777777" w:rsidR="005022EC" w:rsidRPr="009A0C6F" w:rsidRDefault="005022EC" w:rsidP="005022EC">
      <w:pPr>
        <w:spacing w:before="240" w:after="240"/>
        <w:contextualSpacing/>
        <w:rPr>
          <w:rFonts w:eastAsia="MS Mincho" w:cs="Arial"/>
          <w:b/>
        </w:rPr>
      </w:pPr>
      <w:r w:rsidRPr="009A0C6F">
        <w:rPr>
          <w:rFonts w:eastAsia="MS Mincho" w:cs="Arial"/>
          <w:b/>
        </w:rPr>
        <w:t>Examples of indirect discrimination:</w:t>
      </w:r>
    </w:p>
    <w:p w14:paraId="511E9021" w14:textId="77777777" w:rsidR="005022EC" w:rsidRPr="009A0C6F" w:rsidRDefault="005022EC" w:rsidP="00694627">
      <w:pPr>
        <w:pStyle w:val="dotpoints"/>
      </w:pPr>
      <w:r w:rsidRPr="009A0C6F">
        <w:t xml:space="preserve">A woman who has a disability complained that her access to online services from a Commonwealth Government service provision agency had been locked </w:t>
      </w:r>
      <w:r w:rsidRPr="009A0C6F">
        <w:lastRenderedPageBreak/>
        <w:t>because she had disclosed her password to her husband so he could assist her.</w:t>
      </w:r>
    </w:p>
    <w:p w14:paraId="7CF33D41" w14:textId="5AFFC9CC" w:rsidR="008C060B" w:rsidRPr="009A0C6F" w:rsidRDefault="005022EC" w:rsidP="00694627">
      <w:pPr>
        <w:pStyle w:val="dotpoints"/>
      </w:pPr>
      <w:r w:rsidRPr="009A0C6F">
        <w:t>A man who has a mental illness complained that he had been discriminated against in being required to confirm each fortnight his continuing eligibility to benefit from a Commonwealth program, which his illness made it difficult for him to do.</w:t>
      </w:r>
    </w:p>
    <w:tbl>
      <w:tblPr>
        <w:tblStyle w:val="TableGrid"/>
        <w:tblW w:w="0" w:type="auto"/>
        <w:tblLook w:val="04A0" w:firstRow="1" w:lastRow="0" w:firstColumn="1" w:lastColumn="0" w:noHBand="0" w:noVBand="1"/>
      </w:tblPr>
      <w:tblGrid>
        <w:gridCol w:w="1485"/>
        <w:gridCol w:w="7575"/>
      </w:tblGrid>
      <w:tr w:rsidR="00A63E7B" w:rsidRPr="009A0C6F" w14:paraId="37510530" w14:textId="77777777" w:rsidTr="00A2632B">
        <w:trPr>
          <w:trHeight w:val="1274"/>
        </w:trPr>
        <w:tc>
          <w:tcPr>
            <w:tcW w:w="1485" w:type="dxa"/>
            <w:tcBorders>
              <w:top w:val="nil"/>
              <w:left w:val="nil"/>
              <w:bottom w:val="nil"/>
              <w:right w:val="nil"/>
            </w:tcBorders>
          </w:tcPr>
          <w:p w14:paraId="4AB0622B" w14:textId="77777777" w:rsidR="00A63E7B" w:rsidRPr="009A0C6F" w:rsidRDefault="00A63E7B" w:rsidP="00A2632B">
            <w:pPr>
              <w:spacing w:after="0"/>
            </w:pPr>
          </w:p>
          <w:p w14:paraId="46CF4BEC" w14:textId="1974F2FE" w:rsidR="00A63E7B" w:rsidRPr="009A0C6F" w:rsidRDefault="00A63E7B" w:rsidP="00694627">
            <w:pPr>
              <w:spacing w:after="0"/>
            </w:pPr>
            <w:r w:rsidRPr="009A0C6F">
              <w:rPr>
                <w:noProof/>
              </w:rPr>
              <w:drawing>
                <wp:inline distT="0" distB="0" distL="0" distR="0" wp14:anchorId="3A40D828" wp14:editId="5967623E">
                  <wp:extent cx="806400" cy="806400"/>
                  <wp:effectExtent l="0" t="0" r="0" b="0"/>
                  <wp:docPr id="5133" name="Picture 5133"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tcPr>
          <w:p w14:paraId="15D5528B" w14:textId="77777777" w:rsidR="00A63E7B" w:rsidRPr="009A0C6F" w:rsidRDefault="00A63E7B" w:rsidP="00A2632B">
            <w:pPr>
              <w:spacing w:after="0"/>
            </w:pPr>
          </w:p>
          <w:p w14:paraId="41C1DFFF" w14:textId="369ABBE9" w:rsidR="00A63E7B" w:rsidRPr="009A0C6F" w:rsidRDefault="00A63E7B" w:rsidP="00A2632B">
            <w:pPr>
              <w:spacing w:after="0"/>
            </w:pPr>
            <w:r w:rsidRPr="009A0C6F">
              <w:rPr>
                <w:b/>
              </w:rPr>
              <w:t>Discussion question:</w:t>
            </w:r>
            <w:r w:rsidRPr="009A0C6F">
              <w:t xml:space="preserve"> Can you think of an example of a condition or requirement that might indirectly discriminate against people with disability?</w:t>
            </w:r>
          </w:p>
          <w:p w14:paraId="45BB2396" w14:textId="77777777" w:rsidR="00A63E7B" w:rsidRPr="009A0C6F" w:rsidRDefault="00A63E7B" w:rsidP="00A2632B">
            <w:pPr>
              <w:spacing w:after="0"/>
            </w:pPr>
          </w:p>
        </w:tc>
      </w:tr>
    </w:tbl>
    <w:p w14:paraId="20FC1B6A" w14:textId="77777777" w:rsidR="0037186A" w:rsidRPr="009A0C6F" w:rsidRDefault="0037186A" w:rsidP="00BC0CFA">
      <w:pPr>
        <w:rPr>
          <w:b/>
        </w:rPr>
      </w:pPr>
      <w:r w:rsidRPr="009A0C6F">
        <w:rPr>
          <w:b/>
        </w:rPr>
        <w:t>Points to inform discussion:</w:t>
      </w:r>
    </w:p>
    <w:p w14:paraId="0BD2EEE0" w14:textId="77777777" w:rsidR="001E3AF2" w:rsidRDefault="001E3AF2" w:rsidP="00694627">
      <w:pPr>
        <w:rPr>
          <w:b/>
        </w:rPr>
      </w:pPr>
    </w:p>
    <w:p w14:paraId="22981521" w14:textId="3036181F" w:rsidR="00312B92" w:rsidRPr="00694627" w:rsidRDefault="00312B92" w:rsidP="00694627">
      <w:r w:rsidRPr="00694627">
        <w:t>Some examples of indirect discrimination include:</w:t>
      </w:r>
    </w:p>
    <w:p w14:paraId="3F6F69AE" w14:textId="77777777" w:rsidR="00312B92" w:rsidRPr="00694627" w:rsidRDefault="00312B92" w:rsidP="00694627"/>
    <w:p w14:paraId="02B463CA" w14:textId="6927B7FA" w:rsidR="0037186A" w:rsidRPr="009A0C6F" w:rsidRDefault="0037186A" w:rsidP="005027C8">
      <w:pPr>
        <w:pStyle w:val="ListParagraph"/>
        <w:numPr>
          <w:ilvl w:val="0"/>
          <w:numId w:val="129"/>
        </w:numPr>
      </w:pPr>
      <w:r w:rsidRPr="009A0C6F">
        <w:t xml:space="preserve">Requiring an employee who is </w:t>
      </w:r>
      <w:r w:rsidR="000E7966">
        <w:t>d</w:t>
      </w:r>
      <w:r w:rsidR="000E7966" w:rsidRPr="009A0C6F">
        <w:t xml:space="preserve">eaf </w:t>
      </w:r>
      <w:r w:rsidRPr="009A0C6F">
        <w:t>to attend meetings where no Auslan interpreter is provided to enable them to understand what is being said. Although they could still attend the meeting without an interpreter, they would suffer a serious disadvantage as they would have difficulty participating in the meeting.</w:t>
      </w:r>
    </w:p>
    <w:p w14:paraId="1246C75C" w14:textId="77777777" w:rsidR="00367F3C" w:rsidRPr="009A0C6F" w:rsidRDefault="00367F3C" w:rsidP="00367F3C">
      <w:pPr>
        <w:pStyle w:val="ListParagraph"/>
        <w:ind w:left="360"/>
        <w:jc w:val="center"/>
      </w:pPr>
    </w:p>
    <w:p w14:paraId="5D64EB49" w14:textId="57F9CCC8" w:rsidR="00666964" w:rsidRPr="009A0C6F" w:rsidRDefault="00666964" w:rsidP="005027C8">
      <w:pPr>
        <w:pStyle w:val="ListParagraph"/>
        <w:numPr>
          <w:ilvl w:val="0"/>
          <w:numId w:val="129"/>
        </w:numPr>
      </w:pPr>
      <w:r w:rsidRPr="009A0C6F">
        <w:t>A television advertisement directing viewers to call the number on the screen, but not verbalising this number for those who cannot see the screen.</w:t>
      </w:r>
    </w:p>
    <w:p w14:paraId="0C265F76" w14:textId="77777777" w:rsidR="00055347" w:rsidRPr="009A0C6F" w:rsidRDefault="00055347" w:rsidP="009C7CA3">
      <w:pPr>
        <w:pStyle w:val="ListParagraph"/>
        <w:ind w:left="360"/>
      </w:pPr>
    </w:p>
    <w:p w14:paraId="5396EEFC" w14:textId="514C9E47" w:rsidR="005D1C39" w:rsidRPr="009A0C6F" w:rsidRDefault="00312B92" w:rsidP="00694627">
      <w:pPr>
        <w:pStyle w:val="dotpoints"/>
      </w:pPr>
      <w:r>
        <w:t>The example of</w:t>
      </w:r>
      <w:r w:rsidR="007B41DD" w:rsidRPr="009A0C6F">
        <w:t xml:space="preserve"> Khaira, </w:t>
      </w:r>
      <w:r w:rsidR="00666964" w:rsidRPr="009A0C6F">
        <w:t xml:space="preserve">who featured in the </w:t>
      </w:r>
      <w:r w:rsidR="007B41DD" w:rsidRPr="009A0C6F">
        <w:t>previous</w:t>
      </w:r>
      <w:r w:rsidR="00666964" w:rsidRPr="009A0C6F">
        <w:t xml:space="preserve"> scenario</w:t>
      </w:r>
      <w:r w:rsidR="00055347" w:rsidRPr="009A0C6F">
        <w:t xml:space="preserve"> </w:t>
      </w:r>
      <w:r w:rsidR="00055347" w:rsidRPr="00D14D64">
        <w:t xml:space="preserve">(see page </w:t>
      </w:r>
      <w:r w:rsidR="002F0B44">
        <w:t>49</w:t>
      </w:r>
      <w:r w:rsidR="00B16B91" w:rsidRPr="00D14D64">
        <w:t xml:space="preserve"> </w:t>
      </w:r>
      <w:r w:rsidR="00055347" w:rsidRPr="00D14D64">
        <w:t>of the Learner Guide)</w:t>
      </w:r>
      <w:r w:rsidR="00666964" w:rsidRPr="00B16B91">
        <w:t>. Khaira</w:t>
      </w:r>
      <w:r w:rsidR="00666964" w:rsidRPr="009A0C6F">
        <w:t xml:space="preserve"> needed to be able to access the stairs in order to attend her classes, which </w:t>
      </w:r>
      <w:r w:rsidR="008C060B" w:rsidRPr="009A0C6F">
        <w:t>she was unable to do</w:t>
      </w:r>
      <w:r w:rsidR="00666964" w:rsidRPr="009A0C6F">
        <w:t xml:space="preserve">. </w:t>
      </w:r>
    </w:p>
    <w:p w14:paraId="5551D10F" w14:textId="4E414EFD" w:rsidR="002F0D83" w:rsidRPr="009A0C6F" w:rsidRDefault="001416FA" w:rsidP="00BC0CFA">
      <w:pPr>
        <w:jc w:val="center"/>
      </w:pPr>
      <w:r>
        <w:rPr>
          <w:noProof/>
        </w:rPr>
        <w:drawing>
          <wp:inline distT="0" distB="0" distL="0" distR="0" wp14:anchorId="6BD6A6D6" wp14:editId="6A4215D6">
            <wp:extent cx="3370997" cy="1964990"/>
            <wp:effectExtent l="0" t="0" r="1270" b="0"/>
            <wp:docPr id="1039" name="Picture 1039" descr="Three people in a race. One of the people is in a wheelchair and can't jump over the hurdle in front of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xternal Projects\EIT Education &amp; Training 14.15\Public sector education\NSW FACS CRPD Training 13.14\Facilitation Resources\Slides\iStock slide images\iStock_000021163815_XXXLarge.jpg"/>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3371512" cy="1965290"/>
                    </a:xfrm>
                    <a:prstGeom prst="rect">
                      <a:avLst/>
                    </a:prstGeom>
                    <a:noFill/>
                    <a:ln>
                      <a:noFill/>
                    </a:ln>
                  </pic:spPr>
                </pic:pic>
              </a:graphicData>
            </a:graphic>
          </wp:inline>
        </w:drawing>
      </w:r>
    </w:p>
    <w:p w14:paraId="412126D3" w14:textId="0EF385DB" w:rsidR="0037186A" w:rsidRPr="009A0C6F" w:rsidRDefault="0037186A" w:rsidP="00BC0CFA">
      <w:pPr>
        <w:jc w:val="center"/>
        <w:rPr>
          <w:rFonts w:eastAsia="MS Mincho"/>
        </w:rPr>
      </w:pPr>
      <w:r w:rsidRPr="009A0C6F">
        <w:br w:type="page"/>
      </w:r>
    </w:p>
    <w:p w14:paraId="4C216FCE" w14:textId="01650668" w:rsidR="00A8787B" w:rsidRPr="009A0C6F" w:rsidRDefault="00FD6BB5" w:rsidP="001B7DEF">
      <w:pPr>
        <w:pStyle w:val="Heading2"/>
        <w:rPr>
          <w:i/>
        </w:rPr>
      </w:pPr>
      <w:bookmarkStart w:id="43" w:name="_Toc428974778"/>
      <w:bookmarkStart w:id="44" w:name="_Toc440632374"/>
      <w:r w:rsidRPr="009A0C6F">
        <w:lastRenderedPageBreak/>
        <w:t xml:space="preserve">2.4. </w:t>
      </w:r>
      <w:r w:rsidR="0037186A" w:rsidRPr="009A0C6F">
        <w:t>Reasonable adjustmen</w:t>
      </w:r>
      <w:bookmarkEnd w:id="43"/>
      <w:r w:rsidR="00C73E3D" w:rsidRPr="009A0C6F">
        <w:t>t and inherent requirements</w:t>
      </w:r>
      <w:bookmarkEnd w:id="44"/>
    </w:p>
    <w:p w14:paraId="6D33F6FE" w14:textId="77777777" w:rsidR="00973ACE" w:rsidRPr="009A0C6F" w:rsidRDefault="00973ACE" w:rsidP="00BC0CFA">
      <w:pPr>
        <w:rPr>
          <w:rFonts w:eastAsia="MS Mincho"/>
          <w:b/>
        </w:rPr>
      </w:pPr>
    </w:p>
    <w:p w14:paraId="39CB01C9" w14:textId="7D97505A" w:rsidR="00A8787B" w:rsidRPr="009A0C6F" w:rsidRDefault="00973ACE" w:rsidP="00BC0CFA">
      <w:pPr>
        <w:rPr>
          <w:rFonts w:eastAsia="MS Mincho"/>
        </w:rPr>
      </w:pPr>
      <w:r w:rsidRPr="009A0C6F">
        <w:rPr>
          <w:rFonts w:eastAsia="MS Mincho"/>
          <w:b/>
        </w:rPr>
        <w:t>Approximate</w:t>
      </w:r>
      <w:r w:rsidR="00211704" w:rsidRPr="009A0C6F">
        <w:rPr>
          <w:rFonts w:eastAsia="MS Mincho"/>
          <w:b/>
        </w:rPr>
        <w:t xml:space="preserve"> duration: </w:t>
      </w:r>
      <w:r w:rsidR="00211704" w:rsidRPr="009A0C6F">
        <w:rPr>
          <w:rFonts w:eastAsia="MS Mincho"/>
        </w:rPr>
        <w:t>40 minutes</w:t>
      </w:r>
    </w:p>
    <w:p w14:paraId="2F62ED0A" w14:textId="77777777" w:rsidR="005D1C39" w:rsidRPr="009A0C6F" w:rsidRDefault="005D1C39" w:rsidP="00BC0CFA">
      <w:pPr>
        <w:pStyle w:val="ListBullet"/>
        <w:numPr>
          <w:ilvl w:val="0"/>
          <w:numId w:val="0"/>
        </w:numPr>
        <w:tabs>
          <w:tab w:val="left" w:pos="720"/>
        </w:tabs>
        <w:rPr>
          <w:bCs/>
        </w:rPr>
      </w:pPr>
    </w:p>
    <w:p w14:paraId="3708900E" w14:textId="48B235B4" w:rsidR="00B764B5" w:rsidRPr="009A0C6F" w:rsidRDefault="00B764B5" w:rsidP="00BC0CFA">
      <w:pPr>
        <w:pStyle w:val="ListBullet"/>
        <w:numPr>
          <w:ilvl w:val="0"/>
          <w:numId w:val="0"/>
        </w:numPr>
        <w:tabs>
          <w:tab w:val="left" w:pos="720"/>
        </w:tabs>
        <w:rPr>
          <w:bCs/>
        </w:rPr>
      </w:pPr>
      <w:r w:rsidRPr="009A0C6F">
        <w:rPr>
          <w:bCs/>
        </w:rPr>
        <w:t xml:space="preserve">Reasonable adjustment refers to the administrative, environmental, or procedural alterations required to enable a person with disability to participate </w:t>
      </w:r>
      <w:r w:rsidR="00301900">
        <w:rPr>
          <w:bCs/>
        </w:rPr>
        <w:t xml:space="preserve">in an activity </w:t>
      </w:r>
      <w:r w:rsidRPr="009A0C6F">
        <w:rPr>
          <w:bCs/>
        </w:rPr>
        <w:t xml:space="preserve">on an equal basis with others. The adjustment must be considered </w:t>
      </w:r>
      <w:r w:rsidR="001D5A07" w:rsidRPr="009A0C6F">
        <w:rPr>
          <w:bCs/>
        </w:rPr>
        <w:t>‘</w:t>
      </w:r>
      <w:r w:rsidRPr="009A0C6F">
        <w:rPr>
          <w:bCs/>
        </w:rPr>
        <w:t>reasonable</w:t>
      </w:r>
      <w:r w:rsidR="001D5A07" w:rsidRPr="009A0C6F">
        <w:rPr>
          <w:bCs/>
        </w:rPr>
        <w:t>’</w:t>
      </w:r>
      <w:r w:rsidRPr="009A0C6F">
        <w:rPr>
          <w:bCs/>
        </w:rPr>
        <w:t xml:space="preserve"> in all of the circumstances, and must not impose an undue burden on others.</w:t>
      </w:r>
      <w:r w:rsidRPr="009A0C6F">
        <w:rPr>
          <w:rStyle w:val="EndnoteReference"/>
          <w:bCs/>
        </w:rPr>
        <w:endnoteReference w:id="63"/>
      </w:r>
    </w:p>
    <w:p w14:paraId="4A65B2B2" w14:textId="120B2204" w:rsidR="00466D0C" w:rsidRPr="009A0C6F" w:rsidRDefault="00466D0C" w:rsidP="002A730A">
      <w:pPr>
        <w:pStyle w:val="ListBullet"/>
        <w:numPr>
          <w:ilvl w:val="0"/>
          <w:numId w:val="0"/>
        </w:numPr>
        <w:tabs>
          <w:tab w:val="left" w:pos="720"/>
        </w:tabs>
        <w:rPr>
          <w:bCs/>
        </w:rPr>
      </w:pPr>
    </w:p>
    <w:p w14:paraId="3A8542C9" w14:textId="512BDD43" w:rsidR="00211704" w:rsidRPr="009A0C6F" w:rsidRDefault="0037186A" w:rsidP="00BC0CFA">
      <w:pPr>
        <w:pStyle w:val="ListBullet"/>
        <w:numPr>
          <w:ilvl w:val="0"/>
          <w:numId w:val="0"/>
        </w:numPr>
        <w:tabs>
          <w:tab w:val="left" w:pos="720"/>
        </w:tabs>
        <w:rPr>
          <w:bCs/>
        </w:rPr>
      </w:pPr>
      <w:r w:rsidRPr="009A0C6F">
        <w:rPr>
          <w:bCs/>
        </w:rPr>
        <w:t xml:space="preserve">The </w:t>
      </w:r>
      <w:r w:rsidRPr="00D14D64">
        <w:rPr>
          <w:bCs/>
          <w:i/>
        </w:rPr>
        <w:t xml:space="preserve">Disability </w:t>
      </w:r>
      <w:r w:rsidR="00B764B5" w:rsidRPr="00D14D64">
        <w:rPr>
          <w:bCs/>
          <w:i/>
        </w:rPr>
        <w:t>D</w:t>
      </w:r>
      <w:r w:rsidRPr="00D14D64">
        <w:rPr>
          <w:bCs/>
          <w:i/>
        </w:rPr>
        <w:t>iscrimination Act</w:t>
      </w:r>
      <w:r w:rsidRPr="009A0C6F">
        <w:rPr>
          <w:bCs/>
        </w:rPr>
        <w:t xml:space="preserve"> requires that, wherever possible, reasonable adjustments be put in place to meet the n</w:t>
      </w:r>
      <w:r w:rsidR="00211704" w:rsidRPr="009A0C6F">
        <w:rPr>
          <w:bCs/>
        </w:rPr>
        <w:t>eeds of people with disability.</w:t>
      </w:r>
    </w:p>
    <w:p w14:paraId="069D53A5" w14:textId="77777777" w:rsidR="002D0DB9" w:rsidRPr="009A0C6F" w:rsidRDefault="002D0DB9" w:rsidP="00BC0CFA"/>
    <w:p w14:paraId="25DE2B70" w14:textId="61B24D18" w:rsidR="00326A4F" w:rsidRPr="009A0C6F" w:rsidRDefault="002D0DB9" w:rsidP="00BC0CFA">
      <w:pPr>
        <w:rPr>
          <w:rFonts w:eastAsia="MS Mincho"/>
          <w:b/>
        </w:rPr>
      </w:pPr>
      <w:r w:rsidRPr="009A0C6F">
        <w:rPr>
          <w:rFonts w:eastAsia="MS Mincho"/>
          <w:b/>
        </w:rPr>
        <w:t xml:space="preserve">An example of reasonable adjustment </w:t>
      </w:r>
    </w:p>
    <w:p w14:paraId="337413CF" w14:textId="77777777" w:rsidR="00326A4F" w:rsidRPr="009A0C6F" w:rsidRDefault="00326A4F" w:rsidP="00BC0CFA">
      <w:pPr>
        <w:ind w:left="720"/>
        <w:rPr>
          <w:rFonts w:eastAsia="MS Mincho"/>
        </w:rPr>
      </w:pPr>
    </w:p>
    <w:p w14:paraId="3545C83A" w14:textId="4DD37E4F" w:rsidR="00A07FA9" w:rsidRPr="009A0C6F" w:rsidRDefault="0037186A" w:rsidP="00BC0CFA">
      <w:pPr>
        <w:ind w:left="720"/>
        <w:rPr>
          <w:rFonts w:eastAsia="MS Mincho"/>
        </w:rPr>
      </w:pPr>
      <w:r w:rsidRPr="009A0C6F">
        <w:rPr>
          <w:rFonts w:eastAsia="MS Mincho"/>
        </w:rPr>
        <w:t xml:space="preserve">The complainant who is a prisoner, has a mobility disability and uses a wheelchair. He claimed he was moved from a prison with </w:t>
      </w:r>
      <w:r w:rsidR="004A4096">
        <w:rPr>
          <w:rFonts w:eastAsia="MS Mincho"/>
        </w:rPr>
        <w:t xml:space="preserve">a </w:t>
      </w:r>
      <w:r w:rsidRPr="009A0C6F">
        <w:rPr>
          <w:rFonts w:eastAsia="MS Mincho"/>
        </w:rPr>
        <w:t xml:space="preserve">wheelchair accessible cell and facilities to one with limited wheelchair access. In particular, he claimed the bench seat in the shower was too low and the lifting bar </w:t>
      </w:r>
      <w:r w:rsidR="001B3B68" w:rsidRPr="009A0C6F">
        <w:rPr>
          <w:rFonts w:eastAsia="MS Mincho"/>
        </w:rPr>
        <w:t>above his bed was inaccessible.</w:t>
      </w:r>
    </w:p>
    <w:p w14:paraId="511F2439" w14:textId="77777777" w:rsidR="00211704" w:rsidRPr="009A0C6F" w:rsidRDefault="00211704" w:rsidP="00BC0CFA">
      <w:pPr>
        <w:ind w:left="720"/>
        <w:rPr>
          <w:rFonts w:eastAsia="MS Mincho"/>
        </w:rPr>
      </w:pPr>
    </w:p>
    <w:p w14:paraId="32BD7FAA" w14:textId="77777777" w:rsidR="00A07FA9" w:rsidRPr="009A0C6F" w:rsidRDefault="0037186A" w:rsidP="00BC0CFA">
      <w:pPr>
        <w:ind w:left="720"/>
        <w:rPr>
          <w:rFonts w:eastAsia="MS Mincho"/>
        </w:rPr>
      </w:pPr>
      <w:r w:rsidRPr="009A0C6F">
        <w:rPr>
          <w:rFonts w:eastAsia="MS Mincho"/>
        </w:rPr>
        <w:t>The government department said it relocated the complainant to a lower security unit designed for elderly prisoners and indicated a willingness to make modifications to the complainant's new c</w:t>
      </w:r>
      <w:r w:rsidR="001B3B68" w:rsidRPr="009A0C6F">
        <w:rPr>
          <w:rFonts w:eastAsia="MS Mincho"/>
        </w:rPr>
        <w:t>ell to make it more accessible.</w:t>
      </w:r>
    </w:p>
    <w:p w14:paraId="2AD7783F" w14:textId="77777777" w:rsidR="00211704" w:rsidRPr="009A0C6F" w:rsidRDefault="00211704" w:rsidP="00BC0CFA">
      <w:pPr>
        <w:ind w:left="720"/>
        <w:rPr>
          <w:rFonts w:eastAsia="MS Mincho"/>
        </w:rPr>
      </w:pPr>
    </w:p>
    <w:p w14:paraId="272CDA69" w14:textId="7FCE8C41" w:rsidR="0037186A" w:rsidRPr="009A0C6F" w:rsidRDefault="0037186A" w:rsidP="00BC0CFA">
      <w:pPr>
        <w:ind w:left="720"/>
        <w:rPr>
          <w:rFonts w:eastAsia="MS Mincho"/>
        </w:rPr>
      </w:pPr>
      <w:r w:rsidRPr="009A0C6F">
        <w:rPr>
          <w:rFonts w:eastAsia="MS Mincho"/>
        </w:rPr>
        <w:t>The complaint was resolved after the department provided the requested modificat</w:t>
      </w:r>
      <w:r w:rsidR="00C43B2E" w:rsidRPr="009A0C6F">
        <w:rPr>
          <w:rFonts w:eastAsia="MS Mincho"/>
        </w:rPr>
        <w:t>ions to the complainant's cell.</w:t>
      </w:r>
      <w:r w:rsidR="00C229EE" w:rsidRPr="009A0C6F">
        <w:rPr>
          <w:rStyle w:val="EndnoteReference"/>
          <w:rFonts w:eastAsia="MS Mincho"/>
        </w:rPr>
        <w:endnoteReference w:id="64"/>
      </w:r>
    </w:p>
    <w:p w14:paraId="7D8372A1" w14:textId="77777777" w:rsidR="00922279" w:rsidRPr="009A0C6F" w:rsidRDefault="00922279" w:rsidP="00BC0CFA">
      <w:pPr>
        <w:rPr>
          <w:rFonts w:eastAsia="MS Mincho"/>
        </w:rPr>
      </w:pPr>
    </w:p>
    <w:p w14:paraId="04C61C21" w14:textId="77777777" w:rsidR="00D6668A" w:rsidRPr="009A0C6F" w:rsidRDefault="00922279" w:rsidP="00BC0CFA">
      <w:pPr>
        <w:rPr>
          <w:rFonts w:eastAsia="MS Mincho"/>
        </w:rPr>
      </w:pPr>
      <w:r w:rsidRPr="009A0C6F">
        <w:rPr>
          <w:rFonts w:eastAsia="MS Mincho"/>
        </w:rPr>
        <w:t xml:space="preserve">This case study demonstrates how adjustments can be made to increase the accessibility of existing services or facilities. </w:t>
      </w:r>
    </w:p>
    <w:p w14:paraId="7748D35B" w14:textId="77777777" w:rsidR="00D6668A" w:rsidRPr="009A0C6F" w:rsidRDefault="00D6668A" w:rsidP="00BC0CFA">
      <w:pPr>
        <w:rPr>
          <w:rFonts w:eastAsia="MS Mincho"/>
        </w:rPr>
      </w:pPr>
    </w:p>
    <w:p w14:paraId="3FE142B2" w14:textId="77777777" w:rsidR="00D6668A" w:rsidRPr="009A0C6F" w:rsidRDefault="00922279" w:rsidP="00BC0CFA">
      <w:pPr>
        <w:rPr>
          <w:rFonts w:eastAsia="MS Mincho"/>
        </w:rPr>
      </w:pPr>
      <w:r w:rsidRPr="009A0C6F">
        <w:rPr>
          <w:rFonts w:eastAsia="MS Mincho"/>
        </w:rPr>
        <w:t xml:space="preserve">Reasonable adjustment is often also referred to in the context of employment and education. It is a way of modifying the way that a student might meet the requirements of a certain course, or an employee might perform the inherent requirements of a work role. </w:t>
      </w:r>
    </w:p>
    <w:p w14:paraId="06C64B44" w14:textId="77777777" w:rsidR="00D6668A" w:rsidRPr="009A0C6F" w:rsidRDefault="00D6668A" w:rsidP="00BC0CFA">
      <w:pPr>
        <w:rPr>
          <w:rFonts w:eastAsia="MS Mincho"/>
        </w:rPr>
      </w:pPr>
    </w:p>
    <w:p w14:paraId="6F335FC3" w14:textId="03880D7A" w:rsidR="00922279" w:rsidRPr="009A0C6F" w:rsidRDefault="00922279" w:rsidP="00B435A4">
      <w:pPr>
        <w:rPr>
          <w:rFonts w:eastAsia="MS Mincho"/>
        </w:rPr>
      </w:pPr>
      <w:r w:rsidRPr="009A0C6F">
        <w:rPr>
          <w:rFonts w:eastAsia="MS Mincho"/>
        </w:rPr>
        <w:t xml:space="preserve">It does not mean that the essential requirements of the course or job change in any way, but simply provides flexibility about </w:t>
      </w:r>
      <w:r w:rsidR="005D1C39" w:rsidRPr="009A0C6F">
        <w:rPr>
          <w:rFonts w:eastAsia="MS Mincho"/>
        </w:rPr>
        <w:t>how these requirements are met.</w:t>
      </w:r>
    </w:p>
    <w:p w14:paraId="46CB0BCF" w14:textId="2731B949" w:rsidR="0062313F" w:rsidRPr="009A0C6F" w:rsidRDefault="0062313F" w:rsidP="00AE73C5">
      <w:pPr>
        <w:pStyle w:val="Heading3"/>
      </w:pPr>
      <w:r w:rsidRPr="009A0C6F">
        <w:t>Reasonable adjustment in education</w:t>
      </w:r>
    </w:p>
    <w:p w14:paraId="012C613E" w14:textId="77777777" w:rsidR="005D1C39" w:rsidRPr="009A0C6F" w:rsidRDefault="005D1C39" w:rsidP="00BC0CFA">
      <w:pPr>
        <w:rPr>
          <w:rFonts w:eastAsia="MS Mincho"/>
        </w:rPr>
      </w:pPr>
    </w:p>
    <w:p w14:paraId="75F0F9A5" w14:textId="42C95CC3" w:rsidR="0062313F" w:rsidRPr="009A0C6F" w:rsidRDefault="0062313F" w:rsidP="00BC0CFA">
      <w:pPr>
        <w:rPr>
          <w:rFonts w:eastAsia="MS Mincho"/>
        </w:rPr>
      </w:pPr>
      <w:r w:rsidRPr="009A0C6F">
        <w:rPr>
          <w:rFonts w:eastAsia="MS Mincho"/>
        </w:rPr>
        <w:t>The following are two examples of cases previously conciliated by the Australian Human Rights Commission where reasonable adjustments were made.</w:t>
      </w:r>
    </w:p>
    <w:p w14:paraId="50B4E2B4" w14:textId="77777777" w:rsidR="002D0DB9" w:rsidRPr="009A0C6F" w:rsidRDefault="002D0DB9" w:rsidP="00BC0CFA">
      <w:pPr>
        <w:rPr>
          <w:rFonts w:eastAsia="MS Mincho"/>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215"/>
      </w:tblGrid>
      <w:tr w:rsidR="00E01FED" w:rsidRPr="009A0C6F" w14:paraId="5C0F77A2" w14:textId="77777777" w:rsidTr="002F0D83">
        <w:trPr>
          <w:trHeight w:val="1559"/>
        </w:trPr>
        <w:tc>
          <w:tcPr>
            <w:tcW w:w="1485" w:type="dxa"/>
            <w:vAlign w:val="center"/>
          </w:tcPr>
          <w:p w14:paraId="10CB8AB8" w14:textId="16EF9214" w:rsidR="00E01FED" w:rsidRPr="009A0C6F" w:rsidRDefault="00E01FED" w:rsidP="002F0D83">
            <w:pPr>
              <w:spacing w:after="0"/>
              <w:rPr>
                <w:b/>
              </w:rPr>
            </w:pPr>
            <w:r w:rsidRPr="009A0C6F">
              <w:rPr>
                <w:noProof/>
              </w:rPr>
              <w:drawing>
                <wp:inline distT="0" distB="0" distL="0" distR="0" wp14:anchorId="586D7876" wp14:editId="7AB3354F">
                  <wp:extent cx="806400" cy="806400"/>
                  <wp:effectExtent l="0" t="0" r="0" b="0"/>
                  <wp:docPr id="1030" name="Picture 1030"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vAlign w:val="center"/>
          </w:tcPr>
          <w:p w14:paraId="6B955CA1" w14:textId="2032D306" w:rsidR="00B435A4" w:rsidRPr="009A0C6F" w:rsidRDefault="00E01FED" w:rsidP="002F0B44">
            <w:pPr>
              <w:spacing w:after="0"/>
              <w:rPr>
                <w:b/>
              </w:rPr>
            </w:pPr>
            <w:r w:rsidRPr="009A0C6F">
              <w:rPr>
                <w:b/>
              </w:rPr>
              <w:t xml:space="preserve">Trainer’s note: </w:t>
            </w:r>
            <w:r w:rsidRPr="009A0C6F">
              <w:t xml:space="preserve">Instruct learners to turn to </w:t>
            </w:r>
            <w:r w:rsidRPr="00D14D64">
              <w:t>page</w:t>
            </w:r>
            <w:r w:rsidR="00C74464">
              <w:t>s</w:t>
            </w:r>
            <w:r w:rsidRPr="00D14D64">
              <w:t xml:space="preserve"> </w:t>
            </w:r>
            <w:r w:rsidR="002F0B44">
              <w:t>52</w:t>
            </w:r>
            <w:r w:rsidR="00C74464" w:rsidRPr="00D14D64">
              <w:t>-</w:t>
            </w:r>
            <w:r w:rsidR="002F0B44">
              <w:t>53</w:t>
            </w:r>
            <w:r w:rsidRPr="00D14D64">
              <w:t xml:space="preserve"> of their Learner Guide</w:t>
            </w:r>
            <w:r w:rsidRPr="00C74464">
              <w:t xml:space="preserve"> and ask</w:t>
            </w:r>
            <w:r w:rsidRPr="009A0C6F">
              <w:t xml:space="preserve"> someone to read out the reasonable adjustment case studies as they appear below.</w:t>
            </w:r>
          </w:p>
        </w:tc>
      </w:tr>
    </w:tbl>
    <w:p w14:paraId="72C0E71B" w14:textId="77777777" w:rsidR="00B435A4" w:rsidRPr="009A0C6F" w:rsidRDefault="00B435A4" w:rsidP="00BC0CFA">
      <w:pPr>
        <w:rPr>
          <w:b/>
        </w:rPr>
      </w:pPr>
    </w:p>
    <w:tbl>
      <w:tblPr>
        <w:tblStyle w:val="TableGrid"/>
        <w:tblW w:w="0" w:type="auto"/>
        <w:tblLook w:val="04A0" w:firstRow="1" w:lastRow="0" w:firstColumn="1" w:lastColumn="0" w:noHBand="0" w:noVBand="1"/>
      </w:tblPr>
      <w:tblGrid>
        <w:gridCol w:w="1485"/>
        <w:gridCol w:w="7575"/>
      </w:tblGrid>
      <w:tr w:rsidR="00756648" w:rsidRPr="009A0C6F" w14:paraId="7988D021" w14:textId="77777777" w:rsidTr="00756648">
        <w:tc>
          <w:tcPr>
            <w:tcW w:w="1485" w:type="dxa"/>
            <w:tcBorders>
              <w:top w:val="nil"/>
              <w:left w:val="nil"/>
              <w:bottom w:val="nil"/>
              <w:right w:val="nil"/>
            </w:tcBorders>
          </w:tcPr>
          <w:p w14:paraId="2A474F81" w14:textId="77777777" w:rsidR="00756648" w:rsidRPr="009A0C6F" w:rsidRDefault="00756648" w:rsidP="00BC0CFA">
            <w:pPr>
              <w:spacing w:after="0"/>
              <w:rPr>
                <w:b/>
              </w:rPr>
            </w:pPr>
          </w:p>
          <w:p w14:paraId="0CC1DF88" w14:textId="77777777" w:rsidR="00756648" w:rsidRPr="009A0C6F" w:rsidRDefault="00756648" w:rsidP="00BC0CFA">
            <w:pPr>
              <w:spacing w:after="0"/>
              <w:rPr>
                <w:b/>
              </w:rPr>
            </w:pPr>
            <w:r w:rsidRPr="009A0C6F">
              <w:rPr>
                <w:noProof/>
              </w:rPr>
              <w:drawing>
                <wp:inline distT="0" distB="0" distL="0" distR="0" wp14:anchorId="22040A4B" wp14:editId="100BA861">
                  <wp:extent cx="806400" cy="806400"/>
                  <wp:effectExtent l="0" t="0" r="0" b="0"/>
                  <wp:docPr id="211" name="Picture 211" title="This icon indicates a suggested section to rea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83347C-7CAB-4061-A2FE-04A12A3B9796" descr="cid:BDB4A4DA-67E7-4FE4-B7FA-22F5370C0AF7@iiNet"/>
                          <pic:cNvPicPr>
                            <a:picLocks noChangeAspect="1" noChangeArrowheads="1"/>
                          </pic:cNvPicPr>
                        </pic:nvPicPr>
                        <pic:blipFill>
                          <a:blip r:embed="rId24" r:link="rId2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5767E96D" w14:textId="18AC3899" w:rsidR="00756648" w:rsidRPr="009A0C6F" w:rsidRDefault="00756648" w:rsidP="00BC0CFA">
            <w:pPr>
              <w:spacing w:after="0"/>
              <w:rPr>
                <w:b/>
              </w:rPr>
            </w:pPr>
          </w:p>
        </w:tc>
        <w:tc>
          <w:tcPr>
            <w:tcW w:w="7575" w:type="dxa"/>
            <w:tcBorders>
              <w:top w:val="nil"/>
              <w:left w:val="nil"/>
              <w:bottom w:val="nil"/>
              <w:right w:val="nil"/>
            </w:tcBorders>
          </w:tcPr>
          <w:p w14:paraId="58B2D761" w14:textId="77777777" w:rsidR="00756648" w:rsidRPr="009A0C6F" w:rsidRDefault="00756648" w:rsidP="00756648">
            <w:pPr>
              <w:spacing w:after="0"/>
              <w:rPr>
                <w:rFonts w:eastAsia="MS Mincho"/>
                <w:b/>
              </w:rPr>
            </w:pPr>
            <w:r w:rsidRPr="009A0C6F">
              <w:rPr>
                <w:rFonts w:eastAsia="MS Mincho"/>
                <w:b/>
              </w:rPr>
              <w:t>Example 1</w:t>
            </w:r>
          </w:p>
          <w:p w14:paraId="5FFD7FF3" w14:textId="77777777" w:rsidR="00756648" w:rsidRPr="009A0C6F" w:rsidRDefault="00756648" w:rsidP="00756648">
            <w:pPr>
              <w:spacing w:after="0"/>
              <w:rPr>
                <w:rFonts w:eastAsia="MS Mincho"/>
                <w:b/>
              </w:rPr>
            </w:pPr>
          </w:p>
          <w:p w14:paraId="1B2273B5" w14:textId="77777777" w:rsidR="00756648" w:rsidRPr="009A0C6F" w:rsidRDefault="00756648" w:rsidP="00756648">
            <w:pPr>
              <w:spacing w:after="0"/>
              <w:ind w:left="709"/>
              <w:rPr>
                <w:rFonts w:eastAsia="MS Mincho"/>
              </w:rPr>
            </w:pPr>
            <w:r w:rsidRPr="009A0C6F">
              <w:rPr>
                <w:rFonts w:eastAsia="MS Mincho"/>
              </w:rPr>
              <w:t>A woman complained that her son had been discriminated against on the basis of dyslexia and Attention Deficit Disorder when her request for a reading/writing assistant for an exam was refused. The complaint was settled when the education authority agreed to permit an assistant for the exam.</w:t>
            </w:r>
            <w:r w:rsidRPr="009A0C6F">
              <w:rPr>
                <w:rStyle w:val="EndnoteReference"/>
                <w:rFonts w:eastAsia="MS Mincho"/>
              </w:rPr>
              <w:endnoteReference w:id="65"/>
            </w:r>
          </w:p>
          <w:p w14:paraId="13BDA5D9" w14:textId="77777777" w:rsidR="00756648" w:rsidRPr="009A0C6F" w:rsidRDefault="00756648" w:rsidP="00756648">
            <w:pPr>
              <w:spacing w:after="0"/>
              <w:rPr>
                <w:rFonts w:eastAsia="MS Mincho"/>
              </w:rPr>
            </w:pPr>
          </w:p>
          <w:p w14:paraId="6D90270F" w14:textId="77777777" w:rsidR="00756648" w:rsidRPr="009A0C6F" w:rsidRDefault="00756648" w:rsidP="00756648">
            <w:pPr>
              <w:spacing w:after="0"/>
              <w:rPr>
                <w:rFonts w:eastAsia="MS Mincho"/>
                <w:b/>
              </w:rPr>
            </w:pPr>
            <w:r w:rsidRPr="009A0C6F">
              <w:rPr>
                <w:rFonts w:eastAsia="MS Mincho"/>
                <w:b/>
              </w:rPr>
              <w:t>Example 2</w:t>
            </w:r>
          </w:p>
          <w:p w14:paraId="4E375140" w14:textId="77777777" w:rsidR="00756648" w:rsidRPr="009A0C6F" w:rsidRDefault="00756648" w:rsidP="00756648">
            <w:pPr>
              <w:spacing w:after="0"/>
              <w:rPr>
                <w:rFonts w:eastAsia="MS Mincho"/>
                <w:b/>
              </w:rPr>
            </w:pPr>
          </w:p>
          <w:p w14:paraId="3B34E62F" w14:textId="77777777" w:rsidR="00756648" w:rsidRPr="009A0C6F" w:rsidRDefault="00756648" w:rsidP="00756648">
            <w:pPr>
              <w:spacing w:after="0"/>
              <w:ind w:left="709"/>
              <w:rPr>
                <w:rFonts w:eastAsia="MS Mincho"/>
              </w:rPr>
            </w:pPr>
            <w:r w:rsidRPr="009A0C6F">
              <w:rPr>
                <w:rFonts w:eastAsia="MS Mincho"/>
              </w:rPr>
              <w:t>A school student who has a hand tremor because of a disability complained that he had not been granted adequate adjustments for undertaking his upcoming final exams. The complaint was resolved with the education authority agreeing to provide the student with an extra 10 minutes per 30 minutes exam time to be used to write, dictate or rest as he chose.</w:t>
            </w:r>
            <w:r w:rsidRPr="009A0C6F">
              <w:rPr>
                <w:rStyle w:val="EndnoteReference"/>
                <w:rFonts w:eastAsia="MS Mincho"/>
              </w:rPr>
              <w:endnoteReference w:id="66"/>
            </w:r>
          </w:p>
          <w:p w14:paraId="4872DCAE" w14:textId="77777777" w:rsidR="00756648" w:rsidRPr="009A0C6F" w:rsidRDefault="00756648" w:rsidP="00BC0CFA">
            <w:pPr>
              <w:spacing w:after="0"/>
              <w:rPr>
                <w:b/>
              </w:rPr>
            </w:pPr>
          </w:p>
        </w:tc>
      </w:tr>
    </w:tbl>
    <w:p w14:paraId="426827DE" w14:textId="1579A43D" w:rsidR="005D1C39" w:rsidRPr="009A0C6F" w:rsidRDefault="005D1C39" w:rsidP="005D1C39">
      <w:pPr>
        <w:jc w:val="center"/>
        <w:rPr>
          <w:rFonts w:eastAsia="MS Mincho"/>
          <w:b/>
        </w:rPr>
      </w:pPr>
      <w:r w:rsidRPr="009A0C6F">
        <w:rPr>
          <w:noProof/>
        </w:rPr>
        <w:drawing>
          <wp:inline distT="0" distB="0" distL="0" distR="0" wp14:anchorId="769E845C" wp14:editId="0179B3CB">
            <wp:extent cx="2432675" cy="1713237"/>
            <wp:effectExtent l="0" t="0" r="6350" b="1270"/>
            <wp:docPr id="8" name="Picture 4" title="A person with a disability in a lecture hall typing on a compu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81">
                      <a:extLst>
                        <a:ext uri="{28A0092B-C50C-407E-A947-70E740481C1C}">
                          <a14:useLocalDpi xmlns:a14="http://schemas.microsoft.com/office/drawing/2010/main"/>
                        </a:ext>
                      </a:extLst>
                    </a:blip>
                    <a:stretch>
                      <a:fillRect/>
                    </a:stretch>
                  </pic:blipFill>
                  <pic:spPr bwMode="auto">
                    <a:xfrm>
                      <a:off x="0" y="0"/>
                      <a:ext cx="2432675" cy="171323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bl>
      <w:tblPr>
        <w:tblStyle w:val="TableGrid"/>
        <w:tblW w:w="0" w:type="auto"/>
        <w:tblLook w:val="04A0" w:firstRow="1" w:lastRow="0" w:firstColumn="1" w:lastColumn="0" w:noHBand="0" w:noVBand="1"/>
      </w:tblPr>
      <w:tblGrid>
        <w:gridCol w:w="1485"/>
        <w:gridCol w:w="7575"/>
      </w:tblGrid>
      <w:tr w:rsidR="005D1C39" w:rsidRPr="009A0C6F" w14:paraId="2E373E83" w14:textId="77777777" w:rsidTr="00694627">
        <w:trPr>
          <w:trHeight w:val="1274"/>
        </w:trPr>
        <w:tc>
          <w:tcPr>
            <w:tcW w:w="1485" w:type="dxa"/>
            <w:tcBorders>
              <w:top w:val="nil"/>
              <w:left w:val="nil"/>
              <w:bottom w:val="nil"/>
              <w:right w:val="nil"/>
            </w:tcBorders>
            <w:vAlign w:val="center"/>
          </w:tcPr>
          <w:p w14:paraId="4C1ABA6B" w14:textId="1AD4387F" w:rsidR="005D1C39" w:rsidRPr="009A0C6F" w:rsidRDefault="005D1C39" w:rsidP="00694627">
            <w:pPr>
              <w:spacing w:after="0"/>
            </w:pPr>
            <w:r w:rsidRPr="009A0C6F">
              <w:rPr>
                <w:noProof/>
              </w:rPr>
              <w:drawing>
                <wp:inline distT="0" distB="0" distL="0" distR="0" wp14:anchorId="1865F97D" wp14:editId="1B20F858">
                  <wp:extent cx="806400" cy="806400"/>
                  <wp:effectExtent l="0" t="0" r="0" b="0"/>
                  <wp:docPr id="5134" name="Picture 5134"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71E9B7A6" w14:textId="30E822C5" w:rsidR="005D1C39" w:rsidRPr="009A0C6F" w:rsidRDefault="005D1C39" w:rsidP="002F0B44">
            <w:pPr>
              <w:spacing w:after="0"/>
            </w:pPr>
            <w:r w:rsidRPr="009A0C6F">
              <w:rPr>
                <w:b/>
              </w:rPr>
              <w:t>Discussion question:</w:t>
            </w:r>
            <w:r w:rsidRPr="009A0C6F">
              <w:t xml:space="preserve"> Consider Khaira’s situation again </w:t>
            </w:r>
            <w:r w:rsidRPr="00D14D64">
              <w:t xml:space="preserve">(see page </w:t>
            </w:r>
            <w:r w:rsidR="002F0B44">
              <w:t>49</w:t>
            </w:r>
            <w:r w:rsidR="00C74464" w:rsidRPr="00D14D64">
              <w:t xml:space="preserve"> </w:t>
            </w:r>
            <w:r w:rsidRPr="00D14D64">
              <w:t>of the Learner Guide</w:t>
            </w:r>
            <w:r w:rsidRPr="009A0C6F">
              <w:t>). Is there a</w:t>
            </w:r>
            <w:r w:rsidR="00546A8A">
              <w:t xml:space="preserve"> reasonable</w:t>
            </w:r>
            <w:r w:rsidRPr="009A0C6F">
              <w:t xml:space="preserve"> adjustment the university could make to allow her to attend her classes?</w:t>
            </w:r>
          </w:p>
        </w:tc>
      </w:tr>
    </w:tbl>
    <w:p w14:paraId="7724F837" w14:textId="77777777" w:rsidR="005D1C39" w:rsidRPr="009A0C6F" w:rsidRDefault="005D1C39" w:rsidP="00BC0CFA">
      <w:pPr>
        <w:rPr>
          <w:rFonts w:eastAsia="MS Mincho"/>
          <w:b/>
        </w:rPr>
      </w:pPr>
    </w:p>
    <w:p w14:paraId="37AC054A" w14:textId="77777777" w:rsidR="00922279" w:rsidRPr="009A0C6F" w:rsidRDefault="00922279" w:rsidP="00BC0CFA">
      <w:pPr>
        <w:rPr>
          <w:rFonts w:eastAsia="MS Mincho"/>
          <w:b/>
        </w:rPr>
      </w:pPr>
      <w:r w:rsidRPr="009A0C6F">
        <w:rPr>
          <w:rFonts w:eastAsia="MS Mincho"/>
          <w:b/>
        </w:rPr>
        <w:t>Points to inform discussion:</w:t>
      </w:r>
    </w:p>
    <w:p w14:paraId="08D8597F" w14:textId="77777777" w:rsidR="00922279" w:rsidRPr="009A0C6F" w:rsidRDefault="00922279" w:rsidP="00BC0CFA">
      <w:pPr>
        <w:rPr>
          <w:rFonts w:eastAsia="MS Mincho"/>
        </w:rPr>
      </w:pPr>
    </w:p>
    <w:p w14:paraId="01316C49" w14:textId="77777777" w:rsidR="00F7249F" w:rsidRPr="009A0C6F" w:rsidRDefault="00666964" w:rsidP="005027C8">
      <w:pPr>
        <w:pStyle w:val="ListBullet"/>
        <w:numPr>
          <w:ilvl w:val="0"/>
          <w:numId w:val="23"/>
        </w:numPr>
      </w:pPr>
      <w:r w:rsidRPr="009A0C6F">
        <w:t>The timetable could be changed</w:t>
      </w:r>
      <w:r w:rsidR="000D7F37" w:rsidRPr="009A0C6F">
        <w:t xml:space="preserve"> so that Khaira’s classes are held on the ground floor of the building, rather than one of the upper levels, or in another building that does have lift access</w:t>
      </w:r>
      <w:r w:rsidR="007D2E0E" w:rsidRPr="009A0C6F">
        <w:t>.</w:t>
      </w:r>
    </w:p>
    <w:p w14:paraId="797059B7" w14:textId="77777777" w:rsidR="000C797B" w:rsidRPr="009A0C6F" w:rsidRDefault="000C797B" w:rsidP="000C797B">
      <w:pPr>
        <w:pStyle w:val="ListBullet"/>
        <w:numPr>
          <w:ilvl w:val="0"/>
          <w:numId w:val="0"/>
        </w:numPr>
        <w:ind w:left="360" w:hanging="360"/>
      </w:pPr>
    </w:p>
    <w:p w14:paraId="2798CD0D" w14:textId="62060B20" w:rsidR="000C797B" w:rsidRDefault="0030705C" w:rsidP="002F0D83">
      <w:pPr>
        <w:pStyle w:val="Heading3"/>
        <w:rPr>
          <w:b w:val="0"/>
        </w:rPr>
      </w:pPr>
      <w:r w:rsidRPr="002F0D83">
        <w:rPr>
          <w:rStyle w:val="Heading3Char"/>
          <w:b/>
        </w:rPr>
        <w:t>Viewing a</w:t>
      </w:r>
      <w:r w:rsidR="000C797B" w:rsidRPr="002F0D83">
        <w:rPr>
          <w:rStyle w:val="Heading3Char"/>
          <w:b/>
        </w:rPr>
        <w:t>ctivity</w:t>
      </w:r>
    </w:p>
    <w:tbl>
      <w:tblPr>
        <w:tblStyle w:val="TableGrid"/>
        <w:tblW w:w="0" w:type="auto"/>
        <w:tblLook w:val="04A0" w:firstRow="1" w:lastRow="0" w:firstColumn="1" w:lastColumn="0" w:noHBand="0" w:noVBand="1"/>
      </w:tblPr>
      <w:tblGrid>
        <w:gridCol w:w="1485"/>
        <w:gridCol w:w="7575"/>
      </w:tblGrid>
      <w:tr w:rsidR="002F0D83" w:rsidRPr="009A0C6F" w14:paraId="7683976A" w14:textId="77777777" w:rsidTr="00A96E2D">
        <w:trPr>
          <w:trHeight w:val="1226"/>
        </w:trPr>
        <w:tc>
          <w:tcPr>
            <w:tcW w:w="1485" w:type="dxa"/>
            <w:tcBorders>
              <w:top w:val="nil"/>
              <w:left w:val="nil"/>
              <w:bottom w:val="nil"/>
              <w:right w:val="nil"/>
            </w:tcBorders>
            <w:vAlign w:val="center"/>
          </w:tcPr>
          <w:p w14:paraId="50282246" w14:textId="77777777" w:rsidR="002F0D83" w:rsidRPr="009A0C6F" w:rsidRDefault="002F0D83" w:rsidP="00A96E2D">
            <w:pPr>
              <w:spacing w:after="120"/>
              <w:rPr>
                <w:b/>
              </w:rPr>
            </w:pPr>
            <w:r w:rsidRPr="009A0C6F">
              <w:rPr>
                <w:noProof/>
              </w:rPr>
              <w:drawing>
                <wp:inline distT="0" distB="0" distL="0" distR="0" wp14:anchorId="3154C2E2" wp14:editId="1BC517DE">
                  <wp:extent cx="806400" cy="806400"/>
                  <wp:effectExtent l="0" t="0" r="0" b="0"/>
                  <wp:docPr id="22672" name="Picture 22672"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737591AA" w14:textId="01043EC1" w:rsidR="002F0D83" w:rsidRPr="009A0C6F" w:rsidRDefault="002F0D83" w:rsidP="002F0D83">
            <w:pPr>
              <w:pStyle w:val="ListBullet"/>
              <w:numPr>
                <w:ilvl w:val="0"/>
                <w:numId w:val="0"/>
              </w:numPr>
              <w:ind w:left="360" w:hanging="360"/>
              <w:rPr>
                <w:b/>
              </w:rPr>
            </w:pPr>
            <w:r w:rsidRPr="009A0C6F">
              <w:rPr>
                <w:b/>
              </w:rPr>
              <w:t>Video: ‘</w:t>
            </w:r>
            <w:hyperlink r:id="rId82" w:history="1">
              <w:r w:rsidRPr="002F0D83">
                <w:rPr>
                  <w:rStyle w:val="Hyperlink"/>
                </w:rPr>
                <w:t>Jacob’s story</w:t>
              </w:r>
            </w:hyperlink>
            <w:r w:rsidRPr="009A0C6F">
              <w:t xml:space="preserve">’ </w:t>
            </w:r>
          </w:p>
          <w:p w14:paraId="4241189C" w14:textId="77777777" w:rsidR="002F0D83" w:rsidRPr="009A0C6F" w:rsidRDefault="002F0D83" w:rsidP="002F0D83">
            <w:r w:rsidRPr="009A0C6F">
              <w:rPr>
                <w:b/>
              </w:rPr>
              <w:t xml:space="preserve">Source: </w:t>
            </w:r>
            <w:r w:rsidRPr="009A0C6F">
              <w:t>Australian Human Rights Commission</w:t>
            </w:r>
          </w:p>
          <w:p w14:paraId="1889B8CF" w14:textId="17BD5F49" w:rsidR="002F0D83" w:rsidRPr="002F0D83" w:rsidRDefault="002F0D83" w:rsidP="00A96E2D">
            <w:pPr>
              <w:rPr>
                <w:rFonts w:eastAsia="MS Mincho"/>
              </w:rPr>
            </w:pPr>
            <w:r w:rsidRPr="009A0C6F">
              <w:rPr>
                <w:rFonts w:eastAsia="MS Mincho"/>
                <w:b/>
              </w:rPr>
              <w:t xml:space="preserve">Duration: </w:t>
            </w:r>
            <w:r w:rsidRPr="009A0C6F">
              <w:rPr>
                <w:rFonts w:eastAsia="MS Mincho"/>
              </w:rPr>
              <w:t>6 minutes 4 seconds</w:t>
            </w:r>
          </w:p>
        </w:tc>
      </w:tr>
    </w:tbl>
    <w:p w14:paraId="10630A8C" w14:textId="77777777" w:rsidR="002F0D83" w:rsidRPr="009A0C6F" w:rsidRDefault="002F0D83" w:rsidP="004B1A7F">
      <w:pPr>
        <w:rPr>
          <w:rFonts w:eastAsia="MS Mincho"/>
          <w:b/>
        </w:rPr>
      </w:pPr>
    </w:p>
    <w:p w14:paraId="7711C2B8" w14:textId="3D998D76" w:rsidR="004B1A7F" w:rsidRDefault="002F0D83" w:rsidP="004B1A7F">
      <w:pPr>
        <w:rPr>
          <w:rFonts w:eastAsia="MS Mincho"/>
          <w:b/>
        </w:rPr>
      </w:pPr>
      <w:r w:rsidRPr="009A0C6F">
        <w:rPr>
          <w:noProof/>
        </w:rPr>
        <w:lastRenderedPageBreak/>
        <w:drawing>
          <wp:inline distT="0" distB="0" distL="0" distR="0" wp14:anchorId="46D4C96C" wp14:editId="0742F1FE">
            <wp:extent cx="3800475" cy="2138901"/>
            <wp:effectExtent l="0" t="0" r="0" b="0"/>
            <wp:docPr id="22585" name="Picture 22585" title="Screenshot of 'Jacob's story'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screen">
                      <a:extLst>
                        <a:ext uri="{28A0092B-C50C-407E-A947-70E740481C1C}">
                          <a14:useLocalDpi xmlns:a14="http://schemas.microsoft.com/office/drawing/2010/main"/>
                        </a:ext>
                      </a:extLst>
                    </a:blip>
                    <a:srcRect/>
                    <a:stretch/>
                  </pic:blipFill>
                  <pic:spPr bwMode="auto">
                    <a:xfrm>
                      <a:off x="0" y="0"/>
                      <a:ext cx="3800475" cy="2138901"/>
                    </a:xfrm>
                    <a:prstGeom prst="rect">
                      <a:avLst/>
                    </a:prstGeom>
                    <a:ln>
                      <a:noFill/>
                    </a:ln>
                    <a:extLst>
                      <a:ext uri="{53640926-AAD7-44D8-BBD7-CCE9431645EC}">
                        <a14:shadowObscured xmlns:a14="http://schemas.microsoft.com/office/drawing/2010/main"/>
                      </a:ext>
                    </a:extLst>
                  </pic:spPr>
                </pic:pic>
              </a:graphicData>
            </a:graphic>
          </wp:inline>
        </w:drawing>
      </w:r>
    </w:p>
    <w:p w14:paraId="2B18027B" w14:textId="77777777" w:rsidR="002F0D83" w:rsidRPr="009A0C6F" w:rsidRDefault="002F0D83" w:rsidP="004B1A7F">
      <w:pPr>
        <w:rPr>
          <w:rFonts w:eastAsia="MS Mincho"/>
          <w:b/>
        </w:rPr>
      </w:pPr>
    </w:p>
    <w:p w14:paraId="7F680793" w14:textId="05B9DA38" w:rsidR="004B1A7F" w:rsidRPr="009A0C6F" w:rsidRDefault="004B1A7F" w:rsidP="004B1A7F">
      <w:pPr>
        <w:rPr>
          <w:rFonts w:eastAsia="MS Mincho"/>
        </w:rPr>
      </w:pPr>
      <w:r w:rsidRPr="009A0C6F">
        <w:rPr>
          <w:rFonts w:eastAsia="MS Mincho"/>
          <w:b/>
        </w:rPr>
        <w:t xml:space="preserve">Summary: </w:t>
      </w:r>
      <w:r w:rsidRPr="009A0C6F">
        <w:rPr>
          <w:rFonts w:cs="Arial"/>
          <w:color w:val="000000"/>
        </w:rPr>
        <w:t>Jacob Clarke wanted to go to the same high school as his friends. But he needed something his friends didn’t</w:t>
      </w:r>
      <w:r w:rsidR="002F0D83">
        <w:rPr>
          <w:rFonts w:cs="Arial"/>
          <w:color w:val="000000"/>
        </w:rPr>
        <w:t>:</w:t>
      </w:r>
      <w:r w:rsidR="002F0D83" w:rsidRPr="009A0C6F">
        <w:rPr>
          <w:rFonts w:cs="Arial"/>
          <w:color w:val="000000"/>
        </w:rPr>
        <w:t xml:space="preserve"> </w:t>
      </w:r>
      <w:r w:rsidRPr="009A0C6F">
        <w:rPr>
          <w:rFonts w:cs="Arial"/>
          <w:color w:val="000000"/>
        </w:rPr>
        <w:t xml:space="preserve">an interpreter. Jacob is </w:t>
      </w:r>
      <w:r w:rsidR="000E7966">
        <w:rPr>
          <w:rFonts w:cs="Arial"/>
          <w:color w:val="000000"/>
        </w:rPr>
        <w:t>d</w:t>
      </w:r>
      <w:r w:rsidR="000E7966" w:rsidRPr="009A0C6F">
        <w:rPr>
          <w:rFonts w:cs="Arial"/>
          <w:color w:val="000000"/>
        </w:rPr>
        <w:t>eaf</w:t>
      </w:r>
      <w:r w:rsidRPr="009A0C6F">
        <w:rPr>
          <w:rFonts w:cs="Arial"/>
          <w:color w:val="000000"/>
        </w:rPr>
        <w:t>, so this was essential, but the school didn’t think so. Buddy systems and note-takers weren’t going to give Jacob the education he was entitled to. It ended up in court as a landmark case for Deaf rights.</w:t>
      </w:r>
    </w:p>
    <w:p w14:paraId="54F7809F" w14:textId="77777777" w:rsidR="004B1A7F" w:rsidRPr="009A0C6F" w:rsidRDefault="004B1A7F" w:rsidP="004B1A7F">
      <w:pPr>
        <w:rPr>
          <w:rFonts w:eastAsia="MS Mincho"/>
          <w:b/>
        </w:rPr>
      </w:pPr>
    </w:p>
    <w:p w14:paraId="360E3518" w14:textId="77777777" w:rsidR="004B1A7F" w:rsidRPr="009A0C6F" w:rsidRDefault="004B1A7F" w:rsidP="004B1A7F">
      <w:pPr>
        <w:rPr>
          <w:b/>
        </w:rPr>
      </w:pPr>
      <w:r w:rsidRPr="009A0C6F">
        <w:rPr>
          <w:b/>
        </w:rPr>
        <w:t>Instructions:</w:t>
      </w:r>
    </w:p>
    <w:p w14:paraId="5A17B1AF" w14:textId="77777777" w:rsidR="004B1A7F" w:rsidRPr="009A0C6F" w:rsidRDefault="004B1A7F" w:rsidP="004B1A7F">
      <w:pPr>
        <w:rPr>
          <w:b/>
        </w:rPr>
      </w:pPr>
    </w:p>
    <w:p w14:paraId="5A0869DA" w14:textId="0CC1932A" w:rsidR="004B1A7F" w:rsidRPr="009A0C6F" w:rsidRDefault="004B1A7F" w:rsidP="005027C8">
      <w:pPr>
        <w:pStyle w:val="ListParagraph"/>
        <w:numPr>
          <w:ilvl w:val="0"/>
          <w:numId w:val="52"/>
        </w:numPr>
      </w:pPr>
      <w:r w:rsidRPr="009A0C6F">
        <w:t>Play the video, ‘Jacob’</w:t>
      </w:r>
      <w:r w:rsidR="0030705C" w:rsidRPr="009A0C6F">
        <w:t>s story</w:t>
      </w:r>
      <w:r w:rsidRPr="009A0C6F">
        <w:t xml:space="preserve">’. </w:t>
      </w:r>
    </w:p>
    <w:p w14:paraId="0FD1C3E3" w14:textId="77777777" w:rsidR="004B1A7F" w:rsidRPr="009A0C6F" w:rsidRDefault="004B1A7F" w:rsidP="004B1A7F">
      <w:pPr>
        <w:ind w:left="360"/>
      </w:pPr>
    </w:p>
    <w:p w14:paraId="7D54A052" w14:textId="77777777" w:rsidR="004B1A7F" w:rsidRPr="009A0C6F" w:rsidRDefault="004B1A7F" w:rsidP="005027C8">
      <w:pPr>
        <w:pStyle w:val="ListParagraph"/>
        <w:numPr>
          <w:ilvl w:val="0"/>
          <w:numId w:val="52"/>
        </w:numPr>
      </w:pPr>
      <w:r w:rsidRPr="009A0C6F">
        <w:t>Ask learners if they have any comments or questions about the video before moving on.</w:t>
      </w:r>
    </w:p>
    <w:p w14:paraId="399DED87" w14:textId="1ADA12DE" w:rsidR="002B2C6E" w:rsidRPr="009A0C6F" w:rsidRDefault="004B1A7F" w:rsidP="00AE73C5">
      <w:pPr>
        <w:pStyle w:val="Heading3"/>
      </w:pPr>
      <w:r w:rsidRPr="009A0C6F">
        <w:rPr>
          <w:rFonts w:eastAsia="Times New Roman"/>
        </w:rPr>
        <w:t>R</w:t>
      </w:r>
      <w:r w:rsidR="002B2C6E" w:rsidRPr="009A0C6F">
        <w:t>easonable adjustment in employment</w:t>
      </w:r>
    </w:p>
    <w:p w14:paraId="399C8789" w14:textId="77777777" w:rsidR="005D1C39" w:rsidRPr="009A0C6F" w:rsidRDefault="005D1C39" w:rsidP="002B2C6E">
      <w:pPr>
        <w:pStyle w:val="ListBullet"/>
        <w:numPr>
          <w:ilvl w:val="0"/>
          <w:numId w:val="0"/>
        </w:numPr>
      </w:pPr>
    </w:p>
    <w:p w14:paraId="334CF7D8" w14:textId="30699DBE" w:rsidR="00F7249F" w:rsidRPr="009A0C6F" w:rsidRDefault="00922279" w:rsidP="002B2C6E">
      <w:pPr>
        <w:pStyle w:val="ListBullet"/>
        <w:numPr>
          <w:ilvl w:val="0"/>
          <w:numId w:val="0"/>
        </w:numPr>
      </w:pPr>
      <w:r w:rsidRPr="009A0C6F">
        <w:t xml:space="preserve">In regards to employment, employers are required to provide reasonable adjustments to enable a person with disability to perform the inherent requirements of a work role. </w:t>
      </w:r>
    </w:p>
    <w:p w14:paraId="3B1234DF" w14:textId="77777777" w:rsidR="002B2C6E" w:rsidRPr="009A0C6F" w:rsidRDefault="002B2C6E" w:rsidP="002B2C6E">
      <w:pPr>
        <w:pStyle w:val="ListBullet"/>
        <w:numPr>
          <w:ilvl w:val="0"/>
          <w:numId w:val="0"/>
        </w:numPr>
        <w:ind w:left="360" w:hanging="360"/>
      </w:pPr>
    </w:p>
    <w:p w14:paraId="08812B40" w14:textId="3EC1A734" w:rsidR="00F7249F" w:rsidRPr="009A0C6F" w:rsidRDefault="00922279" w:rsidP="002B2C6E">
      <w:pPr>
        <w:pStyle w:val="ListBullet"/>
        <w:numPr>
          <w:ilvl w:val="0"/>
          <w:numId w:val="0"/>
        </w:numPr>
      </w:pPr>
      <w:r w:rsidRPr="009A0C6F">
        <w:t>The inherent requirements of a job will vary depending on what the job is. They may include:</w:t>
      </w:r>
    </w:p>
    <w:p w14:paraId="6B7CF24D" w14:textId="45F54FF7" w:rsidR="00922279" w:rsidRPr="009A0C6F" w:rsidRDefault="00F36427" w:rsidP="005027C8">
      <w:pPr>
        <w:pStyle w:val="ListBullet"/>
        <w:numPr>
          <w:ilvl w:val="0"/>
          <w:numId w:val="23"/>
        </w:numPr>
      </w:pPr>
      <w:r w:rsidRPr="009A0C6F">
        <w:t>The ability to perform tasks that are essential to perform a job productively and to the required quality</w:t>
      </w:r>
    </w:p>
    <w:p w14:paraId="33686783" w14:textId="6F09845B" w:rsidR="00922279" w:rsidRPr="009A0C6F" w:rsidRDefault="00F36427" w:rsidP="005027C8">
      <w:pPr>
        <w:pStyle w:val="ListBullet"/>
        <w:numPr>
          <w:ilvl w:val="0"/>
          <w:numId w:val="23"/>
        </w:numPr>
      </w:pPr>
      <w:r w:rsidRPr="009A0C6F">
        <w:t>The ability to work effectively in a team or other organisation</w:t>
      </w:r>
    </w:p>
    <w:p w14:paraId="08B3EBF9" w14:textId="7709EDDF" w:rsidR="000C797B" w:rsidRPr="009A0C6F" w:rsidRDefault="000068D8" w:rsidP="005027C8">
      <w:pPr>
        <w:pStyle w:val="ListBullet"/>
        <w:numPr>
          <w:ilvl w:val="0"/>
          <w:numId w:val="23"/>
        </w:numPr>
      </w:pPr>
      <w:r w:rsidRPr="009A0C6F">
        <w:t>The ability to work safely.</w:t>
      </w:r>
      <w:r w:rsidRPr="009A0C6F">
        <w:rPr>
          <w:rStyle w:val="EndnoteReference"/>
        </w:rPr>
        <w:endnoteReference w:id="67"/>
      </w:r>
    </w:p>
    <w:p w14:paraId="2C31569C" w14:textId="77777777" w:rsidR="000C797B" w:rsidRPr="009A0C6F" w:rsidRDefault="000C797B" w:rsidP="004B1A7F">
      <w:pPr>
        <w:rPr>
          <w:b/>
        </w:rPr>
      </w:pPr>
    </w:p>
    <w:tbl>
      <w:tblPr>
        <w:tblStyle w:val="TableGrid"/>
        <w:tblW w:w="0" w:type="auto"/>
        <w:tblInd w:w="-5" w:type="dxa"/>
        <w:tblLook w:val="04A0" w:firstRow="1" w:lastRow="0" w:firstColumn="1" w:lastColumn="0" w:noHBand="0" w:noVBand="1"/>
      </w:tblPr>
      <w:tblGrid>
        <w:gridCol w:w="1485"/>
        <w:gridCol w:w="80"/>
        <w:gridCol w:w="7085"/>
        <w:gridCol w:w="50"/>
      </w:tblGrid>
      <w:tr w:rsidR="0018271A" w:rsidRPr="009A0C6F" w14:paraId="221BBF16" w14:textId="77777777" w:rsidTr="002F0D83">
        <w:trPr>
          <w:trHeight w:val="1616"/>
        </w:trPr>
        <w:tc>
          <w:tcPr>
            <w:tcW w:w="1485" w:type="dxa"/>
            <w:tcBorders>
              <w:top w:val="nil"/>
              <w:left w:val="nil"/>
              <w:bottom w:val="nil"/>
              <w:right w:val="nil"/>
            </w:tcBorders>
            <w:vAlign w:val="center"/>
          </w:tcPr>
          <w:p w14:paraId="3B5F0672" w14:textId="0346528D" w:rsidR="0018271A" w:rsidRPr="009A0C6F" w:rsidRDefault="004B1A7F" w:rsidP="002F0D83">
            <w:pPr>
              <w:spacing w:after="0"/>
              <w:rPr>
                <w:b/>
              </w:rPr>
            </w:pPr>
            <w:r w:rsidRPr="009A0C6F">
              <w:rPr>
                <w:noProof/>
              </w:rPr>
              <w:drawing>
                <wp:inline distT="0" distB="0" distL="0" distR="0" wp14:anchorId="0BE1B9BE" wp14:editId="6D9F75F4">
                  <wp:extent cx="806400" cy="806400"/>
                  <wp:effectExtent l="0" t="0" r="0" b="0"/>
                  <wp:docPr id="1036" name="Picture 1036"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gridSpan w:val="3"/>
            <w:tcBorders>
              <w:top w:val="nil"/>
              <w:left w:val="nil"/>
              <w:bottom w:val="nil"/>
              <w:right w:val="nil"/>
            </w:tcBorders>
            <w:vAlign w:val="center"/>
          </w:tcPr>
          <w:p w14:paraId="478706C6" w14:textId="516806E3" w:rsidR="0018271A" w:rsidRPr="009A0C6F" w:rsidRDefault="0018271A" w:rsidP="00CB3AF5">
            <w:pPr>
              <w:spacing w:after="0"/>
            </w:pPr>
            <w:r w:rsidRPr="009A0C6F">
              <w:rPr>
                <w:b/>
              </w:rPr>
              <w:t xml:space="preserve">Trainer’s note: </w:t>
            </w:r>
            <w:r w:rsidRPr="009A0C6F">
              <w:t xml:space="preserve">Instruct learners to turn to the case study on </w:t>
            </w:r>
            <w:r w:rsidRPr="00D14D64">
              <w:t xml:space="preserve">page </w:t>
            </w:r>
            <w:r w:rsidR="00CB3AF5">
              <w:t>55</w:t>
            </w:r>
            <w:r w:rsidR="00C74464" w:rsidRPr="009A0C6F">
              <w:t xml:space="preserve"> </w:t>
            </w:r>
            <w:r w:rsidRPr="009A0C6F">
              <w:t>of their Learner Guide and read out the case study, as it appears below:</w:t>
            </w:r>
          </w:p>
        </w:tc>
      </w:tr>
      <w:tr w:rsidR="00756648" w:rsidRPr="009A0C6F" w14:paraId="3E62B5B3" w14:textId="77777777" w:rsidTr="00D14D64">
        <w:trPr>
          <w:gridAfter w:val="1"/>
          <w:wAfter w:w="50" w:type="dxa"/>
          <w:trHeight w:val="701"/>
        </w:trPr>
        <w:tc>
          <w:tcPr>
            <w:tcW w:w="1565" w:type="dxa"/>
            <w:gridSpan w:val="2"/>
            <w:tcBorders>
              <w:top w:val="nil"/>
              <w:left w:val="nil"/>
              <w:bottom w:val="nil"/>
              <w:right w:val="nil"/>
            </w:tcBorders>
            <w:vAlign w:val="center"/>
          </w:tcPr>
          <w:p w14:paraId="6BB4126D" w14:textId="619AEF6E" w:rsidR="00756648" w:rsidRPr="009A0C6F" w:rsidRDefault="00756648" w:rsidP="002F0D83">
            <w:pPr>
              <w:spacing w:after="0"/>
              <w:rPr>
                <w:b/>
              </w:rPr>
            </w:pPr>
            <w:r w:rsidRPr="009A0C6F">
              <w:rPr>
                <w:noProof/>
              </w:rPr>
              <w:drawing>
                <wp:inline distT="0" distB="0" distL="0" distR="0" wp14:anchorId="0FE02954" wp14:editId="259E313E">
                  <wp:extent cx="806400" cy="806400"/>
                  <wp:effectExtent l="0" t="0" r="0" b="0"/>
                  <wp:docPr id="215" name="Picture 215" title="This icon indicates a suggested section to rea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83347C-7CAB-4061-A2FE-04A12A3B9796" descr="cid:BDB4A4DA-67E7-4FE4-B7FA-22F5370C0AF7@iiNet"/>
                          <pic:cNvPicPr>
                            <a:picLocks noChangeAspect="1" noChangeArrowheads="1"/>
                          </pic:cNvPicPr>
                        </pic:nvPicPr>
                        <pic:blipFill>
                          <a:blip r:embed="rId24" r:link="rId2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5" w:type="dxa"/>
            <w:tcBorders>
              <w:top w:val="nil"/>
              <w:left w:val="nil"/>
              <w:bottom w:val="nil"/>
              <w:right w:val="nil"/>
            </w:tcBorders>
            <w:vAlign w:val="center"/>
          </w:tcPr>
          <w:p w14:paraId="7633DAED" w14:textId="427CA63E" w:rsidR="00756648" w:rsidRPr="009A0C6F" w:rsidRDefault="00756648" w:rsidP="002F0D83">
            <w:pPr>
              <w:spacing w:after="0"/>
              <w:rPr>
                <w:rFonts w:eastAsia="MS Mincho"/>
              </w:rPr>
            </w:pPr>
            <w:r w:rsidRPr="009A0C6F">
              <w:rPr>
                <w:rFonts w:eastAsia="MS Mincho"/>
              </w:rPr>
              <w:t xml:space="preserve">A person with a prosthetic foot was dismissed from their position at a funeral parlour because they could not carry coffins as smoothly as other employees. Carrying coffins was an inherent requirement of the job. However, with a small amount of training, the employee could have carried out this requirement to the </w:t>
            </w:r>
            <w:r w:rsidRPr="009A0C6F">
              <w:rPr>
                <w:rFonts w:eastAsia="MS Mincho"/>
              </w:rPr>
              <w:lastRenderedPageBreak/>
              <w:t>appropriate standard. The dismissal was found to be disability discrimination.</w:t>
            </w:r>
            <w:r w:rsidRPr="009A0C6F">
              <w:rPr>
                <w:rStyle w:val="EndnoteReference"/>
                <w:rFonts w:eastAsia="MS Mincho"/>
              </w:rPr>
              <w:endnoteReference w:id="68"/>
            </w:r>
          </w:p>
        </w:tc>
      </w:tr>
    </w:tbl>
    <w:p w14:paraId="766895E6" w14:textId="27E10CC2" w:rsidR="00922279" w:rsidRPr="009A0C6F" w:rsidRDefault="002B2C6E" w:rsidP="002B2C6E">
      <w:pPr>
        <w:rPr>
          <w:rFonts w:eastAsia="MS Mincho"/>
        </w:rPr>
      </w:pPr>
      <w:r w:rsidRPr="009A0C6F">
        <w:rPr>
          <w:rFonts w:eastAsia="MS Mincho"/>
        </w:rPr>
        <w:lastRenderedPageBreak/>
        <w:t>An a</w:t>
      </w:r>
      <w:r w:rsidR="00922279" w:rsidRPr="009A0C6F">
        <w:rPr>
          <w:rFonts w:eastAsia="MS Mincho"/>
        </w:rPr>
        <w:t>ssessment of whether a person with disability is able to meet the inherent requirements of a particular role must not be based on assumptions about what a person is or is not capable of, but actual evidence.</w:t>
      </w:r>
    </w:p>
    <w:p w14:paraId="43026CE5" w14:textId="77777777" w:rsidR="00756648" w:rsidRPr="009A0C6F" w:rsidRDefault="00756648" w:rsidP="002B2C6E">
      <w:pPr>
        <w:rPr>
          <w:rFonts w:eastAsia="MS Mincho"/>
        </w:rPr>
      </w:pPr>
    </w:p>
    <w:tbl>
      <w:tblPr>
        <w:tblStyle w:val="TableGrid"/>
        <w:tblW w:w="0" w:type="auto"/>
        <w:tblLook w:val="04A0" w:firstRow="1" w:lastRow="0" w:firstColumn="1" w:lastColumn="0" w:noHBand="0" w:noVBand="1"/>
      </w:tblPr>
      <w:tblGrid>
        <w:gridCol w:w="1485"/>
        <w:gridCol w:w="7575"/>
      </w:tblGrid>
      <w:tr w:rsidR="004773FD" w:rsidRPr="009A0C6F" w14:paraId="36A85B2B" w14:textId="77777777" w:rsidTr="004773FD">
        <w:trPr>
          <w:trHeight w:val="1399"/>
        </w:trPr>
        <w:tc>
          <w:tcPr>
            <w:tcW w:w="1485" w:type="dxa"/>
            <w:tcBorders>
              <w:top w:val="nil"/>
              <w:left w:val="nil"/>
              <w:bottom w:val="nil"/>
              <w:right w:val="nil"/>
            </w:tcBorders>
          </w:tcPr>
          <w:p w14:paraId="6A872297" w14:textId="77777777" w:rsidR="004773FD" w:rsidRPr="009A0C6F" w:rsidRDefault="004773FD" w:rsidP="004773FD">
            <w:pPr>
              <w:spacing w:after="0"/>
              <w:rPr>
                <w:rFonts w:eastAsia="MS Mincho"/>
              </w:rPr>
            </w:pPr>
          </w:p>
          <w:p w14:paraId="7C6AAB19" w14:textId="4884D774" w:rsidR="004773FD" w:rsidRPr="009A0C6F" w:rsidRDefault="004773FD" w:rsidP="004773FD">
            <w:pPr>
              <w:spacing w:after="0"/>
              <w:rPr>
                <w:rFonts w:eastAsia="MS Mincho"/>
              </w:rPr>
            </w:pPr>
            <w:r w:rsidRPr="009A0C6F">
              <w:rPr>
                <w:noProof/>
              </w:rPr>
              <w:drawing>
                <wp:inline distT="0" distB="0" distL="0" distR="0" wp14:anchorId="3F85AF0A" wp14:editId="0698F5EB">
                  <wp:extent cx="806400" cy="806400"/>
                  <wp:effectExtent l="0" t="0" r="0" b="0"/>
                  <wp:docPr id="5137" name="Picture 5137"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tcPr>
          <w:p w14:paraId="66AC1043" w14:textId="77777777" w:rsidR="004773FD" w:rsidRPr="009A0C6F" w:rsidRDefault="004773FD" w:rsidP="004773FD">
            <w:pPr>
              <w:spacing w:after="0"/>
              <w:rPr>
                <w:b/>
              </w:rPr>
            </w:pPr>
            <w:r w:rsidRPr="009A0C6F">
              <w:rPr>
                <w:b/>
              </w:rPr>
              <w:t xml:space="preserve">Discussion scenario: </w:t>
            </w:r>
          </w:p>
          <w:p w14:paraId="71F8D3F2" w14:textId="77777777" w:rsidR="004773FD" w:rsidRPr="009A0C6F" w:rsidRDefault="004773FD" w:rsidP="004773FD">
            <w:pPr>
              <w:spacing w:after="0"/>
              <w:rPr>
                <w:b/>
              </w:rPr>
            </w:pPr>
          </w:p>
          <w:p w14:paraId="71E7E38C" w14:textId="77777777" w:rsidR="004773FD" w:rsidRPr="009A0C6F" w:rsidRDefault="004773FD" w:rsidP="004773FD">
            <w:pPr>
              <w:spacing w:after="0"/>
              <w:rPr>
                <w:rFonts w:eastAsia="MS Mincho"/>
              </w:rPr>
            </w:pPr>
            <w:r w:rsidRPr="009A0C6F">
              <w:rPr>
                <w:rFonts w:eastAsia="MS Mincho"/>
              </w:rPr>
              <w:t>Jesse is completely blind. He sees an advertisement for a job as an outreach community worker, which would require him to visit service users’ homes on a regular basis. The advertisement states that the preferred applicant must have a current driver’s license. Jesse believes that he is being discriminated against because he cannot legally hold one. Is this discrimination?</w:t>
            </w:r>
          </w:p>
          <w:p w14:paraId="25011C53" w14:textId="77777777" w:rsidR="004773FD" w:rsidRPr="009A0C6F" w:rsidRDefault="004773FD" w:rsidP="002B2C6E">
            <w:pPr>
              <w:spacing w:after="0"/>
              <w:rPr>
                <w:rFonts w:eastAsia="MS Mincho"/>
              </w:rPr>
            </w:pPr>
          </w:p>
        </w:tc>
      </w:tr>
    </w:tbl>
    <w:p w14:paraId="3E6AD407" w14:textId="77777777" w:rsidR="00326A4F" w:rsidRPr="009A0C6F" w:rsidRDefault="00326A4F" w:rsidP="00AD3125">
      <w:pPr>
        <w:rPr>
          <w:rFonts w:eastAsia="MS Mincho"/>
        </w:rPr>
      </w:pPr>
    </w:p>
    <w:p w14:paraId="64C62F93" w14:textId="77777777" w:rsidR="0037186A" w:rsidRPr="009A0C6F" w:rsidRDefault="0037186A" w:rsidP="00AD3125">
      <w:pPr>
        <w:rPr>
          <w:b/>
        </w:rPr>
      </w:pPr>
      <w:r w:rsidRPr="009A0C6F">
        <w:rPr>
          <w:b/>
        </w:rPr>
        <w:t>Points to inform discussion:</w:t>
      </w:r>
    </w:p>
    <w:p w14:paraId="5B0E4463" w14:textId="77777777" w:rsidR="00326A4F" w:rsidRPr="009A0C6F" w:rsidRDefault="00326A4F" w:rsidP="00AD3125">
      <w:pPr>
        <w:rPr>
          <w:b/>
        </w:rPr>
      </w:pPr>
    </w:p>
    <w:p w14:paraId="221BF72A" w14:textId="5B59BBF8" w:rsidR="0037186A" w:rsidRPr="009A0C6F" w:rsidRDefault="0037186A" w:rsidP="005027C8">
      <w:pPr>
        <w:pStyle w:val="ListBullet"/>
        <w:numPr>
          <w:ilvl w:val="0"/>
          <w:numId w:val="120"/>
        </w:numPr>
        <w:rPr>
          <w:b/>
        </w:rPr>
      </w:pPr>
      <w:r w:rsidRPr="009A0C6F">
        <w:t xml:space="preserve">The position that Jesse </w:t>
      </w:r>
      <w:r w:rsidR="00384E43" w:rsidRPr="009A0C6F">
        <w:t xml:space="preserve">is interested in is </w:t>
      </w:r>
      <w:r w:rsidRPr="009A0C6F">
        <w:t xml:space="preserve">an outreach position and </w:t>
      </w:r>
      <w:r w:rsidR="00C255A4" w:rsidRPr="009A0C6F">
        <w:t>require</w:t>
      </w:r>
      <w:r w:rsidR="00C255A4">
        <w:t>s</w:t>
      </w:r>
      <w:r w:rsidR="00C255A4" w:rsidRPr="009A0C6F">
        <w:t xml:space="preserve"> </w:t>
      </w:r>
      <w:r w:rsidRPr="009A0C6F">
        <w:t>Jesse to be able to drive a company car.</w:t>
      </w:r>
    </w:p>
    <w:p w14:paraId="4D628080" w14:textId="77777777" w:rsidR="00326A4F" w:rsidRPr="009A0C6F" w:rsidRDefault="00326A4F" w:rsidP="00AD3125">
      <w:pPr>
        <w:pStyle w:val="ListBullet"/>
        <w:numPr>
          <w:ilvl w:val="0"/>
          <w:numId w:val="0"/>
        </w:numPr>
        <w:ind w:left="720"/>
        <w:rPr>
          <w:b/>
        </w:rPr>
      </w:pPr>
    </w:p>
    <w:p w14:paraId="33CE6BBE" w14:textId="577F667E" w:rsidR="00326A4F" w:rsidRPr="009A0C6F" w:rsidRDefault="0037186A" w:rsidP="005027C8">
      <w:pPr>
        <w:pStyle w:val="ListBullet"/>
        <w:numPr>
          <w:ilvl w:val="0"/>
          <w:numId w:val="120"/>
        </w:numPr>
      </w:pPr>
      <w:r w:rsidRPr="009A0C6F">
        <w:t>Driving is an essential component, or in</w:t>
      </w:r>
      <w:r w:rsidR="00814B34" w:rsidRPr="009A0C6F">
        <w:t>herent requirement of the role.</w:t>
      </w:r>
    </w:p>
    <w:p w14:paraId="56E895FA" w14:textId="77777777" w:rsidR="00326A4F" w:rsidRPr="009A0C6F" w:rsidRDefault="00326A4F" w:rsidP="00AD3125">
      <w:pPr>
        <w:pStyle w:val="ListBullet"/>
        <w:numPr>
          <w:ilvl w:val="0"/>
          <w:numId w:val="0"/>
        </w:numPr>
        <w:ind w:left="720"/>
      </w:pPr>
    </w:p>
    <w:p w14:paraId="7E153949" w14:textId="77777777" w:rsidR="0037186A" w:rsidRPr="009A0C6F" w:rsidRDefault="00814B34" w:rsidP="005027C8">
      <w:pPr>
        <w:pStyle w:val="ListBullet"/>
        <w:numPr>
          <w:ilvl w:val="0"/>
          <w:numId w:val="120"/>
        </w:numPr>
      </w:pPr>
      <w:r w:rsidRPr="009A0C6F">
        <w:t xml:space="preserve">No two cases are the same and there are many factors that need to be considered, however generally speaking, it would </w:t>
      </w:r>
      <w:r w:rsidR="00384E43" w:rsidRPr="009A0C6F">
        <w:t xml:space="preserve">not be possible to </w:t>
      </w:r>
      <w:r w:rsidR="0037186A" w:rsidRPr="009A0C6F">
        <w:t xml:space="preserve">provide an adjustment to enable Jesse to meet this </w:t>
      </w:r>
      <w:r w:rsidRPr="009A0C6F">
        <w:t xml:space="preserve">requirement. </w:t>
      </w:r>
      <w:r w:rsidR="0037186A" w:rsidRPr="009A0C6F">
        <w:t xml:space="preserve"> </w:t>
      </w:r>
      <w:r w:rsidRPr="009A0C6F">
        <w:t xml:space="preserve">The </w:t>
      </w:r>
      <w:r w:rsidR="0037186A" w:rsidRPr="009A0C6F">
        <w:t xml:space="preserve">advertisement is </w:t>
      </w:r>
      <w:r w:rsidRPr="009A0C6F">
        <w:t xml:space="preserve">therefore </w:t>
      </w:r>
      <w:r w:rsidR="0037186A" w:rsidRPr="009A0C6F">
        <w:t xml:space="preserve">not </w:t>
      </w:r>
      <w:r w:rsidRPr="009A0C6F">
        <w:t xml:space="preserve">necessarily </w:t>
      </w:r>
      <w:r w:rsidR="0037186A" w:rsidRPr="009A0C6F">
        <w:t>discriminatory.</w:t>
      </w:r>
    </w:p>
    <w:p w14:paraId="11081C49" w14:textId="77777777" w:rsidR="00326A4F" w:rsidRPr="009A0C6F" w:rsidRDefault="00326A4F" w:rsidP="00AD3125">
      <w:pPr>
        <w:pStyle w:val="ListBullet"/>
        <w:numPr>
          <w:ilvl w:val="0"/>
          <w:numId w:val="0"/>
        </w:numPr>
        <w:ind w:left="720"/>
      </w:pPr>
    </w:p>
    <w:p w14:paraId="0F43A8B9" w14:textId="77777777" w:rsidR="0037186A" w:rsidRPr="009A0C6F" w:rsidRDefault="0037186A" w:rsidP="005027C8">
      <w:pPr>
        <w:pStyle w:val="ListBullet"/>
        <w:numPr>
          <w:ilvl w:val="0"/>
          <w:numId w:val="120"/>
        </w:numPr>
      </w:pPr>
      <w:r w:rsidRPr="009A0C6F">
        <w:t>If the advertisement</w:t>
      </w:r>
      <w:r w:rsidR="00814B34" w:rsidRPr="009A0C6F">
        <w:t xml:space="preserve"> was for an office job, for example, </w:t>
      </w:r>
      <w:r w:rsidR="004F38A4" w:rsidRPr="009A0C6F">
        <w:t xml:space="preserve">that </w:t>
      </w:r>
      <w:r w:rsidRPr="009A0C6F">
        <w:t>did not include outreach work and the employer specified that a driver’s license was required, this may amount to discrimination.</w:t>
      </w:r>
    </w:p>
    <w:p w14:paraId="23748CD1" w14:textId="6C11CC9B" w:rsidR="00A21EA2" w:rsidRPr="009A0C6F" w:rsidRDefault="00A21EA2">
      <w:pPr>
        <w:rPr>
          <w:rFonts w:eastAsia="MS Mincho"/>
        </w:rPr>
      </w:pPr>
      <w:r w:rsidRPr="009A0C6F">
        <w:br w:type="page"/>
      </w:r>
    </w:p>
    <w:p w14:paraId="79028FE9" w14:textId="6D2F65AD" w:rsidR="0030705C" w:rsidRPr="008D4172" w:rsidRDefault="0030705C" w:rsidP="008D4172">
      <w:pPr>
        <w:pStyle w:val="Heading3"/>
        <w:rPr>
          <w:rStyle w:val="Heading3Char"/>
          <w:b/>
        </w:rPr>
      </w:pPr>
      <w:r w:rsidRPr="008D4172">
        <w:rPr>
          <w:rStyle w:val="Heading3Char"/>
          <w:b/>
        </w:rPr>
        <w:lastRenderedPageBreak/>
        <w:t>Viewing activity</w:t>
      </w:r>
    </w:p>
    <w:p w14:paraId="002EEE31" w14:textId="7AD6D27E" w:rsidR="0030705C" w:rsidRDefault="0030705C" w:rsidP="00365F2E">
      <w:pPr>
        <w:pStyle w:val="ListBullet"/>
        <w:numPr>
          <w:ilvl w:val="0"/>
          <w:numId w:val="0"/>
        </w:numPr>
        <w:rPr>
          <w:rStyle w:val="Heading3Char"/>
        </w:rPr>
      </w:pPr>
    </w:p>
    <w:tbl>
      <w:tblPr>
        <w:tblStyle w:val="TableGrid"/>
        <w:tblW w:w="0" w:type="auto"/>
        <w:tblLook w:val="04A0" w:firstRow="1" w:lastRow="0" w:firstColumn="1" w:lastColumn="0" w:noHBand="0" w:noVBand="1"/>
      </w:tblPr>
      <w:tblGrid>
        <w:gridCol w:w="1485"/>
        <w:gridCol w:w="7575"/>
      </w:tblGrid>
      <w:tr w:rsidR="008D4172" w:rsidRPr="009A0C6F" w14:paraId="48ACFC44" w14:textId="77777777" w:rsidTr="00A96E2D">
        <w:trPr>
          <w:trHeight w:val="1226"/>
        </w:trPr>
        <w:tc>
          <w:tcPr>
            <w:tcW w:w="1485" w:type="dxa"/>
            <w:tcBorders>
              <w:top w:val="nil"/>
              <w:left w:val="nil"/>
              <w:bottom w:val="nil"/>
              <w:right w:val="nil"/>
            </w:tcBorders>
            <w:vAlign w:val="center"/>
          </w:tcPr>
          <w:p w14:paraId="7F98DF0B" w14:textId="77777777" w:rsidR="008D4172" w:rsidRPr="009A0C6F" w:rsidRDefault="008D4172" w:rsidP="00A96E2D">
            <w:pPr>
              <w:spacing w:after="120"/>
              <w:rPr>
                <w:b/>
              </w:rPr>
            </w:pPr>
            <w:r w:rsidRPr="009A0C6F">
              <w:rPr>
                <w:noProof/>
              </w:rPr>
              <w:drawing>
                <wp:inline distT="0" distB="0" distL="0" distR="0" wp14:anchorId="2F569F89" wp14:editId="293314A7">
                  <wp:extent cx="806400" cy="806400"/>
                  <wp:effectExtent l="0" t="0" r="0" b="0"/>
                  <wp:docPr id="22674" name="Picture 22674"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05600CF5" w14:textId="15DC59DE" w:rsidR="008D4172" w:rsidRPr="009A0C6F" w:rsidRDefault="008D4172" w:rsidP="008D4172">
            <w:pPr>
              <w:pStyle w:val="ListBullet"/>
              <w:numPr>
                <w:ilvl w:val="0"/>
                <w:numId w:val="0"/>
              </w:numPr>
              <w:rPr>
                <w:rStyle w:val="Heading3Char"/>
                <w:b w:val="0"/>
              </w:rPr>
            </w:pPr>
            <w:r w:rsidRPr="009A0C6F">
              <w:rPr>
                <w:rStyle w:val="Heading3Char"/>
              </w:rPr>
              <w:t xml:space="preserve">Video: </w:t>
            </w:r>
            <w:r w:rsidRPr="009A0C6F">
              <w:rPr>
                <w:rStyle w:val="Heading3Char"/>
                <w:b w:val="0"/>
              </w:rPr>
              <w:t>‘</w:t>
            </w:r>
            <w:hyperlink r:id="rId84" w:history="1">
              <w:r w:rsidRPr="008D4172">
                <w:rPr>
                  <w:rStyle w:val="Hyperlink"/>
                  <w:rFonts w:eastAsia="MS Mincho"/>
                </w:rPr>
                <w:t>Works for me</w:t>
              </w:r>
            </w:hyperlink>
            <w:r w:rsidRPr="009A0C6F">
              <w:rPr>
                <w:rStyle w:val="Heading3Char"/>
                <w:b w:val="0"/>
              </w:rPr>
              <w:t>’</w:t>
            </w:r>
          </w:p>
          <w:p w14:paraId="50DDC3DB" w14:textId="77777777" w:rsidR="008D4172" w:rsidRPr="009A0C6F" w:rsidRDefault="008D4172" w:rsidP="008D4172">
            <w:r w:rsidRPr="009A0C6F">
              <w:rPr>
                <w:b/>
              </w:rPr>
              <w:t xml:space="preserve">Source: </w:t>
            </w:r>
            <w:r w:rsidRPr="009A0C6F">
              <w:t>Australian Human Rights Commission</w:t>
            </w:r>
          </w:p>
          <w:p w14:paraId="754A9116" w14:textId="16B96C40" w:rsidR="008D4172" w:rsidRPr="008D4172" w:rsidRDefault="008D4172" w:rsidP="00A96E2D">
            <w:pPr>
              <w:rPr>
                <w:rFonts w:eastAsia="MS Mincho"/>
                <w:b/>
              </w:rPr>
            </w:pPr>
            <w:r w:rsidRPr="009A0C6F">
              <w:rPr>
                <w:rFonts w:eastAsia="MS Mincho"/>
                <w:b/>
              </w:rPr>
              <w:t xml:space="preserve">Duration: </w:t>
            </w:r>
            <w:r w:rsidRPr="009A0C6F">
              <w:rPr>
                <w:rFonts w:eastAsia="MS Mincho"/>
              </w:rPr>
              <w:t>4 minutes 31 seconds</w:t>
            </w:r>
          </w:p>
        </w:tc>
      </w:tr>
    </w:tbl>
    <w:p w14:paraId="50420CBD" w14:textId="77777777" w:rsidR="0030705C" w:rsidRPr="009A0C6F" w:rsidRDefault="0030705C" w:rsidP="0030705C">
      <w:pPr>
        <w:rPr>
          <w:rFonts w:eastAsia="MS Mincho"/>
          <w:b/>
        </w:rPr>
      </w:pPr>
    </w:p>
    <w:p w14:paraId="5E47397A" w14:textId="77777777" w:rsidR="008D4172" w:rsidRDefault="008D4172" w:rsidP="00365F2E">
      <w:pPr>
        <w:pStyle w:val="ListBullet"/>
        <w:numPr>
          <w:ilvl w:val="0"/>
          <w:numId w:val="0"/>
        </w:numPr>
        <w:ind w:left="360" w:hanging="360"/>
        <w:rPr>
          <w:rFonts w:eastAsia="MS Mincho"/>
          <w:b/>
        </w:rPr>
      </w:pPr>
      <w:r w:rsidRPr="009A0C6F">
        <w:rPr>
          <w:noProof/>
        </w:rPr>
        <w:drawing>
          <wp:inline distT="0" distB="0" distL="0" distR="0" wp14:anchorId="04044CA2" wp14:editId="7BF4F59C">
            <wp:extent cx="3838575" cy="2154803"/>
            <wp:effectExtent l="0" t="0" r="0" b="0"/>
            <wp:docPr id="22587" name="Picture 22587" title="Screenshot of 'works for me'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screen">
                      <a:extLst>
                        <a:ext uri="{28A0092B-C50C-407E-A947-70E740481C1C}">
                          <a14:useLocalDpi xmlns:a14="http://schemas.microsoft.com/office/drawing/2010/main"/>
                        </a:ext>
                      </a:extLst>
                    </a:blip>
                    <a:srcRect/>
                    <a:stretch/>
                  </pic:blipFill>
                  <pic:spPr bwMode="auto">
                    <a:xfrm>
                      <a:off x="0" y="0"/>
                      <a:ext cx="3838575" cy="2154803"/>
                    </a:xfrm>
                    <a:prstGeom prst="rect">
                      <a:avLst/>
                    </a:prstGeom>
                    <a:ln>
                      <a:noFill/>
                    </a:ln>
                    <a:extLst>
                      <a:ext uri="{53640926-AAD7-44D8-BBD7-CCE9431645EC}">
                        <a14:shadowObscured xmlns:a14="http://schemas.microsoft.com/office/drawing/2010/main"/>
                      </a:ext>
                    </a:extLst>
                  </pic:spPr>
                </pic:pic>
              </a:graphicData>
            </a:graphic>
          </wp:inline>
        </w:drawing>
      </w:r>
    </w:p>
    <w:p w14:paraId="6575C57D" w14:textId="77777777" w:rsidR="008D4172" w:rsidRDefault="008D4172" w:rsidP="00365F2E">
      <w:pPr>
        <w:pStyle w:val="ListBullet"/>
        <w:numPr>
          <w:ilvl w:val="0"/>
          <w:numId w:val="0"/>
        </w:numPr>
        <w:ind w:left="360" w:hanging="360"/>
        <w:rPr>
          <w:rFonts w:eastAsia="MS Mincho"/>
          <w:b/>
        </w:rPr>
      </w:pPr>
    </w:p>
    <w:p w14:paraId="57B0A10E" w14:textId="6D74E70B" w:rsidR="00365F2E" w:rsidRPr="009A0C6F" w:rsidRDefault="0030705C" w:rsidP="00365F2E">
      <w:pPr>
        <w:pStyle w:val="ListBullet"/>
        <w:numPr>
          <w:ilvl w:val="0"/>
          <w:numId w:val="0"/>
        </w:numPr>
        <w:ind w:left="360" w:hanging="360"/>
      </w:pPr>
      <w:r w:rsidRPr="009A0C6F">
        <w:rPr>
          <w:rFonts w:eastAsia="MS Mincho"/>
          <w:b/>
        </w:rPr>
        <w:t xml:space="preserve">Summary: </w:t>
      </w:r>
      <w:r w:rsidR="00365F2E" w:rsidRPr="009A0C6F">
        <w:rPr>
          <w:rFonts w:cs="Arial"/>
          <w:color w:val="000000"/>
        </w:rPr>
        <w:t>Jake Briggs was a qualified carpenter when an accident caused his disability. Carving out his new life in a wheelchair was challenging, but his employer retrained him and created a new role that has given Jake the chance to maintain a career.</w:t>
      </w:r>
    </w:p>
    <w:p w14:paraId="10EF8668" w14:textId="36758AE6" w:rsidR="0030705C" w:rsidRPr="009A0C6F" w:rsidRDefault="0030705C" w:rsidP="0030705C">
      <w:pPr>
        <w:rPr>
          <w:rFonts w:eastAsia="MS Mincho"/>
        </w:rPr>
      </w:pPr>
    </w:p>
    <w:p w14:paraId="4179A46F" w14:textId="77777777" w:rsidR="0030705C" w:rsidRPr="009A0C6F" w:rsidRDefault="0030705C" w:rsidP="0030705C">
      <w:pPr>
        <w:rPr>
          <w:b/>
        </w:rPr>
      </w:pPr>
      <w:r w:rsidRPr="009A0C6F">
        <w:rPr>
          <w:b/>
        </w:rPr>
        <w:t>Instructions:</w:t>
      </w:r>
    </w:p>
    <w:p w14:paraId="72A6206B" w14:textId="77777777" w:rsidR="0030705C" w:rsidRPr="009A0C6F" w:rsidRDefault="0030705C" w:rsidP="002E5C67">
      <w:pPr>
        <w:rPr>
          <w:b/>
        </w:rPr>
      </w:pPr>
    </w:p>
    <w:p w14:paraId="6A36B0DD" w14:textId="02DC2BCB" w:rsidR="0030705C" w:rsidRPr="009A0C6F" w:rsidRDefault="0030705C" w:rsidP="005027C8">
      <w:pPr>
        <w:pStyle w:val="ListParagraph"/>
        <w:numPr>
          <w:ilvl w:val="0"/>
          <w:numId w:val="173"/>
        </w:numPr>
      </w:pPr>
      <w:r w:rsidRPr="009A0C6F">
        <w:t>Play the video,</w:t>
      </w:r>
      <w:r w:rsidR="00EA1EF8" w:rsidRPr="009A0C6F">
        <w:t xml:space="preserve"> ‘Works for me</w:t>
      </w:r>
      <w:r w:rsidRPr="009A0C6F">
        <w:t xml:space="preserve">’. </w:t>
      </w:r>
    </w:p>
    <w:p w14:paraId="4F2C0233" w14:textId="77777777" w:rsidR="0030705C" w:rsidRPr="009A0C6F" w:rsidRDefault="0030705C" w:rsidP="002E5C67">
      <w:pPr>
        <w:ind w:left="360"/>
      </w:pPr>
    </w:p>
    <w:p w14:paraId="665D384A" w14:textId="77777777" w:rsidR="0030705C" w:rsidRPr="009A0C6F" w:rsidRDefault="0030705C" w:rsidP="005027C8">
      <w:pPr>
        <w:pStyle w:val="ListParagraph"/>
        <w:numPr>
          <w:ilvl w:val="0"/>
          <w:numId w:val="173"/>
        </w:numPr>
      </w:pPr>
      <w:r w:rsidRPr="009A0C6F">
        <w:t>Ask learners if they have any comments or questions about the video before moving on.</w:t>
      </w:r>
    </w:p>
    <w:p w14:paraId="3078A266" w14:textId="77777777" w:rsidR="004B1A7F" w:rsidRPr="009A0C6F" w:rsidRDefault="004B1A7F" w:rsidP="002E5C67">
      <w:pPr>
        <w:pStyle w:val="ListParagraph"/>
      </w:pPr>
    </w:p>
    <w:p w14:paraId="6162AC9F" w14:textId="054D8358" w:rsidR="007B62F1" w:rsidRDefault="007B62F1">
      <w:pPr>
        <w:rPr>
          <w:b/>
        </w:rPr>
      </w:pPr>
      <w:r>
        <w:rPr>
          <w:b/>
        </w:rPr>
        <w:br w:type="page"/>
      </w:r>
    </w:p>
    <w:p w14:paraId="71B5ED97" w14:textId="38AD75C5" w:rsidR="00173EDE" w:rsidRDefault="007B62F1" w:rsidP="007B62F1">
      <w:pPr>
        <w:pStyle w:val="Heading2"/>
        <w:sectPr w:rsidR="00173EDE" w:rsidSect="0002009D">
          <w:endnotePr>
            <w:numFmt w:val="decimal"/>
            <w:numRestart w:val="eachSect"/>
          </w:endnotePr>
          <w:pgSz w:w="11906" w:h="16838" w:code="9"/>
          <w:pgMar w:top="1560" w:right="1418" w:bottom="1276" w:left="1418" w:header="709" w:footer="700" w:gutter="0"/>
          <w:cols w:space="708"/>
          <w:docGrid w:linePitch="360"/>
        </w:sectPr>
      </w:pPr>
      <w:bookmarkStart w:id="45" w:name="_Toc440632375"/>
      <w:r>
        <w:lastRenderedPageBreak/>
        <w:t>Topic 2: Endnotes</w:t>
      </w:r>
      <w:bookmarkEnd w:id="45"/>
    </w:p>
    <w:p w14:paraId="45CE27B9" w14:textId="10D6AEA7" w:rsidR="0074582C" w:rsidRDefault="0074582C">
      <w:pPr>
        <w:rPr>
          <w:b/>
          <w:bCs/>
          <w:sz w:val="28"/>
          <w:szCs w:val="28"/>
        </w:rPr>
      </w:pPr>
      <w:bookmarkStart w:id="46" w:name="_Toc428974780"/>
      <w:bookmarkStart w:id="47" w:name="_Toc440632376"/>
      <w:r>
        <w:rPr>
          <w:noProof/>
        </w:rPr>
        <w:lastRenderedPageBreak/>
        <w:drawing>
          <wp:anchor distT="0" distB="0" distL="114300" distR="114300" simplePos="0" relativeHeight="251738112" behindDoc="1" locked="0" layoutInCell="1" allowOverlap="1" wp14:anchorId="16F6EE93" wp14:editId="7023B3B4">
            <wp:simplePos x="0" y="0"/>
            <wp:positionH relativeFrom="column">
              <wp:posOffset>-900430</wp:posOffset>
            </wp:positionH>
            <wp:positionV relativeFrom="page">
              <wp:posOffset>-15240</wp:posOffset>
            </wp:positionV>
            <wp:extent cx="7514590" cy="10640060"/>
            <wp:effectExtent l="0" t="0" r="0" b="8890"/>
            <wp:wrapNone/>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a:ext>
                      </a:extLst>
                    </a:blip>
                    <a:stretch>
                      <a:fillRect/>
                    </a:stretch>
                  </pic:blipFill>
                  <pic:spPr>
                    <a:xfrm>
                      <a:off x="0" y="0"/>
                      <a:ext cx="7514590" cy="10640060"/>
                    </a:xfrm>
                    <a:prstGeom prst="rect">
                      <a:avLst/>
                    </a:prstGeom>
                  </pic:spPr>
                </pic:pic>
              </a:graphicData>
            </a:graphic>
            <wp14:sizeRelH relativeFrom="page">
              <wp14:pctWidth>0</wp14:pctWidth>
            </wp14:sizeRelH>
            <wp14:sizeRelV relativeFrom="page">
              <wp14:pctHeight>0</wp14:pctHeight>
            </wp14:sizeRelV>
          </wp:anchor>
        </w:drawing>
      </w:r>
      <w:r>
        <w:br w:type="page"/>
      </w:r>
    </w:p>
    <w:p w14:paraId="31A5F237" w14:textId="2DE859EA" w:rsidR="0037186A" w:rsidRPr="009A0C6F" w:rsidRDefault="0037186A" w:rsidP="00BC0CFA">
      <w:pPr>
        <w:pStyle w:val="Heading1"/>
      </w:pPr>
      <w:r w:rsidRPr="009A0C6F">
        <w:lastRenderedPageBreak/>
        <w:t>Topic 3: The Convention on the Rights of Persons with Disabilities</w:t>
      </w:r>
      <w:bookmarkEnd w:id="46"/>
      <w:bookmarkEnd w:id="47"/>
    </w:p>
    <w:p w14:paraId="464A00B2" w14:textId="77777777" w:rsidR="00BA2BA7" w:rsidRPr="009A0C6F" w:rsidRDefault="00BA2BA7" w:rsidP="00BC0CFA">
      <w:pPr>
        <w:rPr>
          <w:b/>
        </w:rPr>
      </w:pPr>
    </w:p>
    <w:p w14:paraId="200988E7" w14:textId="0BB33AC1" w:rsidR="00826855" w:rsidRPr="009A0C6F" w:rsidRDefault="00342723" w:rsidP="00BC0CFA">
      <w:r w:rsidRPr="009A0C6F">
        <w:rPr>
          <w:b/>
        </w:rPr>
        <w:t xml:space="preserve">Approximate </w:t>
      </w:r>
      <w:r w:rsidR="00354533" w:rsidRPr="009A0C6F">
        <w:rPr>
          <w:b/>
        </w:rPr>
        <w:t>d</w:t>
      </w:r>
      <w:r w:rsidR="00850BD6" w:rsidRPr="009A0C6F">
        <w:rPr>
          <w:b/>
        </w:rPr>
        <w:t>uration</w:t>
      </w:r>
      <w:r w:rsidR="00826855" w:rsidRPr="009A0C6F">
        <w:rPr>
          <w:b/>
        </w:rPr>
        <w:t xml:space="preserve">: </w:t>
      </w:r>
      <w:r w:rsidR="008A2C49" w:rsidRPr="009A0C6F">
        <w:t>1 hour 40</w:t>
      </w:r>
      <w:r w:rsidR="00826855" w:rsidRPr="009A0C6F">
        <w:t xml:space="preserve"> minutes</w:t>
      </w:r>
    </w:p>
    <w:p w14:paraId="28D5D066" w14:textId="77777777" w:rsidR="00BA2BA7" w:rsidRPr="009A0C6F" w:rsidRDefault="00BA2BA7" w:rsidP="00BC0CFA">
      <w:pPr>
        <w:rPr>
          <w:b/>
        </w:rPr>
      </w:pPr>
    </w:p>
    <w:p w14:paraId="44413A46" w14:textId="3D852FDD" w:rsidR="00747B37" w:rsidRPr="009A0C6F" w:rsidRDefault="00747B37" w:rsidP="00BC0CFA">
      <w:pPr>
        <w:rPr>
          <w:b/>
        </w:rPr>
      </w:pPr>
      <w:r w:rsidRPr="009A0C6F">
        <w:rPr>
          <w:b/>
        </w:rPr>
        <w:t>Topic</w:t>
      </w:r>
      <w:r w:rsidR="008C0F12" w:rsidRPr="009A0C6F">
        <w:rPr>
          <w:b/>
        </w:rPr>
        <w:t xml:space="preserve"> sequence:</w:t>
      </w:r>
    </w:p>
    <w:p w14:paraId="716FD54C" w14:textId="77777777" w:rsidR="00286657" w:rsidRPr="009A0C6F" w:rsidRDefault="00286657" w:rsidP="00BC0CFA">
      <w:pPr>
        <w:pStyle w:val="ListBullet"/>
        <w:numPr>
          <w:ilvl w:val="0"/>
          <w:numId w:val="0"/>
        </w:numPr>
        <w:spacing w:before="120" w:after="120"/>
      </w:pPr>
    </w:p>
    <w:p w14:paraId="394EAA9C" w14:textId="6AF4DDD1" w:rsidR="0037186A" w:rsidRPr="009A0C6F" w:rsidRDefault="00167BE0" w:rsidP="00BC0CFA">
      <w:pPr>
        <w:pStyle w:val="ListBullet"/>
        <w:numPr>
          <w:ilvl w:val="0"/>
          <w:numId w:val="0"/>
        </w:numPr>
        <w:spacing w:before="120" w:after="120"/>
      </w:pPr>
      <w:r w:rsidRPr="009A0C6F">
        <w:t xml:space="preserve">3.1. </w:t>
      </w:r>
      <w:r w:rsidR="00826855" w:rsidRPr="009A0C6F">
        <w:t>About the Convention (60 minutes)</w:t>
      </w:r>
    </w:p>
    <w:p w14:paraId="19F3F0D3" w14:textId="4EEE91FC" w:rsidR="0037186A" w:rsidRPr="009A0C6F" w:rsidRDefault="00167BE0" w:rsidP="00BC0CFA">
      <w:pPr>
        <w:pStyle w:val="ListBullet"/>
        <w:numPr>
          <w:ilvl w:val="0"/>
          <w:numId w:val="0"/>
        </w:numPr>
        <w:spacing w:before="120" w:after="120"/>
      </w:pPr>
      <w:r w:rsidRPr="009A0C6F">
        <w:t xml:space="preserve">3.2. </w:t>
      </w:r>
      <w:r w:rsidR="0037186A" w:rsidRPr="009A0C6F">
        <w:t>Impleme</w:t>
      </w:r>
      <w:r w:rsidR="00826855" w:rsidRPr="009A0C6F">
        <w:t>ntation and monitoring (20 minutes)</w:t>
      </w:r>
    </w:p>
    <w:p w14:paraId="3E6A9370" w14:textId="31636284" w:rsidR="0037186A" w:rsidRPr="009A0C6F" w:rsidRDefault="00167BE0" w:rsidP="00BC0CFA">
      <w:pPr>
        <w:pStyle w:val="ListBullet"/>
        <w:numPr>
          <w:ilvl w:val="0"/>
          <w:numId w:val="0"/>
        </w:numPr>
        <w:spacing w:before="120" w:after="120"/>
      </w:pPr>
      <w:r w:rsidRPr="009A0C6F">
        <w:t xml:space="preserve">3.3. </w:t>
      </w:r>
      <w:r w:rsidR="00826855" w:rsidRPr="009A0C6F">
        <w:t>Progressive realisation (20 minutes)</w:t>
      </w:r>
    </w:p>
    <w:p w14:paraId="19A6FFCA" w14:textId="77777777" w:rsidR="00BA2BA7" w:rsidRPr="009A0C6F" w:rsidRDefault="00BA2BA7" w:rsidP="00BC0CFA">
      <w:pPr>
        <w:rPr>
          <w:rFonts w:eastAsia="MS Mincho"/>
          <w:b/>
          <w:bCs/>
        </w:rPr>
      </w:pPr>
    </w:p>
    <w:p w14:paraId="36AFA287" w14:textId="77777777" w:rsidR="00EE3725" w:rsidRPr="009A0C6F" w:rsidRDefault="00EE3725" w:rsidP="00BC0CFA">
      <w:pPr>
        <w:rPr>
          <w:rFonts w:eastAsia="MS Mincho"/>
          <w:b/>
          <w:bCs/>
        </w:rPr>
      </w:pPr>
      <w:r w:rsidRPr="009A0C6F">
        <w:rPr>
          <w:rFonts w:eastAsia="MS Mincho"/>
          <w:b/>
          <w:bCs/>
        </w:rPr>
        <w:t>Equipment needed:</w:t>
      </w:r>
    </w:p>
    <w:p w14:paraId="30249267" w14:textId="77777777" w:rsidR="009062BD" w:rsidRPr="009A0C6F" w:rsidRDefault="009062BD" w:rsidP="00BC0CFA">
      <w:pPr>
        <w:rPr>
          <w:rFonts w:eastAsia="MS Mincho"/>
          <w:b/>
          <w:bCs/>
        </w:rPr>
      </w:pPr>
    </w:p>
    <w:p w14:paraId="0AFAED16" w14:textId="110D5965" w:rsidR="00EE3725" w:rsidRPr="009A0C6F" w:rsidRDefault="00EE3725" w:rsidP="005027C8">
      <w:pPr>
        <w:pStyle w:val="ListBullet"/>
        <w:numPr>
          <w:ilvl w:val="0"/>
          <w:numId w:val="76"/>
        </w:numPr>
        <w:ind w:left="714" w:hanging="357"/>
        <w:rPr>
          <w:rFonts w:eastAsia="MS Mincho"/>
        </w:rPr>
      </w:pPr>
      <w:r w:rsidRPr="009A0C6F">
        <w:rPr>
          <w:rFonts w:eastAsia="MS Mincho"/>
        </w:rPr>
        <w:t>Audio</w:t>
      </w:r>
      <w:r w:rsidR="00365DAC">
        <w:rPr>
          <w:rFonts w:eastAsia="MS Mincho"/>
        </w:rPr>
        <w:t>-</w:t>
      </w:r>
      <w:r w:rsidRPr="009A0C6F">
        <w:rPr>
          <w:rFonts w:eastAsia="MS Mincho"/>
        </w:rPr>
        <w:t>visual equipment with internet connection</w:t>
      </w:r>
    </w:p>
    <w:p w14:paraId="576628E0" w14:textId="6805576A" w:rsidR="00482885" w:rsidRPr="009A0C6F" w:rsidRDefault="00482885" w:rsidP="005027C8">
      <w:pPr>
        <w:pStyle w:val="ListBullet"/>
        <w:numPr>
          <w:ilvl w:val="0"/>
          <w:numId w:val="76"/>
        </w:numPr>
        <w:ind w:left="714" w:hanging="357"/>
        <w:rPr>
          <w:rFonts w:eastAsia="MS Mincho"/>
        </w:rPr>
      </w:pPr>
      <w:r w:rsidRPr="009A0C6F">
        <w:rPr>
          <w:rFonts w:eastAsia="MS Mincho"/>
        </w:rPr>
        <w:t>Learner Guide</w:t>
      </w:r>
      <w:r w:rsidR="00CB3AF5">
        <w:rPr>
          <w:rFonts w:eastAsia="MS Mincho"/>
        </w:rPr>
        <w:t xml:space="preserve"> (pages </w:t>
      </w:r>
      <w:r w:rsidR="00365DAC">
        <w:rPr>
          <w:rFonts w:eastAsia="MS Mincho"/>
        </w:rPr>
        <w:t>5</w:t>
      </w:r>
      <w:r w:rsidR="00CB3AF5">
        <w:rPr>
          <w:rFonts w:eastAsia="MS Mincho"/>
        </w:rPr>
        <w:t>7-70</w:t>
      </w:r>
      <w:r w:rsidR="00365DAC">
        <w:rPr>
          <w:rFonts w:eastAsia="MS Mincho"/>
        </w:rPr>
        <w:t>)</w:t>
      </w:r>
    </w:p>
    <w:p w14:paraId="053B08F2" w14:textId="77777777" w:rsidR="00EE3725" w:rsidRPr="009A0C6F" w:rsidRDefault="00EE3725" w:rsidP="005027C8">
      <w:pPr>
        <w:pStyle w:val="ListBullet"/>
        <w:numPr>
          <w:ilvl w:val="0"/>
          <w:numId w:val="76"/>
        </w:numPr>
        <w:ind w:left="714" w:hanging="357"/>
        <w:rPr>
          <w:rFonts w:eastAsia="MS Mincho"/>
        </w:rPr>
      </w:pPr>
      <w:r w:rsidRPr="009A0C6F">
        <w:rPr>
          <w:rFonts w:eastAsia="MS Mincho"/>
        </w:rPr>
        <w:t>Butchers paper</w:t>
      </w:r>
    </w:p>
    <w:p w14:paraId="44D2F126" w14:textId="77777777" w:rsidR="00EE3725" w:rsidRPr="009A0C6F" w:rsidRDefault="00EE3725" w:rsidP="005027C8">
      <w:pPr>
        <w:pStyle w:val="ListBullet"/>
        <w:numPr>
          <w:ilvl w:val="0"/>
          <w:numId w:val="76"/>
        </w:numPr>
        <w:ind w:left="714" w:hanging="357"/>
        <w:rPr>
          <w:rFonts w:eastAsia="MS Mincho"/>
        </w:rPr>
      </w:pPr>
      <w:r w:rsidRPr="009A0C6F">
        <w:rPr>
          <w:rFonts w:eastAsia="MS Mincho"/>
        </w:rPr>
        <w:t>Coloured markers</w:t>
      </w:r>
    </w:p>
    <w:p w14:paraId="6B7A1259" w14:textId="424F0B43" w:rsidR="00EE3725" w:rsidRPr="009A0C6F" w:rsidRDefault="005F566E" w:rsidP="005027C8">
      <w:pPr>
        <w:pStyle w:val="ListBullet"/>
        <w:numPr>
          <w:ilvl w:val="0"/>
          <w:numId w:val="76"/>
        </w:numPr>
        <w:ind w:left="714" w:hanging="357"/>
        <w:rPr>
          <w:rFonts w:eastAsia="MS Mincho"/>
        </w:rPr>
      </w:pPr>
      <w:r w:rsidRPr="009A0C6F">
        <w:t>Disability</w:t>
      </w:r>
      <w:r w:rsidRPr="009A0C6F">
        <w:rPr>
          <w:rFonts w:eastAsia="MS Mincho"/>
        </w:rPr>
        <w:t xml:space="preserve"> </w:t>
      </w:r>
      <w:r w:rsidR="00E911B1" w:rsidRPr="009A0C6F">
        <w:rPr>
          <w:rFonts w:eastAsia="MS Mincho"/>
        </w:rPr>
        <w:t>Convention Bingo cards</w:t>
      </w:r>
      <w:r w:rsidR="00A73BC2">
        <w:rPr>
          <w:rFonts w:eastAsia="MS Mincho"/>
        </w:rPr>
        <w:t xml:space="preserve"> (see back of Trainer’s Manual)</w:t>
      </w:r>
    </w:p>
    <w:p w14:paraId="451ECE7A" w14:textId="77777777" w:rsidR="00E911B1" w:rsidRPr="009A0C6F" w:rsidRDefault="00E911B1" w:rsidP="00BC0CFA">
      <w:pPr>
        <w:rPr>
          <w:rFonts w:eastAsia="MS Mincho"/>
          <w:b/>
          <w:bCs/>
          <w:i/>
        </w:rPr>
      </w:pPr>
    </w:p>
    <w:p w14:paraId="52F1221F" w14:textId="77777777" w:rsidR="00EE3725" w:rsidRPr="009A0C6F" w:rsidRDefault="00EE3725" w:rsidP="00BC0CFA">
      <w:pPr>
        <w:ind w:left="360"/>
        <w:rPr>
          <w:rFonts w:eastAsia="MS Mincho"/>
          <w:b/>
          <w:bCs/>
          <w:i/>
        </w:rPr>
      </w:pPr>
    </w:p>
    <w:p w14:paraId="07B6E64B" w14:textId="77777777" w:rsidR="0037186A" w:rsidRPr="009A0C6F" w:rsidRDefault="0037186A" w:rsidP="00BC0CFA">
      <w:pPr>
        <w:ind w:left="1080"/>
        <w:rPr>
          <w:rFonts w:eastAsia="MS Mincho"/>
          <w:b/>
        </w:rPr>
      </w:pPr>
      <w:r w:rsidRPr="009A0C6F">
        <w:rPr>
          <w:rFonts w:eastAsia="MS Mincho"/>
          <w:b/>
          <w:bCs/>
          <w:i/>
        </w:rPr>
        <w:br w:type="page"/>
      </w:r>
    </w:p>
    <w:p w14:paraId="0EAD755C" w14:textId="05057DB3" w:rsidR="0037186A" w:rsidRPr="009A0C6F" w:rsidRDefault="00D052C2" w:rsidP="001B7DEF">
      <w:pPr>
        <w:pStyle w:val="Heading2"/>
      </w:pPr>
      <w:bookmarkStart w:id="48" w:name="_Toc428974781"/>
      <w:bookmarkStart w:id="49" w:name="_Toc440632377"/>
      <w:r w:rsidRPr="009A0C6F">
        <w:lastRenderedPageBreak/>
        <w:t>3.1</w:t>
      </w:r>
      <w:r w:rsidR="007B5D92" w:rsidRPr="009A0C6F">
        <w:t>.</w:t>
      </w:r>
      <w:r w:rsidRPr="009A0C6F">
        <w:t xml:space="preserve"> </w:t>
      </w:r>
      <w:r w:rsidR="0037186A" w:rsidRPr="009A0C6F">
        <w:t xml:space="preserve">About the </w:t>
      </w:r>
      <w:r w:rsidR="005F566E" w:rsidRPr="009A0C6F">
        <w:t xml:space="preserve">Disability </w:t>
      </w:r>
      <w:r w:rsidR="0037186A" w:rsidRPr="009A0C6F">
        <w:t>Conventio</w:t>
      </w:r>
      <w:r w:rsidR="00217CE6" w:rsidRPr="009A0C6F">
        <w:t>n</w:t>
      </w:r>
      <w:bookmarkEnd w:id="48"/>
      <w:bookmarkEnd w:id="49"/>
      <w:r w:rsidR="0028415C" w:rsidRPr="009A0C6F">
        <w:t xml:space="preserve"> </w:t>
      </w:r>
    </w:p>
    <w:p w14:paraId="30F2840F" w14:textId="77777777" w:rsidR="00973ACE" w:rsidRPr="009A0C6F" w:rsidRDefault="00973ACE" w:rsidP="00BC0CFA">
      <w:pPr>
        <w:rPr>
          <w:rFonts w:eastAsia="MS Mincho"/>
          <w:b/>
        </w:rPr>
      </w:pPr>
    </w:p>
    <w:p w14:paraId="218AE340" w14:textId="5299BE64" w:rsidR="00484FAC" w:rsidRPr="009A0C6F" w:rsidRDefault="00973ACE" w:rsidP="00BC0CFA">
      <w:r w:rsidRPr="009A0C6F">
        <w:rPr>
          <w:rFonts w:eastAsia="MS Mincho"/>
          <w:b/>
        </w:rPr>
        <w:t>Approximate duration</w:t>
      </w:r>
      <w:r w:rsidR="0042196D" w:rsidRPr="009A0C6F">
        <w:rPr>
          <w:b/>
        </w:rPr>
        <w:t xml:space="preserve">: </w:t>
      </w:r>
      <w:r w:rsidR="0042196D" w:rsidRPr="009A0C6F">
        <w:t>60 minutes</w:t>
      </w:r>
    </w:p>
    <w:p w14:paraId="4340ECCC" w14:textId="6DEBA771" w:rsidR="0037186A" w:rsidRPr="009A0C6F" w:rsidRDefault="00147618" w:rsidP="00AE73C5">
      <w:pPr>
        <w:pStyle w:val="Heading3"/>
      </w:pPr>
      <w:r w:rsidRPr="009A0C6F">
        <w:t>T</w:t>
      </w:r>
      <w:r w:rsidR="00AD7CBB" w:rsidRPr="009A0C6F">
        <w:t>he international human rights system</w:t>
      </w:r>
    </w:p>
    <w:p w14:paraId="364183DF" w14:textId="77777777" w:rsidR="00A941DD" w:rsidRPr="009A0C6F" w:rsidRDefault="00A941DD" w:rsidP="00A941DD"/>
    <w:p w14:paraId="3149F163" w14:textId="0B6D5A2D" w:rsidR="00875206" w:rsidRPr="009A0C6F" w:rsidRDefault="0037186A" w:rsidP="00BC0CFA">
      <w:r w:rsidRPr="009A0C6F">
        <w:t xml:space="preserve">In 1948, the United Nations General Assembly adopted the </w:t>
      </w:r>
      <w:r w:rsidRPr="009A0C6F">
        <w:rPr>
          <w:i/>
        </w:rPr>
        <w:t>Universal Declaration of Human Rights</w:t>
      </w:r>
      <w:r w:rsidRPr="009A0C6F">
        <w:t xml:space="preserve"> (UDHR). </w:t>
      </w:r>
    </w:p>
    <w:p w14:paraId="27DF42A5" w14:textId="77777777" w:rsidR="00875206" w:rsidRPr="009A0C6F" w:rsidRDefault="00875206" w:rsidP="00BC0CFA"/>
    <w:p w14:paraId="3B0C73B5" w14:textId="7869618C" w:rsidR="00875206" w:rsidRPr="009A0C6F" w:rsidRDefault="0037186A" w:rsidP="00BC0CFA">
      <w:r w:rsidRPr="009A0C6F">
        <w:t xml:space="preserve">In its opening sentence, the UDHR recognises that </w:t>
      </w:r>
      <w:r w:rsidR="001D5A07" w:rsidRPr="009A0C6F">
        <w:t>‘</w:t>
      </w:r>
      <w:r w:rsidRPr="009A0C6F">
        <w:t xml:space="preserve">the inherent dignity of all members of the human family is the foundation of freedom, </w:t>
      </w:r>
      <w:r w:rsidR="008D65D3" w:rsidRPr="009A0C6F">
        <w:t>justice and peace in the world</w:t>
      </w:r>
      <w:r w:rsidR="001D5A07" w:rsidRPr="009A0C6F">
        <w:t>’</w:t>
      </w:r>
      <w:r w:rsidR="008D65D3" w:rsidRPr="009A0C6F">
        <w:t>.</w:t>
      </w:r>
      <w:r w:rsidR="008D65D3" w:rsidRPr="009A0C6F">
        <w:rPr>
          <w:rStyle w:val="EndnoteReference"/>
        </w:rPr>
        <w:endnoteReference w:id="69"/>
      </w:r>
      <w:r w:rsidRPr="009A0C6F">
        <w:t xml:space="preserve"> </w:t>
      </w:r>
    </w:p>
    <w:p w14:paraId="3FDC94F4" w14:textId="77777777" w:rsidR="00875206" w:rsidRPr="009A0C6F" w:rsidRDefault="00875206" w:rsidP="00BC0CFA"/>
    <w:p w14:paraId="746975A5" w14:textId="595C0BAC" w:rsidR="00875206" w:rsidRPr="009A0C6F" w:rsidRDefault="0037186A" w:rsidP="00BC0CFA">
      <w:r w:rsidRPr="009A0C6F">
        <w:t xml:space="preserve">The rights included in this important </w:t>
      </w:r>
      <w:r w:rsidR="00875206" w:rsidRPr="009A0C6F">
        <w:t>document</w:t>
      </w:r>
      <w:r w:rsidRPr="009A0C6F">
        <w:t xml:space="preserve"> include civil and political rights (such as the right to life, liberty, free speech and privacy), and economic, social and cultural rights (such as the right to health, education and social security). </w:t>
      </w:r>
    </w:p>
    <w:p w14:paraId="1C82C3C8" w14:textId="77777777" w:rsidR="00875206" w:rsidRPr="009A0C6F" w:rsidRDefault="00875206" w:rsidP="00BC0CFA"/>
    <w:p w14:paraId="065E2A9C" w14:textId="728BC68E" w:rsidR="00387AD5" w:rsidRPr="009A0C6F" w:rsidRDefault="0037186A" w:rsidP="00BC0CFA">
      <w:r w:rsidRPr="009A0C6F">
        <w:t xml:space="preserve">The UDHR is not a treaty, which means it </w:t>
      </w:r>
      <w:r w:rsidR="003B1F86">
        <w:t>does not</w:t>
      </w:r>
      <w:r w:rsidR="003B1F86" w:rsidRPr="009A0C6F">
        <w:t xml:space="preserve"> </w:t>
      </w:r>
      <w:r w:rsidRPr="009A0C6F">
        <w:t>create binding obligations for countries. However</w:t>
      </w:r>
      <w:r w:rsidR="00544D4A" w:rsidRPr="009A0C6F">
        <w:t>,</w:t>
      </w:r>
      <w:r w:rsidRPr="009A0C6F">
        <w:t xml:space="preserve"> it is a fundamental statement of principle that forms the basis of international human rights law. </w:t>
      </w:r>
    </w:p>
    <w:p w14:paraId="2E69F238" w14:textId="77777777" w:rsidR="00387AD5" w:rsidRPr="009A0C6F" w:rsidRDefault="00387AD5" w:rsidP="00BC0CFA"/>
    <w:p w14:paraId="2CC913DE" w14:textId="317E0DCF" w:rsidR="0037186A" w:rsidRPr="009A0C6F" w:rsidRDefault="0037186A" w:rsidP="00BC0CFA">
      <w:r w:rsidRPr="009A0C6F">
        <w:t>It has been argued that because countries have consistently invoked the UDHR for over 60 years, it has become binding as part of customary international law.</w:t>
      </w:r>
    </w:p>
    <w:p w14:paraId="0AFC25BC" w14:textId="77777777" w:rsidR="00A941DD" w:rsidRPr="009A0C6F" w:rsidRDefault="00A941DD" w:rsidP="00BC0CFA">
      <w:pPr>
        <w:pStyle w:val="ListBullet"/>
        <w:numPr>
          <w:ilvl w:val="0"/>
          <w:numId w:val="0"/>
        </w:numPr>
        <w:tabs>
          <w:tab w:val="left" w:pos="720"/>
        </w:tabs>
      </w:pPr>
    </w:p>
    <w:tbl>
      <w:tblPr>
        <w:tblStyle w:val="TableGrid"/>
        <w:tblW w:w="0" w:type="auto"/>
        <w:tblLook w:val="04A0" w:firstRow="1" w:lastRow="0" w:firstColumn="1" w:lastColumn="0" w:noHBand="0" w:noVBand="1"/>
      </w:tblPr>
      <w:tblGrid>
        <w:gridCol w:w="1555"/>
        <w:gridCol w:w="7505"/>
      </w:tblGrid>
      <w:tr w:rsidR="004773FD" w:rsidRPr="009A0C6F" w14:paraId="5B4D0ECA" w14:textId="77777777" w:rsidTr="0002009D">
        <w:trPr>
          <w:trHeight w:val="1678"/>
        </w:trPr>
        <w:tc>
          <w:tcPr>
            <w:tcW w:w="1555" w:type="dxa"/>
            <w:tcBorders>
              <w:top w:val="nil"/>
              <w:left w:val="nil"/>
              <w:bottom w:val="nil"/>
              <w:right w:val="nil"/>
            </w:tcBorders>
            <w:vAlign w:val="center"/>
          </w:tcPr>
          <w:p w14:paraId="0534F9CB" w14:textId="726A1AE7" w:rsidR="004773FD" w:rsidRPr="009A0C6F" w:rsidRDefault="004773FD" w:rsidP="0002009D">
            <w:pPr>
              <w:spacing w:after="0"/>
              <w:rPr>
                <w:b/>
              </w:rPr>
            </w:pPr>
            <w:r w:rsidRPr="009A0C6F">
              <w:rPr>
                <w:noProof/>
              </w:rPr>
              <w:drawing>
                <wp:inline distT="0" distB="0" distL="0" distR="0" wp14:anchorId="50722F6B" wp14:editId="479209CA">
                  <wp:extent cx="806400" cy="806400"/>
                  <wp:effectExtent l="0" t="0" r="0" b="0"/>
                  <wp:docPr id="5138" name="Picture 5138"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5C5F9E69" w14:textId="321EA4AB" w:rsidR="004773FD" w:rsidRPr="009A0C6F" w:rsidRDefault="004773FD" w:rsidP="0002009D">
            <w:pPr>
              <w:spacing w:after="0"/>
              <w:rPr>
                <w:b/>
              </w:rPr>
            </w:pPr>
            <w:r w:rsidRPr="009A0C6F">
              <w:rPr>
                <w:b/>
              </w:rPr>
              <w:t xml:space="preserve">Discussion question: </w:t>
            </w:r>
            <w:r w:rsidRPr="009A0C6F">
              <w:t>How would you define ‘human rights’?</w:t>
            </w:r>
          </w:p>
        </w:tc>
      </w:tr>
    </w:tbl>
    <w:p w14:paraId="1C085A0C" w14:textId="77777777" w:rsidR="0037186A" w:rsidRPr="009A0C6F" w:rsidRDefault="0037186A" w:rsidP="00BC0CFA">
      <w:pPr>
        <w:rPr>
          <w:b/>
        </w:rPr>
      </w:pPr>
      <w:r w:rsidRPr="009A0C6F">
        <w:rPr>
          <w:b/>
        </w:rPr>
        <w:t>Points to inform discussion:</w:t>
      </w:r>
    </w:p>
    <w:p w14:paraId="76231CDF" w14:textId="77777777" w:rsidR="00C66AAB" w:rsidRPr="009A0C6F" w:rsidRDefault="00C66AAB" w:rsidP="00BC0CFA">
      <w:pPr>
        <w:rPr>
          <w:b/>
        </w:rPr>
      </w:pPr>
    </w:p>
    <w:p w14:paraId="718F979C" w14:textId="1161C891" w:rsidR="00C45EC4" w:rsidRPr="009A0C6F" w:rsidRDefault="00C45EC4" w:rsidP="00BC0CFA">
      <w:r w:rsidRPr="009A0C6F">
        <w:t xml:space="preserve">Human rights can be defined as: </w:t>
      </w:r>
    </w:p>
    <w:p w14:paraId="32ACF465" w14:textId="77777777" w:rsidR="00C45EC4" w:rsidRPr="009A0C6F" w:rsidRDefault="00C45EC4" w:rsidP="00BC0CFA">
      <w:pPr>
        <w:rPr>
          <w:b/>
        </w:rPr>
      </w:pPr>
    </w:p>
    <w:p w14:paraId="077335BC" w14:textId="77777777" w:rsidR="0037186A" w:rsidRPr="009A0C6F" w:rsidRDefault="0037186A" w:rsidP="005027C8">
      <w:pPr>
        <w:pStyle w:val="ListParagraph"/>
        <w:numPr>
          <w:ilvl w:val="0"/>
          <w:numId w:val="121"/>
        </w:numPr>
      </w:pPr>
      <w:r w:rsidRPr="009A0C6F">
        <w:t>The recognition and respect of people’s dignity</w:t>
      </w:r>
    </w:p>
    <w:p w14:paraId="64C14F4A" w14:textId="77777777" w:rsidR="0079359A" w:rsidRPr="009A0C6F" w:rsidRDefault="0037186A" w:rsidP="005027C8">
      <w:pPr>
        <w:pStyle w:val="ListParagraph"/>
        <w:numPr>
          <w:ilvl w:val="0"/>
          <w:numId w:val="121"/>
        </w:numPr>
      </w:pPr>
      <w:r w:rsidRPr="009A0C6F">
        <w:t>A set of moral and legal guidelines that promote and protect recognition of our values, our identity and ability to ensure an adequate standard of living</w:t>
      </w:r>
    </w:p>
    <w:p w14:paraId="7E092E35" w14:textId="670BB64D" w:rsidR="0037186A" w:rsidRPr="009A0C6F" w:rsidRDefault="0037186A" w:rsidP="005027C8">
      <w:pPr>
        <w:pStyle w:val="ListParagraph"/>
        <w:numPr>
          <w:ilvl w:val="0"/>
          <w:numId w:val="121"/>
        </w:numPr>
      </w:pPr>
      <w:r w:rsidRPr="009A0C6F">
        <w:t>The basic standards by which we can identify and measure inequality and fairness</w:t>
      </w:r>
    </w:p>
    <w:p w14:paraId="413EAF53" w14:textId="25AEDE41" w:rsidR="0037186A" w:rsidRPr="009A0C6F" w:rsidRDefault="0037186A" w:rsidP="005027C8">
      <w:pPr>
        <w:pStyle w:val="ListParagraph"/>
        <w:numPr>
          <w:ilvl w:val="0"/>
          <w:numId w:val="121"/>
        </w:numPr>
      </w:pPr>
      <w:r w:rsidRPr="009A0C6F">
        <w:t>Those rights associated with the Universal Declaration of Human Rights.</w:t>
      </w:r>
    </w:p>
    <w:p w14:paraId="1A88DE47" w14:textId="77777777" w:rsidR="00147618" w:rsidRPr="009A0C6F" w:rsidRDefault="00147618" w:rsidP="00BC0CFA"/>
    <w:p w14:paraId="0FC40105" w14:textId="1FF19519" w:rsidR="00147618" w:rsidRPr="009A0C6F" w:rsidRDefault="00147618" w:rsidP="00AE73C5">
      <w:pPr>
        <w:pStyle w:val="Heading3"/>
      </w:pPr>
      <w:r w:rsidRPr="009A0C6F">
        <w:t xml:space="preserve">Development of the Convention on the Rights of Persons with Disability </w:t>
      </w:r>
    </w:p>
    <w:p w14:paraId="04E8C5E7" w14:textId="77777777" w:rsidR="00A21EA2" w:rsidRPr="009A0C6F" w:rsidRDefault="00A21EA2" w:rsidP="00BC0CFA"/>
    <w:p w14:paraId="160AC86A" w14:textId="2C19E0F2" w:rsidR="001B74CC" w:rsidRPr="009A0C6F" w:rsidRDefault="00C45EC4" w:rsidP="00BC0CFA">
      <w:r w:rsidRPr="009A0C6F">
        <w:t>In the 1</w:t>
      </w:r>
      <w:r w:rsidR="001B74CC" w:rsidRPr="009A0C6F">
        <w:t>9</w:t>
      </w:r>
      <w:r w:rsidRPr="009A0C6F">
        <w:t xml:space="preserve">70s, </w:t>
      </w:r>
      <w:r w:rsidR="0079359A" w:rsidRPr="009A0C6F">
        <w:t xml:space="preserve">disability rights </w:t>
      </w:r>
      <w:r w:rsidR="001B74CC" w:rsidRPr="009A0C6F">
        <w:t xml:space="preserve">movements </w:t>
      </w:r>
      <w:r w:rsidR="00D036A9" w:rsidRPr="009A0C6F">
        <w:t>started to gain gr</w:t>
      </w:r>
      <w:r w:rsidR="0079359A" w:rsidRPr="009A0C6F">
        <w:t>eater momentum, leading to greater efforts being made at the international level to address</w:t>
      </w:r>
      <w:r w:rsidR="00D036A9" w:rsidRPr="009A0C6F">
        <w:t xml:space="preserve"> the </w:t>
      </w:r>
      <w:r w:rsidR="001B74CC" w:rsidRPr="009A0C6F">
        <w:t>inequalities</w:t>
      </w:r>
      <w:r w:rsidR="0037186A" w:rsidRPr="009A0C6F">
        <w:t xml:space="preserve"> </w:t>
      </w:r>
      <w:r w:rsidR="00043288" w:rsidRPr="009A0C6F">
        <w:t>faced by</w:t>
      </w:r>
      <w:r w:rsidR="0037186A" w:rsidRPr="009A0C6F">
        <w:t xml:space="preserve"> people with disability</w:t>
      </w:r>
      <w:r w:rsidR="00D036A9" w:rsidRPr="009A0C6F">
        <w:t xml:space="preserve">. </w:t>
      </w:r>
    </w:p>
    <w:p w14:paraId="31D41B90" w14:textId="77777777" w:rsidR="001B74CC" w:rsidRPr="009A0C6F" w:rsidRDefault="001B74CC" w:rsidP="00BC0CFA"/>
    <w:p w14:paraId="5029A966" w14:textId="43BCDF1F" w:rsidR="00C66AAB" w:rsidRPr="009A0C6F" w:rsidRDefault="001B74CC" w:rsidP="00BC0CFA">
      <w:r w:rsidRPr="009A0C6F">
        <w:lastRenderedPageBreak/>
        <w:t>O</w:t>
      </w:r>
      <w:r w:rsidR="0037186A" w:rsidRPr="009A0C6F">
        <w:t xml:space="preserve">ver a period of several decades, the United Nations implemented a number of measures which aimed to </w:t>
      </w:r>
      <w:r w:rsidRPr="009A0C6F">
        <w:t>promote</w:t>
      </w:r>
      <w:r w:rsidR="0037186A" w:rsidRPr="009A0C6F">
        <w:t xml:space="preserve"> the rights of people with disability. </w:t>
      </w:r>
    </w:p>
    <w:p w14:paraId="31321E6F" w14:textId="77777777" w:rsidR="001B74CC" w:rsidRPr="009A0C6F" w:rsidRDefault="001B74CC" w:rsidP="00BC0CFA"/>
    <w:p w14:paraId="72F36DF6" w14:textId="6954A09E" w:rsidR="0037186A" w:rsidRPr="009A0C6F" w:rsidRDefault="0037186A" w:rsidP="00BC0CFA">
      <w:r w:rsidRPr="009A0C6F">
        <w:t>For example:</w:t>
      </w:r>
    </w:p>
    <w:p w14:paraId="7FCE597E" w14:textId="4B1FB5A8" w:rsidR="0037186A" w:rsidRPr="009A0C6F" w:rsidRDefault="0037186A" w:rsidP="005027C8">
      <w:pPr>
        <w:pStyle w:val="ListBullet"/>
        <w:numPr>
          <w:ilvl w:val="0"/>
          <w:numId w:val="122"/>
        </w:numPr>
        <w:spacing w:before="120" w:after="120"/>
        <w:ind w:left="714" w:hanging="357"/>
      </w:pPr>
      <w:r w:rsidRPr="009A0C6F">
        <w:t xml:space="preserve">In 1975, the </w:t>
      </w:r>
      <w:r w:rsidR="00147618" w:rsidRPr="009A0C6F">
        <w:t xml:space="preserve">United Nations General Assembly passed the </w:t>
      </w:r>
      <w:r w:rsidRPr="009A0C6F">
        <w:rPr>
          <w:i/>
        </w:rPr>
        <w:t>Declaration on the Rights of Disabled Persons</w:t>
      </w:r>
      <w:r w:rsidR="00147618" w:rsidRPr="009A0C6F">
        <w:t xml:space="preserve">, which </w:t>
      </w:r>
      <w:r w:rsidRPr="009A0C6F">
        <w:t>outlined a number of social, economic, civil and political righ</w:t>
      </w:r>
      <w:r w:rsidR="008D0613" w:rsidRPr="009A0C6F">
        <w:t>ts for people with disability.</w:t>
      </w:r>
    </w:p>
    <w:p w14:paraId="2A4C42F7" w14:textId="6A8DEB27" w:rsidR="0037186A" w:rsidRPr="009A0C6F" w:rsidRDefault="0037186A" w:rsidP="005027C8">
      <w:pPr>
        <w:pStyle w:val="ListBullet"/>
        <w:numPr>
          <w:ilvl w:val="0"/>
          <w:numId w:val="122"/>
        </w:numPr>
        <w:spacing w:before="120" w:after="120"/>
        <w:ind w:left="714" w:hanging="357"/>
      </w:pPr>
      <w:r w:rsidRPr="009A0C6F">
        <w:t xml:space="preserve">The United Nations declared 1981 </w:t>
      </w:r>
      <w:r w:rsidR="008D0613" w:rsidRPr="009A0C6F">
        <w:t>to be</w:t>
      </w:r>
      <w:r w:rsidRPr="009A0C6F">
        <w:t xml:space="preserve"> the International Year of Disabled Persons. This year called for a plan of action which would allow people with disability to have equal opportunity and to participate fully in society.</w:t>
      </w:r>
    </w:p>
    <w:p w14:paraId="4AB1D1E0" w14:textId="186224CB" w:rsidR="0037186A" w:rsidRPr="009A0C6F" w:rsidRDefault="0037186A" w:rsidP="005027C8">
      <w:pPr>
        <w:pStyle w:val="ListBullet"/>
        <w:numPr>
          <w:ilvl w:val="0"/>
          <w:numId w:val="122"/>
        </w:numPr>
        <w:spacing w:before="120" w:after="120"/>
        <w:ind w:left="714" w:hanging="357"/>
      </w:pPr>
      <w:r w:rsidRPr="009A0C6F">
        <w:t>In 1982, the United Nations General Assembly adopted the World Programme of Action Concerning Disabled Persons. This programme outline</w:t>
      </w:r>
      <w:r w:rsidR="008D0613" w:rsidRPr="009A0C6F">
        <w:t>d</w:t>
      </w:r>
      <w:r w:rsidRPr="009A0C6F">
        <w:t xml:space="preserve"> a global disability strategy aimed </w:t>
      </w:r>
      <w:r w:rsidR="008D0613" w:rsidRPr="009A0C6F">
        <w:t xml:space="preserve">at </w:t>
      </w:r>
      <w:r w:rsidR="00DC33B0" w:rsidRPr="009A0C6F">
        <w:t>realis</w:t>
      </w:r>
      <w:r w:rsidRPr="009A0C6F">
        <w:t xml:space="preserve">ing the full participation of people with disability in society. </w:t>
      </w:r>
    </w:p>
    <w:p w14:paraId="22CD578B" w14:textId="550BDE2D" w:rsidR="0037186A" w:rsidRPr="009A0C6F" w:rsidRDefault="0037186A" w:rsidP="005027C8">
      <w:pPr>
        <w:pStyle w:val="ListBullet"/>
        <w:numPr>
          <w:ilvl w:val="0"/>
          <w:numId w:val="122"/>
        </w:numPr>
        <w:spacing w:before="120" w:after="120"/>
        <w:ind w:left="714" w:hanging="357"/>
      </w:pPr>
      <w:r w:rsidRPr="009A0C6F">
        <w:t>To implement the World Progra</w:t>
      </w:r>
      <w:r w:rsidR="008D0613" w:rsidRPr="009A0C6F">
        <w:t>mme</w:t>
      </w:r>
      <w:r w:rsidRPr="009A0C6F">
        <w:t xml:space="preserve"> of Action Concerning Disabled Persons, the United Nations proclaimed a Decade of Disabled Persons which ran from 1983 to 1992.</w:t>
      </w:r>
    </w:p>
    <w:p w14:paraId="3AA428D1" w14:textId="10457B23" w:rsidR="0037186A" w:rsidRPr="009A0C6F" w:rsidRDefault="0037186A" w:rsidP="005027C8">
      <w:pPr>
        <w:pStyle w:val="ListBullet"/>
        <w:numPr>
          <w:ilvl w:val="0"/>
          <w:numId w:val="122"/>
        </w:numPr>
        <w:spacing w:before="120" w:after="120"/>
        <w:ind w:left="714" w:hanging="357"/>
      </w:pPr>
      <w:r w:rsidRPr="009A0C6F">
        <w:t>In 1992, the General Assembly proclaimed December 3</w:t>
      </w:r>
      <w:r w:rsidRPr="009A0C6F">
        <w:rPr>
          <w:vertAlign w:val="superscript"/>
        </w:rPr>
        <w:t>rd</w:t>
      </w:r>
      <w:r w:rsidRPr="009A0C6F">
        <w:t xml:space="preserve"> the annual International Day of Disabled Persons.</w:t>
      </w:r>
    </w:p>
    <w:p w14:paraId="46BEB20B" w14:textId="77777777" w:rsidR="0037186A" w:rsidRPr="009A0C6F" w:rsidRDefault="0037186A" w:rsidP="005027C8">
      <w:pPr>
        <w:pStyle w:val="ListBullet"/>
        <w:numPr>
          <w:ilvl w:val="0"/>
          <w:numId w:val="122"/>
        </w:numPr>
        <w:spacing w:before="120" w:after="120"/>
        <w:ind w:left="714" w:hanging="357"/>
      </w:pPr>
      <w:r w:rsidRPr="009A0C6F">
        <w:t>In 1993, the United Nations General Assembly adopted the Standard Rules on the Equalization of Opportunitie</w:t>
      </w:r>
      <w:r w:rsidR="004C0054" w:rsidRPr="009A0C6F">
        <w:t>s for Persons with Disabilities.</w:t>
      </w:r>
      <w:r w:rsidR="004C0054" w:rsidRPr="009A0C6F">
        <w:rPr>
          <w:rStyle w:val="EndnoteReference"/>
        </w:rPr>
        <w:endnoteReference w:id="70"/>
      </w:r>
    </w:p>
    <w:p w14:paraId="1C84F1E0" w14:textId="1C18ACC0" w:rsidR="00A941DD" w:rsidRPr="009A0C6F" w:rsidRDefault="009E470C" w:rsidP="00A941DD">
      <w:pPr>
        <w:jc w:val="center"/>
      </w:pPr>
      <w:r>
        <w:rPr>
          <w:noProof/>
        </w:rPr>
        <w:drawing>
          <wp:inline distT="0" distB="0" distL="0" distR="0" wp14:anchorId="54BF50DA" wp14:editId="049EF49F">
            <wp:extent cx="2223821" cy="3154453"/>
            <wp:effectExtent l="0" t="0" r="5080" b="8255"/>
            <wp:docPr id="1044" name="Picture 1044" descr="cid:FAC127E8-098B-45FA-806E-EA3FCB1DA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BB1972-806C-4771-B5FB-1656A8B74BD1" descr="cid:FAC127E8-098B-45FA-806E-EA3FCB1DA111"/>
                    <pic:cNvPicPr>
                      <a:picLocks noChangeAspect="1" noChangeArrowheads="1"/>
                    </pic:cNvPicPr>
                  </pic:nvPicPr>
                  <pic:blipFill>
                    <a:blip r:embed="rId87" r:link="rId88" cstate="screen">
                      <a:extLst>
                        <a:ext uri="{28A0092B-C50C-407E-A947-70E740481C1C}">
                          <a14:useLocalDpi xmlns:a14="http://schemas.microsoft.com/office/drawing/2010/main"/>
                        </a:ext>
                      </a:extLst>
                    </a:blip>
                    <a:srcRect/>
                    <a:stretch>
                      <a:fillRect/>
                    </a:stretch>
                  </pic:blipFill>
                  <pic:spPr bwMode="auto">
                    <a:xfrm>
                      <a:off x="0" y="0"/>
                      <a:ext cx="2229335" cy="3162275"/>
                    </a:xfrm>
                    <a:prstGeom prst="rect">
                      <a:avLst/>
                    </a:prstGeom>
                    <a:noFill/>
                    <a:ln>
                      <a:noFill/>
                    </a:ln>
                  </pic:spPr>
                </pic:pic>
              </a:graphicData>
            </a:graphic>
          </wp:inline>
        </w:drawing>
      </w:r>
    </w:p>
    <w:p w14:paraId="6985ECFC" w14:textId="77777777" w:rsidR="00A941DD" w:rsidRPr="009A0C6F" w:rsidRDefault="00A941DD" w:rsidP="00A941DD">
      <w:pPr>
        <w:jc w:val="center"/>
      </w:pPr>
    </w:p>
    <w:p w14:paraId="3EA04692" w14:textId="77777777" w:rsidR="008A67AC" w:rsidRPr="009A0C6F" w:rsidRDefault="004C0054" w:rsidP="00BC0CFA">
      <w:r w:rsidRPr="009A0C6F">
        <w:t xml:space="preserve">While these </w:t>
      </w:r>
      <w:r w:rsidR="0037186A" w:rsidRPr="009A0C6F">
        <w:t xml:space="preserve">initiatives all played a role in advancing the rights of people with disability in some way, it was eventually recognised that a more substantive instrument was needed to articulate and strengthen the rights of people with disability. </w:t>
      </w:r>
    </w:p>
    <w:p w14:paraId="56AB1FE5" w14:textId="77777777" w:rsidR="008A67AC" w:rsidRPr="009A0C6F" w:rsidRDefault="008A67AC" w:rsidP="00BC0CFA"/>
    <w:p w14:paraId="47F83B24" w14:textId="4FA1D3C9" w:rsidR="0028415C" w:rsidRPr="009A0C6F" w:rsidRDefault="0037186A" w:rsidP="00BC0CFA">
      <w:pPr>
        <w:rPr>
          <w:rFonts w:eastAsia="MS Mincho"/>
        </w:rPr>
      </w:pPr>
      <w:r w:rsidRPr="009A0C6F">
        <w:lastRenderedPageBreak/>
        <w:t xml:space="preserve">To this end, a new international treaty, the </w:t>
      </w:r>
      <w:r w:rsidRPr="009A0C6F">
        <w:rPr>
          <w:i/>
        </w:rPr>
        <w:t>Convention on the Rights of Persons with Disabilities</w:t>
      </w:r>
      <w:r w:rsidRPr="009A0C6F">
        <w:t xml:space="preserve"> (the </w:t>
      </w:r>
      <w:r w:rsidR="005F566E" w:rsidRPr="009A0C6F">
        <w:t xml:space="preserve">Disability </w:t>
      </w:r>
      <w:r w:rsidRPr="009A0C6F">
        <w:t xml:space="preserve">Convention), was drafted to </w:t>
      </w:r>
      <w:r w:rsidR="0028415C" w:rsidRPr="009A0C6F">
        <w:t>‘</w:t>
      </w:r>
      <w:r w:rsidR="0028415C" w:rsidRPr="009A0C6F">
        <w:rPr>
          <w:rFonts w:eastAsia="MS Mincho"/>
        </w:rPr>
        <w:t>promote, protect and ensure the full enjoyment of all human rights and freedoms by all persons with disability.’</w:t>
      </w:r>
      <w:r w:rsidR="0028415C" w:rsidRPr="009A0C6F">
        <w:rPr>
          <w:rStyle w:val="EndnoteReference"/>
          <w:rFonts w:eastAsia="MS Mincho"/>
        </w:rPr>
        <w:endnoteReference w:id="71"/>
      </w:r>
    </w:p>
    <w:p w14:paraId="778C5FFC" w14:textId="77777777" w:rsidR="008D0613" w:rsidRPr="009A0C6F" w:rsidRDefault="008D0613" w:rsidP="00BC0CFA"/>
    <w:p w14:paraId="4308A9C4" w14:textId="47C59D34" w:rsidR="0042196D" w:rsidRPr="009A0C6F" w:rsidRDefault="0037186A" w:rsidP="00BC0CFA">
      <w:r w:rsidRPr="009A0C6F">
        <w:t xml:space="preserve">The </w:t>
      </w:r>
      <w:r w:rsidR="005F566E" w:rsidRPr="009A0C6F">
        <w:t xml:space="preserve">Disability </w:t>
      </w:r>
      <w:r w:rsidRPr="009A0C6F">
        <w:t>Convention was adopted by the United Nations General Assembly in 2006 and enter</w:t>
      </w:r>
      <w:r w:rsidR="00940C0B" w:rsidRPr="009A0C6F">
        <w:t>ed into force on 3 May 2008.</w:t>
      </w:r>
      <w:r w:rsidR="002D3B19" w:rsidRPr="009A0C6F">
        <w:rPr>
          <w:rStyle w:val="EndnoteReference"/>
        </w:rPr>
        <w:endnoteReference w:id="72"/>
      </w:r>
    </w:p>
    <w:p w14:paraId="051670E6" w14:textId="77777777" w:rsidR="0028415C" w:rsidRPr="009A0C6F" w:rsidRDefault="0028415C" w:rsidP="00BC0CFA"/>
    <w:p w14:paraId="16D608BD" w14:textId="1DCA8CBD" w:rsidR="0028415C" w:rsidRPr="009A0C6F" w:rsidRDefault="00147618" w:rsidP="00BC0CFA">
      <w:pPr>
        <w:pStyle w:val="ListBullet"/>
        <w:numPr>
          <w:ilvl w:val="0"/>
          <w:numId w:val="0"/>
        </w:numPr>
        <w:tabs>
          <w:tab w:val="left" w:pos="720"/>
        </w:tabs>
      </w:pPr>
      <w:r w:rsidRPr="009A0C6F">
        <w:t>T</w:t>
      </w:r>
      <w:r w:rsidR="0028415C" w:rsidRPr="009A0C6F">
        <w:t xml:space="preserve">he </w:t>
      </w:r>
      <w:r w:rsidR="005F566E" w:rsidRPr="009A0C6F">
        <w:t xml:space="preserve">Disability </w:t>
      </w:r>
      <w:r w:rsidR="0028415C" w:rsidRPr="009A0C6F">
        <w:t xml:space="preserve">Convention </w:t>
      </w:r>
      <w:r w:rsidRPr="009A0C6F">
        <w:t xml:space="preserve">features eight </w:t>
      </w:r>
      <w:r w:rsidR="0028415C" w:rsidRPr="009A0C6F">
        <w:t xml:space="preserve">general principles which underpin all the rights contained within the </w:t>
      </w:r>
      <w:r w:rsidR="005F566E" w:rsidRPr="009A0C6F">
        <w:t xml:space="preserve">Disability </w:t>
      </w:r>
      <w:r w:rsidR="0028415C" w:rsidRPr="009A0C6F">
        <w:t>Convention. They are:</w:t>
      </w:r>
    </w:p>
    <w:p w14:paraId="2C19F9AD" w14:textId="77777777" w:rsidR="0028415C" w:rsidRPr="009A0C6F" w:rsidRDefault="0028415C" w:rsidP="005027C8">
      <w:pPr>
        <w:pStyle w:val="ListBullet"/>
        <w:numPr>
          <w:ilvl w:val="0"/>
          <w:numId w:val="24"/>
        </w:numPr>
        <w:spacing w:before="120" w:after="120"/>
        <w:ind w:left="993" w:hanging="357"/>
      </w:pPr>
      <w:r w:rsidRPr="009A0C6F">
        <w:t>Respect for inherent dignity, individual autonomy - including the freedom to make one's own choices - and independence of persons</w:t>
      </w:r>
    </w:p>
    <w:p w14:paraId="7B8C3278" w14:textId="77777777" w:rsidR="0028415C" w:rsidRPr="009A0C6F" w:rsidRDefault="0028415C" w:rsidP="005027C8">
      <w:pPr>
        <w:pStyle w:val="ListBullet"/>
        <w:numPr>
          <w:ilvl w:val="0"/>
          <w:numId w:val="24"/>
        </w:numPr>
        <w:spacing w:before="120" w:after="120"/>
        <w:ind w:left="993" w:hanging="357"/>
      </w:pPr>
      <w:r w:rsidRPr="009A0C6F">
        <w:t>Non-discrimination</w:t>
      </w:r>
    </w:p>
    <w:p w14:paraId="4C791084" w14:textId="77777777" w:rsidR="0028415C" w:rsidRPr="009A0C6F" w:rsidRDefault="0028415C" w:rsidP="005027C8">
      <w:pPr>
        <w:pStyle w:val="ListBullet"/>
        <w:numPr>
          <w:ilvl w:val="0"/>
          <w:numId w:val="24"/>
        </w:numPr>
        <w:spacing w:before="120" w:after="120"/>
        <w:ind w:left="993" w:hanging="357"/>
      </w:pPr>
      <w:r w:rsidRPr="009A0C6F">
        <w:t>Full and effective participation and inclusion in society</w:t>
      </w:r>
    </w:p>
    <w:p w14:paraId="5B7B7995" w14:textId="77777777" w:rsidR="0028415C" w:rsidRPr="009A0C6F" w:rsidRDefault="0028415C" w:rsidP="005027C8">
      <w:pPr>
        <w:pStyle w:val="ListBullet"/>
        <w:numPr>
          <w:ilvl w:val="0"/>
          <w:numId w:val="24"/>
        </w:numPr>
        <w:spacing w:before="120" w:after="120"/>
        <w:ind w:left="993" w:hanging="357"/>
      </w:pPr>
      <w:r w:rsidRPr="009A0C6F">
        <w:t>Respect for difference and acceptance of persons with disabilities as part of human diversity and humanity</w:t>
      </w:r>
    </w:p>
    <w:p w14:paraId="2AF43CF8" w14:textId="77777777" w:rsidR="0028415C" w:rsidRPr="009A0C6F" w:rsidRDefault="0028415C" w:rsidP="005027C8">
      <w:pPr>
        <w:pStyle w:val="ListBullet"/>
        <w:numPr>
          <w:ilvl w:val="0"/>
          <w:numId w:val="24"/>
        </w:numPr>
        <w:spacing w:before="120" w:after="120"/>
        <w:ind w:left="993" w:hanging="357"/>
      </w:pPr>
      <w:r w:rsidRPr="009A0C6F">
        <w:t>Equality of opportunity</w:t>
      </w:r>
    </w:p>
    <w:p w14:paraId="76D3C8E3" w14:textId="77777777" w:rsidR="0028415C" w:rsidRPr="009A0C6F" w:rsidRDefault="0028415C" w:rsidP="005027C8">
      <w:pPr>
        <w:pStyle w:val="ListBullet"/>
        <w:numPr>
          <w:ilvl w:val="0"/>
          <w:numId w:val="24"/>
        </w:numPr>
        <w:spacing w:before="120" w:after="120"/>
        <w:ind w:left="993" w:hanging="357"/>
      </w:pPr>
      <w:r w:rsidRPr="009A0C6F">
        <w:t>Accessibility</w:t>
      </w:r>
    </w:p>
    <w:p w14:paraId="35CEA1A7" w14:textId="77777777" w:rsidR="0028415C" w:rsidRPr="009A0C6F" w:rsidRDefault="0028415C" w:rsidP="005027C8">
      <w:pPr>
        <w:pStyle w:val="ListBullet"/>
        <w:numPr>
          <w:ilvl w:val="0"/>
          <w:numId w:val="24"/>
        </w:numPr>
        <w:spacing w:before="120" w:after="120"/>
        <w:ind w:left="993" w:hanging="357"/>
      </w:pPr>
      <w:r w:rsidRPr="009A0C6F">
        <w:t>Equality between men and women</w:t>
      </w:r>
    </w:p>
    <w:p w14:paraId="531C60CE" w14:textId="77777777" w:rsidR="0028415C" w:rsidRPr="009A0C6F" w:rsidRDefault="0028415C" w:rsidP="005027C8">
      <w:pPr>
        <w:pStyle w:val="ListBullet"/>
        <w:numPr>
          <w:ilvl w:val="0"/>
          <w:numId w:val="24"/>
        </w:numPr>
        <w:spacing w:before="120" w:after="120"/>
        <w:ind w:left="993" w:hanging="357"/>
      </w:pPr>
      <w:r w:rsidRPr="009A0C6F">
        <w:t>Respect for the evolving capacities of children with disabilities and respect for the right of children with disabilities to preserve their identities.</w:t>
      </w:r>
      <w:r w:rsidRPr="009A0C6F">
        <w:rPr>
          <w:rStyle w:val="EndnoteReference"/>
        </w:rPr>
        <w:endnoteReference w:id="73"/>
      </w:r>
    </w:p>
    <w:p w14:paraId="0847ED0C" w14:textId="774D3855" w:rsidR="007A090C" w:rsidRPr="009A0C6F" w:rsidRDefault="007A090C" w:rsidP="00AE73C5">
      <w:pPr>
        <w:pStyle w:val="Heading3"/>
      </w:pPr>
      <w:r w:rsidRPr="009A0C6F">
        <w:t>Australia and the</w:t>
      </w:r>
      <w:r w:rsidR="005F566E" w:rsidRPr="009A0C6F">
        <w:t xml:space="preserve"> </w:t>
      </w:r>
      <w:r w:rsidRPr="009A0C6F">
        <w:t>Convention on the Rights of Persons with Disabilities</w:t>
      </w:r>
    </w:p>
    <w:p w14:paraId="4FDB868B" w14:textId="70801661" w:rsidR="00516A3E" w:rsidRPr="009A0C6F" w:rsidRDefault="0037186A" w:rsidP="00BC0CFA">
      <w:r w:rsidRPr="009A0C6F">
        <w:t xml:space="preserve">The Australian </w:t>
      </w:r>
      <w:r w:rsidR="008D0613" w:rsidRPr="009A0C6F">
        <w:t>G</w:t>
      </w:r>
      <w:r w:rsidRPr="009A0C6F">
        <w:t xml:space="preserve">overnment was one of the first countries to sign and ratify the </w:t>
      </w:r>
      <w:r w:rsidR="00EC49DE" w:rsidRPr="009A0C6F">
        <w:rPr>
          <w:i/>
        </w:rPr>
        <w:t>Convention on the Rights of Persons with Disabilities</w:t>
      </w:r>
      <w:r w:rsidR="00EC49DE" w:rsidRPr="009A0C6F">
        <w:t xml:space="preserve"> </w:t>
      </w:r>
      <w:r w:rsidRPr="009A0C6F">
        <w:t>in 2008.</w:t>
      </w:r>
    </w:p>
    <w:p w14:paraId="35FB3AD6" w14:textId="77777777" w:rsidR="00516A3E" w:rsidRPr="009A0C6F" w:rsidRDefault="00516A3E" w:rsidP="00BC0CFA"/>
    <w:p w14:paraId="4D872E26" w14:textId="3B1B8374" w:rsidR="00A9445A" w:rsidRPr="009A0C6F" w:rsidRDefault="00C232C0" w:rsidP="007E54A0">
      <w:r>
        <w:t>A</w:t>
      </w:r>
      <w:r w:rsidRPr="009A0C6F">
        <w:t>s a signatory to the Disability Convention</w:t>
      </w:r>
      <w:r>
        <w:t>,</w:t>
      </w:r>
      <w:r w:rsidRPr="009A0C6F">
        <w:t xml:space="preserve"> </w:t>
      </w:r>
      <w:r w:rsidR="00BC1F39" w:rsidRPr="009A0C6F">
        <w:t xml:space="preserve">the Australian Government must </w:t>
      </w:r>
      <w:r w:rsidR="0037186A" w:rsidRPr="009A0C6F">
        <w:t xml:space="preserve">ensure that its legislation, policies and practices are consistent with </w:t>
      </w:r>
      <w:r>
        <w:t xml:space="preserve">the </w:t>
      </w:r>
      <w:r w:rsidR="0037186A" w:rsidRPr="009A0C6F">
        <w:t>obligations</w:t>
      </w:r>
      <w:r>
        <w:t xml:space="preserve"> contained in the convention</w:t>
      </w:r>
      <w:r w:rsidR="002D3B19" w:rsidRPr="009A0C6F">
        <w:t>.</w:t>
      </w:r>
      <w:r w:rsidR="007E54A0">
        <w:t xml:space="preserve"> On top of this, the Australian Government must </w:t>
      </w:r>
      <w:r w:rsidR="0037186A" w:rsidRPr="009A0C6F">
        <w:t xml:space="preserve">take proactive steps to uphold, promote and protect the rights of people with disability in </w:t>
      </w:r>
      <w:r w:rsidR="00F0561B" w:rsidRPr="009A0C6F">
        <w:t xml:space="preserve">all </w:t>
      </w:r>
      <w:r w:rsidR="0037186A" w:rsidRPr="009A0C6F">
        <w:t xml:space="preserve">areas of </w:t>
      </w:r>
      <w:r w:rsidR="00F0561B" w:rsidRPr="009A0C6F">
        <w:t xml:space="preserve">public </w:t>
      </w:r>
      <w:r w:rsidR="0028415C" w:rsidRPr="009A0C6F">
        <w:t>life.</w:t>
      </w:r>
      <w:bookmarkStart w:id="50" w:name="OLE_LINK7"/>
    </w:p>
    <w:bookmarkEnd w:id="50"/>
    <w:p w14:paraId="560241A5" w14:textId="48BAB7DB" w:rsidR="0037186A" w:rsidRPr="009A0C6F" w:rsidRDefault="0037186A" w:rsidP="00AE73C5">
      <w:pPr>
        <w:pStyle w:val="Heading3"/>
      </w:pPr>
      <w:r w:rsidRPr="009A0C6F">
        <w:t xml:space="preserve">Activity: Applying the general principles of the </w:t>
      </w:r>
      <w:r w:rsidR="005F566E" w:rsidRPr="009A0C6F">
        <w:t xml:space="preserve">Disability </w:t>
      </w:r>
      <w:r w:rsidRPr="009A0C6F">
        <w:t>Convention</w:t>
      </w:r>
    </w:p>
    <w:tbl>
      <w:tblPr>
        <w:tblStyle w:val="TableGrid"/>
        <w:tblW w:w="0" w:type="auto"/>
        <w:tblLook w:val="04A0" w:firstRow="1" w:lastRow="0" w:firstColumn="1" w:lastColumn="0" w:noHBand="0" w:noVBand="1"/>
      </w:tblPr>
      <w:tblGrid>
        <w:gridCol w:w="1555"/>
        <w:gridCol w:w="7505"/>
      </w:tblGrid>
      <w:tr w:rsidR="00DD5396" w:rsidRPr="009A0C6F" w14:paraId="181418A0" w14:textId="77777777" w:rsidTr="002A5AE3">
        <w:trPr>
          <w:trHeight w:val="1845"/>
        </w:trPr>
        <w:tc>
          <w:tcPr>
            <w:tcW w:w="1555" w:type="dxa"/>
            <w:tcBorders>
              <w:top w:val="nil"/>
              <w:left w:val="nil"/>
              <w:bottom w:val="nil"/>
              <w:right w:val="nil"/>
            </w:tcBorders>
            <w:vAlign w:val="center"/>
          </w:tcPr>
          <w:p w14:paraId="42DE8216" w14:textId="77777777" w:rsidR="00DD5396" w:rsidRPr="009A0C6F" w:rsidRDefault="00DD5396" w:rsidP="0002009D">
            <w:pPr>
              <w:pStyle w:val="Heading3"/>
              <w:spacing w:before="120"/>
              <w:outlineLvl w:val="2"/>
            </w:pPr>
            <w:r w:rsidRPr="009A0C6F">
              <w:rPr>
                <w:noProof/>
              </w:rPr>
              <w:drawing>
                <wp:inline distT="0" distB="0" distL="0" distR="0" wp14:anchorId="560174E3" wp14:editId="10EDFC3D">
                  <wp:extent cx="806400" cy="806400"/>
                  <wp:effectExtent l="0" t="0" r="0" b="0"/>
                  <wp:docPr id="1055" name="Picture 1055"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3BA168A5" w14:textId="687713BB" w:rsidR="00DD5396" w:rsidRPr="009A0C6F" w:rsidRDefault="00DD5396" w:rsidP="0002009D">
            <w:pPr>
              <w:spacing w:before="120" w:after="120"/>
            </w:pPr>
            <w:r w:rsidRPr="009A0C6F">
              <w:rPr>
                <w:b/>
              </w:rPr>
              <w:t xml:space="preserve">Activity </w:t>
            </w:r>
            <w:r w:rsidR="00211809">
              <w:rPr>
                <w:b/>
              </w:rPr>
              <w:t>t</w:t>
            </w:r>
            <w:r w:rsidR="00211809" w:rsidRPr="009A0C6F">
              <w:rPr>
                <w:b/>
              </w:rPr>
              <w:t>ype</w:t>
            </w:r>
            <w:r w:rsidRPr="009A0C6F">
              <w:rPr>
                <w:b/>
              </w:rPr>
              <w:t xml:space="preserve">: </w:t>
            </w:r>
            <w:r w:rsidRPr="009A0C6F">
              <w:t>Small group activity</w:t>
            </w:r>
          </w:p>
          <w:p w14:paraId="1EBE5DFC" w14:textId="3B3CDAB4" w:rsidR="00DD5396" w:rsidRPr="009A0C6F" w:rsidRDefault="00211809" w:rsidP="0002009D">
            <w:pPr>
              <w:spacing w:before="120" w:after="120"/>
            </w:pPr>
            <w:r>
              <w:rPr>
                <w:b/>
              </w:rPr>
              <w:t>D</w:t>
            </w:r>
            <w:r w:rsidR="00DD5396" w:rsidRPr="009A0C6F">
              <w:rPr>
                <w:b/>
              </w:rPr>
              <w:t xml:space="preserve">uration: </w:t>
            </w:r>
            <w:r w:rsidR="00DD5396" w:rsidRPr="009A0C6F">
              <w:t xml:space="preserve">25 minutes </w:t>
            </w:r>
          </w:p>
          <w:p w14:paraId="6D315198" w14:textId="4C589466" w:rsidR="00DD5396" w:rsidRPr="009A0C6F" w:rsidRDefault="00DD5396" w:rsidP="0002009D">
            <w:pPr>
              <w:spacing w:before="120" w:after="120"/>
            </w:pPr>
            <w:r w:rsidRPr="009A0C6F">
              <w:rPr>
                <w:b/>
              </w:rPr>
              <w:t xml:space="preserve">Equipment needed: </w:t>
            </w:r>
            <w:r w:rsidRPr="009A0C6F">
              <w:t>Butchers paper, coloured markers</w:t>
            </w:r>
          </w:p>
        </w:tc>
      </w:tr>
    </w:tbl>
    <w:p w14:paraId="3FB54968" w14:textId="59F61A63" w:rsidR="0037186A" w:rsidRPr="009A0C6F" w:rsidRDefault="0037186A" w:rsidP="002A5AE3">
      <w:r w:rsidRPr="009A0C6F">
        <w:rPr>
          <w:b/>
        </w:rPr>
        <w:t xml:space="preserve">Purpose: </w:t>
      </w:r>
      <w:r w:rsidRPr="009A0C6F">
        <w:t xml:space="preserve">To encourage learners to think about the practical application of the general principles of the </w:t>
      </w:r>
      <w:r w:rsidR="005F566E" w:rsidRPr="009A0C6F">
        <w:t xml:space="preserve">Disability </w:t>
      </w:r>
      <w:r w:rsidRPr="009A0C6F">
        <w:t xml:space="preserve">Convention. </w:t>
      </w:r>
    </w:p>
    <w:p w14:paraId="00040B1C" w14:textId="77777777" w:rsidR="00721B14" w:rsidRPr="009A0C6F" w:rsidRDefault="00721B14" w:rsidP="002A5AE3"/>
    <w:p w14:paraId="28CDE6C3" w14:textId="77777777" w:rsidR="0037186A" w:rsidRPr="009A0C6F" w:rsidRDefault="0037186A" w:rsidP="002A5AE3">
      <w:pPr>
        <w:rPr>
          <w:b/>
        </w:rPr>
      </w:pPr>
      <w:r w:rsidRPr="009A0C6F">
        <w:rPr>
          <w:b/>
        </w:rPr>
        <w:t>Instructions:</w:t>
      </w:r>
    </w:p>
    <w:p w14:paraId="2DC1D5F3" w14:textId="77777777" w:rsidR="00721B14" w:rsidRPr="009A0C6F" w:rsidRDefault="00721B14" w:rsidP="002A5AE3">
      <w:pPr>
        <w:ind w:left="360"/>
        <w:rPr>
          <w:b/>
        </w:rPr>
      </w:pPr>
    </w:p>
    <w:p w14:paraId="7E1A815B" w14:textId="29E7B7EC" w:rsidR="0037186A" w:rsidRPr="009A0C6F" w:rsidRDefault="0037186A" w:rsidP="002A5AE3">
      <w:pPr>
        <w:pStyle w:val="ListParagraph"/>
        <w:numPr>
          <w:ilvl w:val="0"/>
          <w:numId w:val="123"/>
        </w:numPr>
        <w:ind w:left="360"/>
      </w:pPr>
      <w:r w:rsidRPr="009A0C6F">
        <w:t>Organise learners around desks in groups of three or four people.</w:t>
      </w:r>
    </w:p>
    <w:p w14:paraId="0A476CF5" w14:textId="77777777" w:rsidR="00CF4307" w:rsidRPr="009A0C6F" w:rsidRDefault="00CF4307" w:rsidP="002A5AE3">
      <w:pPr>
        <w:pStyle w:val="ListParagraph"/>
        <w:ind w:left="360"/>
      </w:pPr>
    </w:p>
    <w:p w14:paraId="59E17AF1" w14:textId="2CA5AE4E" w:rsidR="0037186A" w:rsidRPr="009A0C6F" w:rsidRDefault="0037186A" w:rsidP="002A5AE3">
      <w:pPr>
        <w:pStyle w:val="ListParagraph"/>
        <w:numPr>
          <w:ilvl w:val="0"/>
          <w:numId w:val="123"/>
        </w:numPr>
        <w:ind w:left="360"/>
      </w:pPr>
      <w:r w:rsidRPr="009A0C6F">
        <w:lastRenderedPageBreak/>
        <w:t>Provide each group with a large sheet of butcher’s paper and coloured markers.</w:t>
      </w:r>
    </w:p>
    <w:p w14:paraId="78C6D3C8" w14:textId="77777777" w:rsidR="00721B14" w:rsidRPr="009A0C6F" w:rsidRDefault="00721B14" w:rsidP="002A5AE3">
      <w:pPr>
        <w:pStyle w:val="ListParagraph"/>
        <w:ind w:left="360"/>
      </w:pPr>
    </w:p>
    <w:p w14:paraId="3A364532" w14:textId="3C839D1A" w:rsidR="0037186A" w:rsidRPr="009A0C6F" w:rsidRDefault="0037186A" w:rsidP="002A5AE3">
      <w:pPr>
        <w:pStyle w:val="ListParagraph"/>
        <w:numPr>
          <w:ilvl w:val="0"/>
          <w:numId w:val="123"/>
        </w:numPr>
        <w:ind w:left="360"/>
      </w:pPr>
      <w:r w:rsidRPr="009A0C6F">
        <w:t xml:space="preserve">Allocate </w:t>
      </w:r>
      <w:r w:rsidR="007A090C" w:rsidRPr="009A0C6F">
        <w:t xml:space="preserve">one of the eight general principles </w:t>
      </w:r>
      <w:r w:rsidRPr="009A0C6F">
        <w:t>to each group and ask them to draw a situation where this principle is being upheld, or their representation of a community where this principle is respected.</w:t>
      </w:r>
    </w:p>
    <w:p w14:paraId="7EB78CAC" w14:textId="77777777" w:rsidR="00721B14" w:rsidRPr="009A0C6F" w:rsidRDefault="00721B14" w:rsidP="002A5AE3">
      <w:pPr>
        <w:pStyle w:val="ListParagraph"/>
        <w:ind w:left="360"/>
      </w:pPr>
    </w:p>
    <w:p w14:paraId="4F095A3E" w14:textId="214E01BA" w:rsidR="0037186A" w:rsidRPr="009A0C6F" w:rsidRDefault="0037186A" w:rsidP="002A5AE3">
      <w:pPr>
        <w:pStyle w:val="ListParagraph"/>
        <w:numPr>
          <w:ilvl w:val="0"/>
          <w:numId w:val="123"/>
        </w:numPr>
        <w:ind w:left="360"/>
      </w:pPr>
      <w:r w:rsidRPr="009A0C6F">
        <w:t>Infor</w:t>
      </w:r>
      <w:r w:rsidR="00F63236" w:rsidRPr="009A0C6F">
        <w:t>m groups that they will have 10</w:t>
      </w:r>
      <w:r w:rsidRPr="009A0C6F">
        <w:t xml:space="preserve"> minutes to complete the task and instruct them to begin.</w:t>
      </w:r>
    </w:p>
    <w:p w14:paraId="629CADC6" w14:textId="77777777" w:rsidR="00721B14" w:rsidRPr="009A0C6F" w:rsidRDefault="00721B14" w:rsidP="002A5AE3">
      <w:pPr>
        <w:pStyle w:val="ListParagraph"/>
        <w:ind w:left="360"/>
      </w:pPr>
    </w:p>
    <w:p w14:paraId="34D7D683" w14:textId="4205541C" w:rsidR="0037186A" w:rsidRPr="009A0C6F" w:rsidRDefault="00F63236" w:rsidP="002A5AE3">
      <w:pPr>
        <w:pStyle w:val="ListParagraph"/>
        <w:numPr>
          <w:ilvl w:val="0"/>
          <w:numId w:val="123"/>
        </w:numPr>
        <w:ind w:left="360"/>
      </w:pPr>
      <w:r w:rsidRPr="009A0C6F">
        <w:t>After 10</w:t>
      </w:r>
      <w:r w:rsidR="0037186A" w:rsidRPr="009A0C6F">
        <w:t xml:space="preserve"> minutes, ask groups to stop drawing and nominate a spokesperson for their group.</w:t>
      </w:r>
    </w:p>
    <w:p w14:paraId="2FC3788C" w14:textId="77777777" w:rsidR="00721B14" w:rsidRPr="009A0C6F" w:rsidRDefault="00721B14" w:rsidP="002A5AE3">
      <w:pPr>
        <w:pStyle w:val="ListParagraph"/>
        <w:ind w:left="360"/>
      </w:pPr>
    </w:p>
    <w:p w14:paraId="574D3F32" w14:textId="0ACA700F" w:rsidR="0037186A" w:rsidRPr="009A0C6F" w:rsidRDefault="0037186A" w:rsidP="002A5AE3">
      <w:pPr>
        <w:pStyle w:val="ListParagraph"/>
        <w:numPr>
          <w:ilvl w:val="0"/>
          <w:numId w:val="123"/>
        </w:numPr>
        <w:ind w:left="360"/>
      </w:pPr>
      <w:r w:rsidRPr="009A0C6F">
        <w:t>Ask each group to come to the front of the room with their sheet of butcher’s paper and explain their project to the rest of the class.</w:t>
      </w:r>
    </w:p>
    <w:p w14:paraId="68C4D7AA" w14:textId="77777777" w:rsidR="002353FF" w:rsidRPr="009A0C6F" w:rsidRDefault="002353FF" w:rsidP="002A5AE3">
      <w:pPr>
        <w:ind w:left="360"/>
      </w:pPr>
    </w:p>
    <w:p w14:paraId="442BC7E2" w14:textId="77777777" w:rsidR="002353FF" w:rsidRPr="009A0C6F" w:rsidRDefault="002353FF" w:rsidP="002A5AE3">
      <w:pPr>
        <w:ind w:left="360"/>
      </w:pPr>
    </w:p>
    <w:p w14:paraId="62927DE1" w14:textId="28F41AE0" w:rsidR="002353FF" w:rsidRPr="009A0C6F" w:rsidRDefault="002353FF" w:rsidP="002A5AE3">
      <w:pPr>
        <w:jc w:val="center"/>
      </w:pPr>
      <w:r w:rsidRPr="009A0C6F">
        <w:rPr>
          <w:noProof/>
        </w:rPr>
        <w:drawing>
          <wp:inline distT="0" distB="0" distL="0" distR="0" wp14:anchorId="37B7B9B3" wp14:editId="1E5BD5F5">
            <wp:extent cx="3338423" cy="2360110"/>
            <wp:effectExtent l="0" t="0" r="0" b="2540"/>
            <wp:docPr id="7168" name="Picture 7168" descr="A team gathered around a whiteboard with post- it notes planning" title="Team plan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Commission Photos\for alex\iStock_000053303252_Full.jpg"/>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3348045" cy="2366912"/>
                    </a:xfrm>
                    <a:prstGeom prst="rect">
                      <a:avLst/>
                    </a:prstGeom>
                    <a:noFill/>
                    <a:ln>
                      <a:noFill/>
                    </a:ln>
                  </pic:spPr>
                </pic:pic>
              </a:graphicData>
            </a:graphic>
          </wp:inline>
        </w:drawing>
      </w:r>
    </w:p>
    <w:p w14:paraId="5B2B6A5C" w14:textId="77777777" w:rsidR="0037186A" w:rsidRPr="009A0C6F" w:rsidRDefault="0037186A" w:rsidP="002A5AE3">
      <w:pPr>
        <w:ind w:left="360"/>
        <w:rPr>
          <w:rFonts w:eastAsia="MS Mincho"/>
          <w:b/>
        </w:rPr>
      </w:pPr>
      <w:r w:rsidRPr="009A0C6F">
        <w:rPr>
          <w:rFonts w:eastAsia="MS Mincho"/>
          <w:b/>
          <w:iCs/>
        </w:rPr>
        <w:br w:type="page"/>
      </w:r>
    </w:p>
    <w:p w14:paraId="3F44214F" w14:textId="25F67697" w:rsidR="007A090C" w:rsidRPr="009A0C6F" w:rsidRDefault="007A090C" w:rsidP="002A5AE3">
      <w:pPr>
        <w:pStyle w:val="Heading3"/>
      </w:pPr>
      <w:r w:rsidRPr="009A0C6F">
        <w:lastRenderedPageBreak/>
        <w:t xml:space="preserve">Activity: Disability Rights BINGO! </w:t>
      </w:r>
    </w:p>
    <w:tbl>
      <w:tblPr>
        <w:tblStyle w:val="TableGrid"/>
        <w:tblW w:w="0" w:type="auto"/>
        <w:tblLook w:val="04A0" w:firstRow="1" w:lastRow="0" w:firstColumn="1" w:lastColumn="0" w:noHBand="0" w:noVBand="1"/>
      </w:tblPr>
      <w:tblGrid>
        <w:gridCol w:w="1555"/>
        <w:gridCol w:w="7505"/>
      </w:tblGrid>
      <w:tr w:rsidR="001951AE" w:rsidRPr="009A0C6F" w14:paraId="72F02B70" w14:textId="77777777" w:rsidTr="002A5AE3">
        <w:trPr>
          <w:trHeight w:val="2030"/>
        </w:trPr>
        <w:tc>
          <w:tcPr>
            <w:tcW w:w="1555" w:type="dxa"/>
            <w:tcBorders>
              <w:top w:val="nil"/>
              <w:left w:val="nil"/>
              <w:bottom w:val="nil"/>
              <w:right w:val="nil"/>
            </w:tcBorders>
            <w:vAlign w:val="center"/>
          </w:tcPr>
          <w:p w14:paraId="1083AB53" w14:textId="77777777" w:rsidR="001951AE" w:rsidRPr="009A0C6F" w:rsidRDefault="001951AE" w:rsidP="0002009D">
            <w:pPr>
              <w:pStyle w:val="Heading3"/>
              <w:spacing w:before="120"/>
              <w:outlineLvl w:val="2"/>
            </w:pPr>
            <w:r w:rsidRPr="009A0C6F">
              <w:rPr>
                <w:noProof/>
              </w:rPr>
              <w:drawing>
                <wp:inline distT="0" distB="0" distL="0" distR="0" wp14:anchorId="02BF60A0" wp14:editId="02EA9433">
                  <wp:extent cx="806400" cy="806400"/>
                  <wp:effectExtent l="0" t="0" r="0" b="0"/>
                  <wp:docPr id="3072" name="Picture 3072"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300E4F09" w14:textId="289F0934" w:rsidR="001951AE" w:rsidRPr="009A0C6F" w:rsidRDefault="001951AE" w:rsidP="0002009D">
            <w:pPr>
              <w:spacing w:before="120" w:after="120"/>
            </w:pPr>
            <w:r w:rsidRPr="009A0C6F">
              <w:rPr>
                <w:b/>
              </w:rPr>
              <w:t xml:space="preserve">Activity </w:t>
            </w:r>
            <w:r w:rsidR="00211809">
              <w:rPr>
                <w:b/>
              </w:rPr>
              <w:t>t</w:t>
            </w:r>
            <w:r w:rsidR="00211809" w:rsidRPr="009A0C6F">
              <w:rPr>
                <w:b/>
              </w:rPr>
              <w:t>ype</w:t>
            </w:r>
            <w:r w:rsidRPr="009A0C6F">
              <w:rPr>
                <w:b/>
              </w:rPr>
              <w:t xml:space="preserve">: </w:t>
            </w:r>
            <w:r w:rsidRPr="009A0C6F">
              <w:t>Group activity</w:t>
            </w:r>
          </w:p>
          <w:p w14:paraId="42FF4406" w14:textId="7830D340" w:rsidR="001951AE" w:rsidRPr="009A0C6F" w:rsidRDefault="00211809" w:rsidP="0002009D">
            <w:pPr>
              <w:spacing w:before="120" w:after="120"/>
            </w:pPr>
            <w:r>
              <w:rPr>
                <w:b/>
              </w:rPr>
              <w:t>D</w:t>
            </w:r>
            <w:r w:rsidR="001951AE" w:rsidRPr="009A0C6F">
              <w:rPr>
                <w:b/>
              </w:rPr>
              <w:t xml:space="preserve">uration: </w:t>
            </w:r>
            <w:r w:rsidR="001951AE" w:rsidRPr="009A0C6F">
              <w:t>15 minutes</w:t>
            </w:r>
          </w:p>
          <w:p w14:paraId="26505596" w14:textId="776B5E47" w:rsidR="001951AE" w:rsidRPr="009A0C6F" w:rsidRDefault="001951AE" w:rsidP="00F04FEA">
            <w:pPr>
              <w:spacing w:before="120" w:after="120"/>
            </w:pPr>
            <w:r w:rsidRPr="009A0C6F">
              <w:rPr>
                <w:b/>
              </w:rPr>
              <w:t xml:space="preserve">Equipment needed: </w:t>
            </w:r>
            <w:r w:rsidRPr="009A0C6F">
              <w:t>Disability Convention Bingo Sheets</w:t>
            </w:r>
            <w:r w:rsidR="00495EA4" w:rsidRPr="009A0C6F">
              <w:t xml:space="preserve"> </w:t>
            </w:r>
            <w:r w:rsidR="00791D70" w:rsidRPr="009A0C6F">
              <w:t>(</w:t>
            </w:r>
            <w:r w:rsidR="00495EA4" w:rsidRPr="009A0C6F">
              <w:t>located at the end of th</w:t>
            </w:r>
            <w:r w:rsidR="00C232C0">
              <w:t>is Trainer’s</w:t>
            </w:r>
            <w:r w:rsidR="00C232C0" w:rsidRPr="009A0C6F">
              <w:t xml:space="preserve"> </w:t>
            </w:r>
            <w:r w:rsidR="00C232C0">
              <w:t>Manual</w:t>
            </w:r>
            <w:r w:rsidR="00791D70" w:rsidRPr="009A0C6F">
              <w:t>)</w:t>
            </w:r>
            <w:r w:rsidRPr="009A0C6F">
              <w:t xml:space="preserve">, </w:t>
            </w:r>
            <w:r w:rsidR="00C232C0">
              <w:t>Learner Guide (pages 6</w:t>
            </w:r>
            <w:r w:rsidR="00F04FEA">
              <w:t>1-63</w:t>
            </w:r>
            <w:r w:rsidR="00C232C0">
              <w:t>)</w:t>
            </w:r>
          </w:p>
        </w:tc>
      </w:tr>
    </w:tbl>
    <w:p w14:paraId="11E89DB0" w14:textId="3BC9188F" w:rsidR="007A090C" w:rsidRPr="009A0C6F" w:rsidRDefault="007A090C" w:rsidP="002A5AE3">
      <w:r w:rsidRPr="009A0C6F">
        <w:rPr>
          <w:b/>
        </w:rPr>
        <w:t xml:space="preserve">Purpose: </w:t>
      </w:r>
      <w:r w:rsidRPr="009A0C6F">
        <w:t xml:space="preserve">To familiarise learners with the </w:t>
      </w:r>
      <w:r w:rsidR="0032738C" w:rsidRPr="009A0C6F">
        <w:t>a</w:t>
      </w:r>
      <w:r w:rsidRPr="009A0C6F">
        <w:t>rticles of the</w:t>
      </w:r>
      <w:r w:rsidR="005F566E" w:rsidRPr="009A0C6F">
        <w:t xml:space="preserve"> Disability</w:t>
      </w:r>
      <w:r w:rsidRPr="009A0C6F">
        <w:t xml:space="preserve"> Convention</w:t>
      </w:r>
    </w:p>
    <w:p w14:paraId="23F62A21" w14:textId="77777777" w:rsidR="007A090C" w:rsidRPr="009A0C6F" w:rsidRDefault="007A090C" w:rsidP="002A5AE3">
      <w:pPr>
        <w:rPr>
          <w:b/>
        </w:rPr>
      </w:pPr>
    </w:p>
    <w:p w14:paraId="35BAE884" w14:textId="77777777" w:rsidR="007A090C" w:rsidRPr="009A0C6F" w:rsidRDefault="007A090C" w:rsidP="002A5AE3">
      <w:pPr>
        <w:rPr>
          <w:b/>
        </w:rPr>
      </w:pPr>
      <w:r w:rsidRPr="009A0C6F">
        <w:rPr>
          <w:b/>
        </w:rPr>
        <w:t>Instructions:</w:t>
      </w:r>
    </w:p>
    <w:p w14:paraId="5E76D017" w14:textId="77777777" w:rsidR="007A090C" w:rsidRPr="009A0C6F" w:rsidRDefault="007A090C" w:rsidP="002A5AE3">
      <w:pPr>
        <w:rPr>
          <w:b/>
        </w:rPr>
      </w:pPr>
    </w:p>
    <w:p w14:paraId="0F19EEC8" w14:textId="77777777" w:rsidR="007A090C" w:rsidRPr="009A0C6F" w:rsidRDefault="007A090C" w:rsidP="002A5AE3">
      <w:pPr>
        <w:pStyle w:val="ListParagraph"/>
        <w:numPr>
          <w:ilvl w:val="0"/>
          <w:numId w:val="124"/>
        </w:numPr>
        <w:ind w:left="283"/>
      </w:pPr>
      <w:r w:rsidRPr="009A0C6F">
        <w:t xml:space="preserve">Ask learners to partner up with another person to complete the activity and provide each pair with a Disability Convention Bingo Sheet (there are 15 in total). </w:t>
      </w:r>
    </w:p>
    <w:p w14:paraId="70EA1BC3" w14:textId="77777777" w:rsidR="007A090C" w:rsidRPr="009A0C6F" w:rsidRDefault="007A090C" w:rsidP="002A5AE3">
      <w:pPr>
        <w:pStyle w:val="ListParagraph"/>
        <w:ind w:left="360"/>
      </w:pPr>
    </w:p>
    <w:p w14:paraId="6037EF04" w14:textId="77777777" w:rsidR="007A090C" w:rsidRDefault="007A090C" w:rsidP="002A5AE3">
      <w:pPr>
        <w:pStyle w:val="ListParagraph"/>
        <w:numPr>
          <w:ilvl w:val="0"/>
          <w:numId w:val="124"/>
        </w:numPr>
        <w:ind w:left="283"/>
      </w:pPr>
      <w:r w:rsidRPr="009A0C6F">
        <w:t xml:space="preserve">Instruct learners to call out ‘Bingo’ when they have crossed off five boxes in a row (this can be horizontally, vertically or diagonally). </w:t>
      </w:r>
    </w:p>
    <w:p w14:paraId="7BC19D5E" w14:textId="77777777" w:rsidR="00C47629" w:rsidRPr="009A0C6F" w:rsidRDefault="00C47629" w:rsidP="002A5AE3">
      <w:pPr>
        <w:pStyle w:val="ListParagraph"/>
        <w:ind w:left="283"/>
      </w:pPr>
    </w:p>
    <w:p w14:paraId="6D80A833" w14:textId="0E26B62A" w:rsidR="00C47629" w:rsidRPr="009A0C6F" w:rsidRDefault="00C47629" w:rsidP="002A5AE3">
      <w:pPr>
        <w:pStyle w:val="ListParagraph"/>
        <w:numPr>
          <w:ilvl w:val="0"/>
          <w:numId w:val="124"/>
        </w:numPr>
        <w:ind w:left="283"/>
      </w:pPr>
      <w:r w:rsidRPr="009A0C6F">
        <w:t xml:space="preserve">Read out descriptions of various articles of the Disability Convention using the </w:t>
      </w:r>
      <w:r w:rsidR="00621A1B">
        <w:t>‘</w:t>
      </w:r>
      <w:r w:rsidRPr="009A0C6F">
        <w:t xml:space="preserve">Overview of the </w:t>
      </w:r>
      <w:r w:rsidR="00621A1B">
        <w:t xml:space="preserve">Disability Convention’ </w:t>
      </w:r>
      <w:r w:rsidRPr="009A0C6F">
        <w:t xml:space="preserve">on the </w:t>
      </w:r>
      <w:r w:rsidR="00621A1B">
        <w:t xml:space="preserve">following </w:t>
      </w:r>
      <w:r w:rsidRPr="009A0C6F">
        <w:t>page</w:t>
      </w:r>
      <w:r w:rsidR="00621A1B">
        <w:t>s</w:t>
      </w:r>
      <w:r w:rsidRPr="009A0C6F">
        <w:t xml:space="preserve">. Focus on articles 5-30 only. </w:t>
      </w:r>
    </w:p>
    <w:p w14:paraId="7D68FF32" w14:textId="77777777" w:rsidR="00756648" w:rsidRPr="009A0C6F" w:rsidRDefault="00756648" w:rsidP="002A5AE3">
      <w:pPr>
        <w:pStyle w:val="ListParagraph"/>
        <w:ind w:left="360"/>
      </w:pPr>
    </w:p>
    <w:p w14:paraId="7541A1B3" w14:textId="2BF5313E" w:rsidR="00891D6F" w:rsidRPr="009A0C6F" w:rsidRDefault="007A090C" w:rsidP="002A5AE3">
      <w:pPr>
        <w:pStyle w:val="ListParagraph"/>
        <w:numPr>
          <w:ilvl w:val="0"/>
          <w:numId w:val="124"/>
        </w:numPr>
        <w:ind w:left="283"/>
      </w:pPr>
      <w:r w:rsidRPr="009A0C6F">
        <w:t>Learners should refer to t</w:t>
      </w:r>
      <w:r w:rsidRPr="00A50EF1">
        <w:t xml:space="preserve">he </w:t>
      </w:r>
      <w:r w:rsidRPr="00D14D64">
        <w:t>‘Overview of</w:t>
      </w:r>
      <w:r w:rsidR="00F601AC" w:rsidRPr="00D14D64">
        <w:t xml:space="preserve"> the</w:t>
      </w:r>
      <w:r w:rsidRPr="00D14D64">
        <w:t xml:space="preserve"> Disability Convention</w:t>
      </w:r>
      <w:r w:rsidR="00F601AC" w:rsidRPr="00D14D64">
        <w:t>’</w:t>
      </w:r>
      <w:r w:rsidRPr="00D14D64">
        <w:t xml:space="preserve"> </w:t>
      </w:r>
      <w:r w:rsidR="00F601AC" w:rsidRPr="00D14D64">
        <w:t>r</w:t>
      </w:r>
      <w:r w:rsidRPr="00D14D64">
        <w:t xml:space="preserve">eference </w:t>
      </w:r>
      <w:r w:rsidR="00F601AC" w:rsidRPr="00D14D64">
        <w:t>s</w:t>
      </w:r>
      <w:r w:rsidRPr="00D14D64">
        <w:t xml:space="preserve">heet (on pages </w:t>
      </w:r>
      <w:r w:rsidR="00F04FEA">
        <w:t>61</w:t>
      </w:r>
      <w:r w:rsidRPr="00D14D64">
        <w:t>-</w:t>
      </w:r>
      <w:r w:rsidR="00F04FEA">
        <w:t>63</w:t>
      </w:r>
      <w:r w:rsidRPr="00D14D64">
        <w:t xml:space="preserve"> of their Learner Guide),</w:t>
      </w:r>
      <w:r w:rsidRPr="009A0C6F">
        <w:t xml:space="preserve"> identify the article number and – if it’s on their Bingo Sheet</w:t>
      </w:r>
      <w:r w:rsidR="00F601AC">
        <w:t xml:space="preserve"> </w:t>
      </w:r>
      <w:r w:rsidR="00F601AC" w:rsidRPr="009A0C6F">
        <w:t xml:space="preserve">– </w:t>
      </w:r>
      <w:r w:rsidRPr="009A0C6F">
        <w:t xml:space="preserve">cross it off. </w:t>
      </w:r>
    </w:p>
    <w:p w14:paraId="2C6831F4" w14:textId="77777777" w:rsidR="0032738C" w:rsidRPr="009A0C6F" w:rsidRDefault="0032738C" w:rsidP="002A5AE3">
      <w:pPr>
        <w:rPr>
          <w:rFonts w:eastAsia="MS Mincho"/>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7215"/>
      </w:tblGrid>
      <w:tr w:rsidR="00E01FED" w:rsidRPr="009A0C6F" w14:paraId="0C60642C" w14:textId="77777777" w:rsidTr="002A5AE3">
        <w:trPr>
          <w:trHeight w:val="2089"/>
        </w:trPr>
        <w:tc>
          <w:tcPr>
            <w:tcW w:w="1668" w:type="dxa"/>
            <w:vAlign w:val="center"/>
          </w:tcPr>
          <w:p w14:paraId="5A208A57" w14:textId="71D6B192" w:rsidR="00E01FED" w:rsidRPr="009A0C6F" w:rsidRDefault="00E01FED" w:rsidP="0002009D">
            <w:pPr>
              <w:spacing w:after="0"/>
              <w:rPr>
                <w:b/>
              </w:rPr>
            </w:pPr>
            <w:r w:rsidRPr="009A0C6F">
              <w:rPr>
                <w:noProof/>
              </w:rPr>
              <w:drawing>
                <wp:inline distT="0" distB="0" distL="0" distR="0" wp14:anchorId="68EFB08B" wp14:editId="05343E8A">
                  <wp:extent cx="853582" cy="853582"/>
                  <wp:effectExtent l="0" t="0" r="3810" b="3810"/>
                  <wp:docPr id="1031" name="Picture 1031"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63771" cy="863771"/>
                          </a:xfrm>
                          <a:prstGeom prst="rect">
                            <a:avLst/>
                          </a:prstGeom>
                          <a:noFill/>
                          <a:ln>
                            <a:noFill/>
                          </a:ln>
                        </pic:spPr>
                      </pic:pic>
                    </a:graphicData>
                  </a:graphic>
                </wp:inline>
              </w:drawing>
            </w:r>
          </w:p>
        </w:tc>
        <w:tc>
          <w:tcPr>
            <w:tcW w:w="7215" w:type="dxa"/>
            <w:vAlign w:val="center"/>
          </w:tcPr>
          <w:p w14:paraId="2D6810FC" w14:textId="741868AA" w:rsidR="00E01FED" w:rsidRPr="009A0C6F" w:rsidRDefault="00E01FED" w:rsidP="0002009D">
            <w:pPr>
              <w:spacing w:after="0"/>
            </w:pPr>
            <w:r w:rsidRPr="009A0C6F">
              <w:rPr>
                <w:rFonts w:eastAsia="MS Mincho"/>
                <w:b/>
              </w:rPr>
              <w:t>Trainer’s note:</w:t>
            </w:r>
            <w:r w:rsidRPr="009A0C6F">
              <w:rPr>
                <w:rFonts w:eastAsia="MS Mincho"/>
              </w:rPr>
              <w:t xml:space="preserve"> </w:t>
            </w:r>
            <w:r w:rsidRPr="009A0C6F">
              <w:t>You can make the game easier for learners by simply reading out the name of a particular article (for example, ‘the right to health’, referring to Article 25). Alternatively, you can make the game more challenging by describing aspects of an article (for example, ‘this article refers to the right of people with disability to give and receive information and ideas through accessible means of communicat</w:t>
            </w:r>
            <w:r w:rsidR="00891D6F" w:rsidRPr="009A0C6F">
              <w:t>ion’, referring to Article 21).</w:t>
            </w:r>
          </w:p>
        </w:tc>
      </w:tr>
    </w:tbl>
    <w:p w14:paraId="4354C1FB" w14:textId="23AF11E1" w:rsidR="007A090C" w:rsidRPr="009A0C6F" w:rsidRDefault="007A090C" w:rsidP="002A5AE3">
      <w:pPr>
        <w:jc w:val="center"/>
      </w:pPr>
      <w:r w:rsidRPr="009A0C6F">
        <w:rPr>
          <w:noProof/>
        </w:rPr>
        <w:drawing>
          <wp:inline distT="0" distB="0" distL="0" distR="0" wp14:anchorId="0E4DB7B0" wp14:editId="568C9156">
            <wp:extent cx="2517245" cy="1781032"/>
            <wp:effectExtent l="0" t="0" r="0" b="0"/>
            <wp:docPr id="31" name="Picture 4" title="Bingo Board"/>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90" cstate="screen">
                      <a:extLst>
                        <a:ext uri="{28A0092B-C50C-407E-A947-70E740481C1C}">
                          <a14:useLocalDpi xmlns:a14="http://schemas.microsoft.com/office/drawing/2010/main"/>
                        </a:ext>
                      </a:extLst>
                    </a:blip>
                    <a:stretch>
                      <a:fillRect/>
                    </a:stretch>
                  </pic:blipFill>
                  <pic:spPr bwMode="auto">
                    <a:xfrm>
                      <a:off x="0" y="0"/>
                      <a:ext cx="2536748" cy="1794831"/>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155A6A" w:rsidRPr="009A0C6F" w14:paraId="71C038BE" w14:textId="77777777" w:rsidTr="002A5AE3">
        <w:trPr>
          <w:trHeight w:val="1736"/>
        </w:trPr>
        <w:tc>
          <w:tcPr>
            <w:tcW w:w="1485" w:type="dxa"/>
            <w:vAlign w:val="center"/>
          </w:tcPr>
          <w:p w14:paraId="3C6D93B6" w14:textId="77777777" w:rsidR="00155A6A" w:rsidRPr="009A0C6F" w:rsidRDefault="00155A6A" w:rsidP="0002009D">
            <w:pPr>
              <w:spacing w:before="120" w:after="120"/>
              <w:rPr>
                <w:rFonts w:eastAsia="MS Mincho"/>
                <w:b/>
              </w:rPr>
            </w:pPr>
            <w:r w:rsidRPr="009A0C6F">
              <w:rPr>
                <w:noProof/>
              </w:rPr>
              <w:lastRenderedPageBreak/>
              <w:drawing>
                <wp:inline distT="0" distB="0" distL="0" distR="0" wp14:anchorId="764DC5FC" wp14:editId="20B14338">
                  <wp:extent cx="806400" cy="806400"/>
                  <wp:effectExtent l="0" t="0" r="0" b="0"/>
                  <wp:docPr id="3097" name="Picture 3097"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2539CE43" w14:textId="77777777" w:rsidR="00155A6A" w:rsidRPr="009A0C6F" w:rsidRDefault="00155A6A" w:rsidP="0002009D">
            <w:pPr>
              <w:spacing w:before="120" w:after="120"/>
              <w:rPr>
                <w:b/>
              </w:rPr>
            </w:pPr>
            <w:r w:rsidRPr="009A0C6F">
              <w:rPr>
                <w:b/>
              </w:rPr>
              <w:t>Further reading:</w:t>
            </w:r>
          </w:p>
          <w:p w14:paraId="41B1454D" w14:textId="2809A92B" w:rsidR="007C77EA" w:rsidRPr="009A0C6F" w:rsidRDefault="007C77EA" w:rsidP="0002009D">
            <w:pPr>
              <w:pStyle w:val="ListBullet"/>
              <w:numPr>
                <w:ilvl w:val="0"/>
                <w:numId w:val="0"/>
              </w:numPr>
              <w:spacing w:before="120" w:after="120"/>
              <w:rPr>
                <w:rStyle w:val="Hyperlink"/>
                <w:color w:val="auto"/>
                <w:u w:val="none"/>
              </w:rPr>
            </w:pPr>
            <w:r w:rsidRPr="009A0C6F">
              <w:t xml:space="preserve">People with Disability Australia, </w:t>
            </w:r>
            <w:hyperlink r:id="rId91" w:history="1">
              <w:r w:rsidRPr="0002009D">
                <w:rPr>
                  <w:rStyle w:val="Hyperlink"/>
                  <w:i/>
                </w:rPr>
                <w:t>History of the Human Rights Movement in Australia</w:t>
              </w:r>
            </w:hyperlink>
            <w:r w:rsidR="0002009D">
              <w:t xml:space="preserve"> (2015)</w:t>
            </w:r>
            <w:r w:rsidRPr="009A0C6F">
              <w:t>.</w:t>
            </w:r>
          </w:p>
          <w:p w14:paraId="01361D1A" w14:textId="7A12FB52" w:rsidR="007C77EA" w:rsidRPr="009A0C6F" w:rsidRDefault="007C77EA" w:rsidP="0002009D">
            <w:pPr>
              <w:pStyle w:val="ListBullet"/>
              <w:numPr>
                <w:ilvl w:val="0"/>
                <w:numId w:val="0"/>
              </w:numPr>
              <w:tabs>
                <w:tab w:val="left" w:pos="720"/>
              </w:tabs>
              <w:spacing w:before="120" w:after="120"/>
            </w:pPr>
            <w:r w:rsidRPr="009A0C6F">
              <w:t xml:space="preserve">UN Enable, </w:t>
            </w:r>
            <w:hyperlink r:id="rId92" w:history="1">
              <w:r w:rsidRPr="00D14D64">
                <w:rPr>
                  <w:rStyle w:val="Hyperlink"/>
                </w:rPr>
                <w:t>United Nations Convention on the Rights of Persons with Disabilities</w:t>
              </w:r>
            </w:hyperlink>
            <w:r w:rsidR="0002009D">
              <w:t>.</w:t>
            </w:r>
          </w:p>
          <w:p w14:paraId="52C885C2" w14:textId="77777777" w:rsidR="00155A6A" w:rsidRPr="009A0C6F" w:rsidRDefault="00155A6A" w:rsidP="0002009D">
            <w:pPr>
              <w:spacing w:before="120" w:after="120"/>
              <w:rPr>
                <w:rFonts w:eastAsia="MS Mincho"/>
                <w:b/>
              </w:rPr>
            </w:pPr>
          </w:p>
        </w:tc>
      </w:tr>
    </w:tbl>
    <w:p w14:paraId="7194D1CD" w14:textId="77777777" w:rsidR="00891D6F" w:rsidRPr="009A0C6F" w:rsidRDefault="00891D6F" w:rsidP="002A5AE3">
      <w:pPr>
        <w:rPr>
          <w:b/>
        </w:rPr>
      </w:pPr>
    </w:p>
    <w:p w14:paraId="5E255F25" w14:textId="77777777" w:rsidR="007A090C" w:rsidRPr="009A0C6F" w:rsidRDefault="007A090C" w:rsidP="002A5AE3">
      <w:pPr>
        <w:pStyle w:val="ListParagraph"/>
        <w:numPr>
          <w:ilvl w:val="0"/>
          <w:numId w:val="77"/>
        </w:numPr>
        <w:ind w:left="1080"/>
        <w:rPr>
          <w:b/>
          <w:bCs/>
          <w:i/>
          <w:highlight w:val="lightGray"/>
        </w:rPr>
      </w:pPr>
      <w:r w:rsidRPr="009A0C6F">
        <w:rPr>
          <w:b/>
          <w:bCs/>
          <w:i/>
          <w:highlight w:val="lightGray"/>
        </w:rPr>
        <w:br w:type="page"/>
      </w:r>
    </w:p>
    <w:p w14:paraId="2B9C3AEB" w14:textId="699C2BC7" w:rsidR="0037186A" w:rsidRPr="009A0C6F" w:rsidRDefault="0037186A" w:rsidP="002A5AE3">
      <w:pPr>
        <w:pStyle w:val="Heading3"/>
      </w:pPr>
      <w:r w:rsidRPr="009A0C6F">
        <w:lastRenderedPageBreak/>
        <w:t xml:space="preserve">Overview of </w:t>
      </w:r>
      <w:r w:rsidR="00270179">
        <w:t xml:space="preserve">the </w:t>
      </w:r>
      <w:r w:rsidRPr="009A0C6F">
        <w:t>Disability Convention</w:t>
      </w:r>
    </w:p>
    <w:p w14:paraId="48E2EA40" w14:textId="77777777" w:rsidR="00A21EA2" w:rsidRPr="009A0C6F" w:rsidRDefault="00A21EA2" w:rsidP="002A5AE3">
      <w:pPr>
        <w:rPr>
          <w:b/>
          <w:bCs/>
        </w:rPr>
      </w:pPr>
    </w:p>
    <w:p w14:paraId="746ACFE1" w14:textId="36316C86" w:rsidR="0037186A" w:rsidRPr="009A0C6F" w:rsidRDefault="0037186A" w:rsidP="002A5AE3">
      <w:pPr>
        <w:rPr>
          <w:bCs/>
        </w:rPr>
      </w:pPr>
      <w:r w:rsidRPr="009A0C6F">
        <w:rPr>
          <w:b/>
          <w:bCs/>
        </w:rPr>
        <w:t xml:space="preserve">Articles 1-4 </w:t>
      </w:r>
      <w:r w:rsidRPr="009A0C6F">
        <w:rPr>
          <w:bCs/>
        </w:rPr>
        <w:t xml:space="preserve">are foundational </w:t>
      </w:r>
      <w:r w:rsidR="00741437" w:rsidRPr="009A0C6F">
        <w:rPr>
          <w:bCs/>
        </w:rPr>
        <w:t>a</w:t>
      </w:r>
      <w:r w:rsidRPr="009A0C6F">
        <w:rPr>
          <w:bCs/>
        </w:rPr>
        <w:t xml:space="preserve">rticles that articulate the purpose, definitions and general principles of the </w:t>
      </w:r>
      <w:r w:rsidR="005F566E" w:rsidRPr="009A0C6F">
        <w:t>Disability</w:t>
      </w:r>
      <w:r w:rsidR="005F566E" w:rsidRPr="009A0C6F">
        <w:rPr>
          <w:bCs/>
        </w:rPr>
        <w:t xml:space="preserve"> </w:t>
      </w:r>
      <w:r w:rsidRPr="009A0C6F">
        <w:rPr>
          <w:bCs/>
        </w:rPr>
        <w:t xml:space="preserve">Convention and establish general obligations for States </w:t>
      </w:r>
      <w:r w:rsidR="00CC3DD4">
        <w:rPr>
          <w:bCs/>
        </w:rPr>
        <w:t>party to the Convention</w:t>
      </w:r>
      <w:r w:rsidRPr="009A0C6F">
        <w:rPr>
          <w:bCs/>
        </w:rPr>
        <w:t>.</w:t>
      </w:r>
    </w:p>
    <w:p w14:paraId="40B5D882" w14:textId="77777777" w:rsidR="0037186A" w:rsidRPr="009A0C6F" w:rsidRDefault="0037186A" w:rsidP="002A5AE3"/>
    <w:p w14:paraId="1B3FD11D" w14:textId="77777777" w:rsidR="0037186A" w:rsidRPr="009A0C6F" w:rsidRDefault="0037186A" w:rsidP="002A5AE3">
      <w:pPr>
        <w:rPr>
          <w:b/>
        </w:rPr>
      </w:pPr>
      <w:r w:rsidRPr="009A0C6F">
        <w:rPr>
          <w:b/>
        </w:rPr>
        <w:t>Article 5: Equality and non-discrimination</w:t>
      </w:r>
    </w:p>
    <w:p w14:paraId="7A460FDC" w14:textId="77777777" w:rsidR="0037186A" w:rsidRPr="009A0C6F" w:rsidRDefault="0037186A" w:rsidP="002A5AE3">
      <w:r w:rsidRPr="009A0C6F">
        <w:t xml:space="preserve">Everyone is entitled to the equal protection and benefit of the law without discrimination. </w:t>
      </w:r>
    </w:p>
    <w:p w14:paraId="6B1CAF9D" w14:textId="77777777" w:rsidR="00CF4307" w:rsidRPr="009A0C6F" w:rsidRDefault="00CF4307" w:rsidP="002A5AE3"/>
    <w:p w14:paraId="6CDB7251" w14:textId="77777777" w:rsidR="0037186A" w:rsidRPr="009A0C6F" w:rsidRDefault="0037186A" w:rsidP="002A5AE3">
      <w:pPr>
        <w:rPr>
          <w:b/>
        </w:rPr>
      </w:pPr>
      <w:r w:rsidRPr="009A0C6F">
        <w:rPr>
          <w:b/>
        </w:rPr>
        <w:t>Article 6: Women with disabilities</w:t>
      </w:r>
    </w:p>
    <w:p w14:paraId="39BD6FF5" w14:textId="3995F251" w:rsidR="0037186A" w:rsidRPr="009A0C6F" w:rsidRDefault="0037186A" w:rsidP="002A5AE3">
      <w:r w:rsidRPr="009A0C6F">
        <w:t xml:space="preserve">Countries must take all appropriate measures to ensure that women with disability are able to fully enjoy the rights and freedoms set out in the </w:t>
      </w:r>
      <w:r w:rsidR="005F566E" w:rsidRPr="009A0C6F">
        <w:t xml:space="preserve">Disability </w:t>
      </w:r>
      <w:r w:rsidRPr="009A0C6F">
        <w:t xml:space="preserve">Convention. </w:t>
      </w:r>
    </w:p>
    <w:p w14:paraId="468A0C9A" w14:textId="77777777" w:rsidR="00CF4307" w:rsidRPr="009A0C6F" w:rsidRDefault="00CF4307" w:rsidP="002A5AE3"/>
    <w:p w14:paraId="337CDE73" w14:textId="77777777" w:rsidR="0037186A" w:rsidRPr="009A0C6F" w:rsidRDefault="0037186A" w:rsidP="002A5AE3">
      <w:pPr>
        <w:rPr>
          <w:b/>
        </w:rPr>
      </w:pPr>
      <w:r w:rsidRPr="009A0C6F">
        <w:rPr>
          <w:b/>
        </w:rPr>
        <w:t>Article 7: Children with disabilities</w:t>
      </w:r>
    </w:p>
    <w:p w14:paraId="586EB073" w14:textId="77777777" w:rsidR="0037186A" w:rsidRPr="009A0C6F" w:rsidRDefault="0037186A" w:rsidP="002A5AE3">
      <w:r w:rsidRPr="009A0C6F">
        <w:t xml:space="preserve">The best interests of the child must be a primary consideration in all actions concerning children with disability. </w:t>
      </w:r>
    </w:p>
    <w:p w14:paraId="39123F72" w14:textId="77777777" w:rsidR="00CF4307" w:rsidRPr="009A0C6F" w:rsidRDefault="00CF4307" w:rsidP="002A5AE3"/>
    <w:p w14:paraId="29742157" w14:textId="77777777" w:rsidR="0037186A" w:rsidRPr="009A0C6F" w:rsidRDefault="0037186A" w:rsidP="002A5AE3">
      <w:pPr>
        <w:rPr>
          <w:b/>
        </w:rPr>
      </w:pPr>
      <w:r w:rsidRPr="009A0C6F">
        <w:rPr>
          <w:b/>
        </w:rPr>
        <w:t>Article 8: Awareness-raising</w:t>
      </w:r>
    </w:p>
    <w:p w14:paraId="672FE038" w14:textId="77777777" w:rsidR="0037186A" w:rsidRPr="009A0C6F" w:rsidRDefault="0037186A" w:rsidP="002A5AE3">
      <w:r w:rsidRPr="009A0C6F">
        <w:t>Countries must raise awareness of the rights, capabilities and contributions of people with disability.</w:t>
      </w:r>
    </w:p>
    <w:p w14:paraId="0C18C78B" w14:textId="77777777" w:rsidR="00CF4307" w:rsidRPr="009A0C6F" w:rsidRDefault="00CF4307" w:rsidP="002A5AE3"/>
    <w:p w14:paraId="32B9A77A" w14:textId="77777777" w:rsidR="0037186A" w:rsidRPr="009A0C6F" w:rsidRDefault="0037186A" w:rsidP="002A5AE3">
      <w:pPr>
        <w:rPr>
          <w:b/>
        </w:rPr>
      </w:pPr>
      <w:r w:rsidRPr="009A0C6F">
        <w:rPr>
          <w:b/>
        </w:rPr>
        <w:t>Article 9: Accessibility</w:t>
      </w:r>
    </w:p>
    <w:p w14:paraId="175AB2B6" w14:textId="77777777" w:rsidR="0037186A" w:rsidRPr="009A0C6F" w:rsidRDefault="0037186A" w:rsidP="002A5AE3">
      <w:r w:rsidRPr="009A0C6F">
        <w:t>People with disability have the right to access all aspects of society on an equal basis with others including the physical environment, transportation, information and communications, and other facilities and services provided to the public.</w:t>
      </w:r>
    </w:p>
    <w:p w14:paraId="2DABCBC8" w14:textId="77777777" w:rsidR="00CF4307" w:rsidRPr="009A0C6F" w:rsidRDefault="00CF4307" w:rsidP="002A5AE3"/>
    <w:p w14:paraId="0D86BD39" w14:textId="77777777" w:rsidR="0037186A" w:rsidRPr="009A0C6F" w:rsidRDefault="0037186A" w:rsidP="002A5AE3">
      <w:pPr>
        <w:rPr>
          <w:b/>
        </w:rPr>
      </w:pPr>
      <w:r w:rsidRPr="009A0C6F">
        <w:rPr>
          <w:b/>
        </w:rPr>
        <w:t>Article 10: Right to life</w:t>
      </w:r>
    </w:p>
    <w:p w14:paraId="0515E3AA" w14:textId="77777777" w:rsidR="0037186A" w:rsidRPr="009A0C6F" w:rsidRDefault="0037186A" w:rsidP="002A5AE3">
      <w:r w:rsidRPr="009A0C6F">
        <w:t>People with disability have the right to life. Countries must take all necessary measures to ensure that people with disability are able to effectively enjoy this right on an equal basis with others.</w:t>
      </w:r>
    </w:p>
    <w:p w14:paraId="32B5788C" w14:textId="77777777" w:rsidR="00CF4307" w:rsidRPr="009A0C6F" w:rsidRDefault="00CF4307" w:rsidP="002A5AE3"/>
    <w:p w14:paraId="33CBADD3" w14:textId="77777777" w:rsidR="0037186A" w:rsidRPr="009A0C6F" w:rsidRDefault="0037186A" w:rsidP="002A5AE3">
      <w:pPr>
        <w:rPr>
          <w:b/>
        </w:rPr>
      </w:pPr>
      <w:r w:rsidRPr="009A0C6F">
        <w:rPr>
          <w:b/>
        </w:rPr>
        <w:t>Article 11: Situations of risk and humanitarian emergencies</w:t>
      </w:r>
    </w:p>
    <w:p w14:paraId="27D852EB" w14:textId="77777777" w:rsidR="0037186A" w:rsidRPr="009A0C6F" w:rsidRDefault="0037186A" w:rsidP="002A5AE3">
      <w:r w:rsidRPr="009A0C6F">
        <w:t>Countries must take all necessary measures to ensure the protection and safety of all persons with disability in situations of risk, including armed conflict, humanitarian emergencies and natural disasters.</w:t>
      </w:r>
    </w:p>
    <w:p w14:paraId="76DE51DF" w14:textId="77777777" w:rsidR="00CF4307" w:rsidRPr="009A0C6F" w:rsidRDefault="00CF4307" w:rsidP="002A5AE3"/>
    <w:p w14:paraId="30F1BDFD" w14:textId="77777777" w:rsidR="0037186A" w:rsidRPr="009A0C6F" w:rsidRDefault="0037186A" w:rsidP="002A5AE3">
      <w:pPr>
        <w:rPr>
          <w:b/>
        </w:rPr>
      </w:pPr>
      <w:r w:rsidRPr="009A0C6F">
        <w:rPr>
          <w:b/>
        </w:rPr>
        <w:t>Article 12: Equal recognition before the law</w:t>
      </w:r>
    </w:p>
    <w:p w14:paraId="45126ABA" w14:textId="77777777" w:rsidR="0037186A" w:rsidRPr="009A0C6F" w:rsidRDefault="0037186A" w:rsidP="002A5AE3">
      <w:r w:rsidRPr="009A0C6F">
        <w:t xml:space="preserve">People with disability have the right to recognition as persons before the law. People with disability have legal capacity on an equal basis with others in all aspects of life. Countries must take appropriate measures to provide support to people with disability so that they can effectively exercise their legal capacity. </w:t>
      </w:r>
    </w:p>
    <w:p w14:paraId="49F7CEFF" w14:textId="77777777" w:rsidR="00CF4307" w:rsidRPr="009A0C6F" w:rsidRDefault="00CF4307" w:rsidP="002A5AE3"/>
    <w:p w14:paraId="6E9536E9" w14:textId="77777777" w:rsidR="0037186A" w:rsidRPr="009A0C6F" w:rsidRDefault="0037186A" w:rsidP="002A5AE3">
      <w:pPr>
        <w:rPr>
          <w:b/>
        </w:rPr>
      </w:pPr>
      <w:r w:rsidRPr="009A0C6F">
        <w:rPr>
          <w:b/>
        </w:rPr>
        <w:t>Article 13: Access to justice</w:t>
      </w:r>
    </w:p>
    <w:p w14:paraId="6D688493" w14:textId="77777777" w:rsidR="0037186A" w:rsidRPr="009A0C6F" w:rsidRDefault="0037186A" w:rsidP="002A5AE3">
      <w:r w:rsidRPr="009A0C6F">
        <w:t xml:space="preserve">People with disability have the right to effective access to justice on an equal basis with others, including through the provision of appropriate accommodations. </w:t>
      </w:r>
    </w:p>
    <w:p w14:paraId="1C99E3BD" w14:textId="77777777" w:rsidR="00CF4307" w:rsidRPr="009A0C6F" w:rsidRDefault="00CF4307" w:rsidP="002A5AE3"/>
    <w:p w14:paraId="42CCF78F" w14:textId="4C420A81" w:rsidR="00CF4307" w:rsidRPr="009A0C6F" w:rsidRDefault="0037186A" w:rsidP="002A5AE3">
      <w:pPr>
        <w:rPr>
          <w:b/>
        </w:rPr>
      </w:pPr>
      <w:r w:rsidRPr="009A0C6F">
        <w:rPr>
          <w:b/>
        </w:rPr>
        <w:t>Article 14: Liberty and security of person</w:t>
      </w:r>
    </w:p>
    <w:p w14:paraId="332F604D" w14:textId="77777777" w:rsidR="0037186A" w:rsidRPr="009A0C6F" w:rsidRDefault="0037186A" w:rsidP="002A5AE3">
      <w:r w:rsidRPr="009A0C6F">
        <w:lastRenderedPageBreak/>
        <w:t>People with disability have the right to liberty and security of person on an equal basis with others.</w:t>
      </w:r>
    </w:p>
    <w:p w14:paraId="30DA7DA0" w14:textId="77777777" w:rsidR="00CF4307" w:rsidRPr="009A0C6F" w:rsidRDefault="0037186A" w:rsidP="002A5AE3">
      <w:r w:rsidRPr="009A0C6F">
        <w:rPr>
          <w:b/>
        </w:rPr>
        <w:t>Article 15: Freedom from torture or cruel, inhuman or degrading treatment or</w:t>
      </w:r>
      <w:r w:rsidRPr="009A0C6F">
        <w:t xml:space="preserve"> punishment</w:t>
      </w:r>
      <w:r w:rsidR="00CF4307" w:rsidRPr="009A0C6F">
        <w:t xml:space="preserve">. </w:t>
      </w:r>
    </w:p>
    <w:p w14:paraId="5C6A6D1F" w14:textId="491224D6" w:rsidR="0037186A" w:rsidRPr="009A0C6F" w:rsidRDefault="0037186A" w:rsidP="002A5AE3">
      <w:r w:rsidRPr="009A0C6F">
        <w:t xml:space="preserve">People with disability have the right to be free from torture and from cruel, inhuman or degrading treatment or punishment. </w:t>
      </w:r>
    </w:p>
    <w:p w14:paraId="7DD75E6D" w14:textId="77777777" w:rsidR="00CF4307" w:rsidRPr="009A0C6F" w:rsidRDefault="00CF4307" w:rsidP="002A5AE3"/>
    <w:p w14:paraId="79E91B2B" w14:textId="77777777" w:rsidR="0037186A" w:rsidRPr="009A0C6F" w:rsidRDefault="0037186A" w:rsidP="002A5AE3">
      <w:pPr>
        <w:rPr>
          <w:b/>
        </w:rPr>
      </w:pPr>
      <w:r w:rsidRPr="009A0C6F">
        <w:rPr>
          <w:b/>
        </w:rPr>
        <w:t>Article 16: Freedom from exploitation, violence and abuse</w:t>
      </w:r>
    </w:p>
    <w:p w14:paraId="7EC449D0" w14:textId="77777777" w:rsidR="0037186A" w:rsidRPr="009A0C6F" w:rsidRDefault="0037186A" w:rsidP="002A5AE3">
      <w:r w:rsidRPr="009A0C6F">
        <w:t>People with disability have the right to be protected from all forms of exploitation, violence and abuse, including their gender based aspects, within and outside the home.</w:t>
      </w:r>
    </w:p>
    <w:p w14:paraId="581C0B0B" w14:textId="77777777" w:rsidR="00CF4307" w:rsidRPr="009A0C6F" w:rsidRDefault="00CF4307" w:rsidP="002A5AE3"/>
    <w:p w14:paraId="4B50A0E1" w14:textId="77777777" w:rsidR="0037186A" w:rsidRPr="009A0C6F" w:rsidRDefault="0037186A" w:rsidP="002A5AE3">
      <w:pPr>
        <w:rPr>
          <w:b/>
        </w:rPr>
      </w:pPr>
      <w:r w:rsidRPr="009A0C6F">
        <w:rPr>
          <w:b/>
        </w:rPr>
        <w:t>Article 17: Protecting the integrity of the person</w:t>
      </w:r>
    </w:p>
    <w:p w14:paraId="6F38BC5D" w14:textId="77777777" w:rsidR="0037186A" w:rsidRPr="009A0C6F" w:rsidRDefault="0037186A" w:rsidP="002A5AE3">
      <w:r w:rsidRPr="009A0C6F">
        <w:t xml:space="preserve">Every person with disability has a right to respect for his or her physical and mental integrity on an equal basis with others. </w:t>
      </w:r>
    </w:p>
    <w:p w14:paraId="46E09504" w14:textId="77777777" w:rsidR="00CF4307" w:rsidRPr="009A0C6F" w:rsidRDefault="00CF4307" w:rsidP="002A5AE3"/>
    <w:p w14:paraId="6E9F39D0" w14:textId="77777777" w:rsidR="0037186A" w:rsidRPr="009A0C6F" w:rsidRDefault="0037186A" w:rsidP="002A5AE3">
      <w:pPr>
        <w:rPr>
          <w:b/>
        </w:rPr>
      </w:pPr>
      <w:r w:rsidRPr="009A0C6F">
        <w:rPr>
          <w:b/>
        </w:rPr>
        <w:t>Article 18: Liberty of movement and nationality</w:t>
      </w:r>
    </w:p>
    <w:p w14:paraId="6D79CE7B" w14:textId="77777777" w:rsidR="0037186A" w:rsidRPr="009A0C6F" w:rsidRDefault="0037186A" w:rsidP="002A5AE3">
      <w:r w:rsidRPr="009A0C6F">
        <w:t>People with disability have the right to a nationality.</w:t>
      </w:r>
    </w:p>
    <w:p w14:paraId="30C18323" w14:textId="77777777" w:rsidR="00CF4307" w:rsidRPr="009A0C6F" w:rsidRDefault="00CF4307" w:rsidP="002A5AE3"/>
    <w:p w14:paraId="74F33081" w14:textId="77777777" w:rsidR="0037186A" w:rsidRPr="009A0C6F" w:rsidRDefault="0037186A" w:rsidP="002A5AE3">
      <w:pPr>
        <w:rPr>
          <w:b/>
        </w:rPr>
      </w:pPr>
      <w:r w:rsidRPr="009A0C6F">
        <w:rPr>
          <w:b/>
        </w:rPr>
        <w:t>Article 19: Living independently and being included in the community</w:t>
      </w:r>
    </w:p>
    <w:p w14:paraId="3098AD64" w14:textId="77777777" w:rsidR="0037186A" w:rsidRPr="009A0C6F" w:rsidRDefault="0037186A" w:rsidP="002A5AE3">
      <w:r w:rsidRPr="009A0C6F">
        <w:t>People with disability have the right to live independently in the community.</w:t>
      </w:r>
    </w:p>
    <w:p w14:paraId="0AD0908A" w14:textId="77777777" w:rsidR="00CF4307" w:rsidRPr="009A0C6F" w:rsidRDefault="00CF4307" w:rsidP="002A5AE3"/>
    <w:p w14:paraId="6C4097CA" w14:textId="77777777" w:rsidR="0037186A" w:rsidRPr="009A0C6F" w:rsidRDefault="0037186A" w:rsidP="002A5AE3">
      <w:pPr>
        <w:rPr>
          <w:b/>
        </w:rPr>
      </w:pPr>
      <w:r w:rsidRPr="009A0C6F">
        <w:rPr>
          <w:b/>
        </w:rPr>
        <w:t>Article 20: Personal mobility</w:t>
      </w:r>
    </w:p>
    <w:p w14:paraId="050BFEA6" w14:textId="77777777" w:rsidR="0037186A" w:rsidRPr="009A0C6F" w:rsidRDefault="0037186A" w:rsidP="002A5AE3">
      <w:r w:rsidRPr="009A0C6F">
        <w:t xml:space="preserve">Countries must take effective and appropriate measures to ensure personal mobility for people with disability in the manner and time of their choice, and at affordable cost. </w:t>
      </w:r>
    </w:p>
    <w:p w14:paraId="7E45A1CC" w14:textId="77777777" w:rsidR="00CF4307" w:rsidRPr="009A0C6F" w:rsidRDefault="00CF4307" w:rsidP="002A5AE3"/>
    <w:p w14:paraId="3834C6E6" w14:textId="77777777" w:rsidR="0037186A" w:rsidRPr="009A0C6F" w:rsidRDefault="0037186A" w:rsidP="002A5AE3">
      <w:pPr>
        <w:rPr>
          <w:b/>
        </w:rPr>
      </w:pPr>
      <w:r w:rsidRPr="009A0C6F">
        <w:rPr>
          <w:b/>
        </w:rPr>
        <w:t>Article 21: Freedom of expression and opinion, and access to information</w:t>
      </w:r>
    </w:p>
    <w:p w14:paraId="5BBF3FEB" w14:textId="77777777" w:rsidR="0037186A" w:rsidRPr="009A0C6F" w:rsidRDefault="0037186A" w:rsidP="002A5AE3">
      <w:r w:rsidRPr="009A0C6F">
        <w:t xml:space="preserve">People with disability have the right to express themselves, including the freedom to give and receive information and ideas through all forms of communication, including through accessible formats and technologies, sign languages, Braille, augmentative and alternative communication, mass media and all other accessible means of communication. </w:t>
      </w:r>
    </w:p>
    <w:p w14:paraId="505CFAA1" w14:textId="77777777" w:rsidR="00CF4307" w:rsidRPr="009A0C6F" w:rsidRDefault="00CF4307" w:rsidP="002A5AE3"/>
    <w:p w14:paraId="5303F675" w14:textId="77777777" w:rsidR="0037186A" w:rsidRPr="009A0C6F" w:rsidRDefault="0037186A" w:rsidP="002A5AE3">
      <w:pPr>
        <w:rPr>
          <w:b/>
        </w:rPr>
      </w:pPr>
      <w:r w:rsidRPr="009A0C6F">
        <w:rPr>
          <w:b/>
        </w:rPr>
        <w:t>Article 22: Respect for privacy</w:t>
      </w:r>
    </w:p>
    <w:p w14:paraId="5A12C968" w14:textId="77777777" w:rsidR="0037186A" w:rsidRPr="009A0C6F" w:rsidRDefault="0037186A" w:rsidP="002A5AE3">
      <w:r w:rsidRPr="009A0C6F">
        <w:t xml:space="preserve">People with disability have the right to privacy. Information about people with disability, including personal information and information about their health should be protected. </w:t>
      </w:r>
    </w:p>
    <w:p w14:paraId="1A07E581" w14:textId="77777777" w:rsidR="00CF4307" w:rsidRPr="009A0C6F" w:rsidRDefault="00CF4307" w:rsidP="002A5AE3"/>
    <w:p w14:paraId="1DC591FF" w14:textId="77777777" w:rsidR="0037186A" w:rsidRPr="009A0C6F" w:rsidRDefault="0037186A" w:rsidP="002A5AE3">
      <w:pPr>
        <w:rPr>
          <w:b/>
        </w:rPr>
      </w:pPr>
      <w:r w:rsidRPr="009A0C6F">
        <w:rPr>
          <w:b/>
        </w:rPr>
        <w:t>Article 23: Respect for home and the family</w:t>
      </w:r>
    </w:p>
    <w:p w14:paraId="3F7E96BD" w14:textId="77777777" w:rsidR="0037186A" w:rsidRPr="009A0C6F" w:rsidRDefault="0037186A" w:rsidP="002A5AE3">
      <w:r w:rsidRPr="009A0C6F">
        <w:t xml:space="preserve">People with disability have the right to marry and to found a family. Countries must provide effective and appropriate support to people with disability in bringing up children, and provide alternative care to children with disability where the immediate family is unable to care for them. </w:t>
      </w:r>
    </w:p>
    <w:p w14:paraId="3BFC58BC" w14:textId="77777777" w:rsidR="00CF4307" w:rsidRPr="009A0C6F" w:rsidRDefault="00CF4307" w:rsidP="002A5AE3"/>
    <w:p w14:paraId="7669A5DA" w14:textId="77777777" w:rsidR="0037186A" w:rsidRPr="009A0C6F" w:rsidRDefault="0037186A" w:rsidP="002A5AE3">
      <w:pPr>
        <w:rPr>
          <w:b/>
        </w:rPr>
      </w:pPr>
      <w:r w:rsidRPr="009A0C6F">
        <w:rPr>
          <w:b/>
        </w:rPr>
        <w:t>Article 24: Education</w:t>
      </w:r>
    </w:p>
    <w:p w14:paraId="4E0C8A31" w14:textId="77777777" w:rsidR="0037186A" w:rsidRPr="009A0C6F" w:rsidRDefault="0037186A" w:rsidP="002A5AE3">
      <w:r w:rsidRPr="009A0C6F">
        <w:t xml:space="preserve">People with disability have a right to education without discrimination. Countries must provide reasonable accommodation and individualised support to maximise academic and social development. </w:t>
      </w:r>
    </w:p>
    <w:p w14:paraId="5AE4FA17" w14:textId="77777777" w:rsidR="00CF4307" w:rsidRPr="009A0C6F" w:rsidRDefault="00CF4307" w:rsidP="002A5AE3"/>
    <w:p w14:paraId="521E4627" w14:textId="77777777" w:rsidR="0037186A" w:rsidRPr="009A0C6F" w:rsidRDefault="0037186A" w:rsidP="002A5AE3">
      <w:pPr>
        <w:rPr>
          <w:b/>
        </w:rPr>
      </w:pPr>
      <w:r w:rsidRPr="009A0C6F">
        <w:rPr>
          <w:b/>
        </w:rPr>
        <w:lastRenderedPageBreak/>
        <w:t>Article 25: Health</w:t>
      </w:r>
    </w:p>
    <w:p w14:paraId="6E762387" w14:textId="77777777" w:rsidR="0037186A" w:rsidRPr="009A0C6F" w:rsidRDefault="0037186A" w:rsidP="002A5AE3">
      <w:r w:rsidRPr="009A0C6F">
        <w:t xml:space="preserve">People with disability have the right to the enjoyment of the highest attainable standard of health without discrimination. </w:t>
      </w:r>
    </w:p>
    <w:p w14:paraId="1D5B1D5F" w14:textId="77777777" w:rsidR="00CF4307" w:rsidRPr="009A0C6F" w:rsidRDefault="00CF4307" w:rsidP="002A5AE3"/>
    <w:p w14:paraId="453DD852" w14:textId="77777777" w:rsidR="0037186A" w:rsidRPr="009A0C6F" w:rsidRDefault="0037186A" w:rsidP="002A5AE3">
      <w:pPr>
        <w:rPr>
          <w:b/>
        </w:rPr>
      </w:pPr>
      <w:r w:rsidRPr="009A0C6F">
        <w:rPr>
          <w:b/>
        </w:rPr>
        <w:t>Article 26: Habilitation and rehabilitation</w:t>
      </w:r>
    </w:p>
    <w:p w14:paraId="70A09961" w14:textId="77777777" w:rsidR="0037186A" w:rsidRPr="009A0C6F" w:rsidRDefault="0037186A" w:rsidP="002A5AE3">
      <w:r w:rsidRPr="009A0C6F">
        <w:t xml:space="preserve">Countries must take effective and appropriate measures to enable people with disability to develop, attain and maintain maximum ability, independence and participation through the provision of habilitation and rehabilitation services and programmes. </w:t>
      </w:r>
    </w:p>
    <w:p w14:paraId="4B829742" w14:textId="77777777" w:rsidR="00CF4307" w:rsidRPr="009A0C6F" w:rsidRDefault="00CF4307" w:rsidP="002A5AE3"/>
    <w:p w14:paraId="5C29050A" w14:textId="77777777" w:rsidR="0037186A" w:rsidRPr="009A0C6F" w:rsidRDefault="0037186A" w:rsidP="002A5AE3">
      <w:pPr>
        <w:rPr>
          <w:b/>
        </w:rPr>
      </w:pPr>
      <w:r w:rsidRPr="009A0C6F">
        <w:rPr>
          <w:b/>
        </w:rPr>
        <w:t>Article 27: Work and employment</w:t>
      </w:r>
    </w:p>
    <w:p w14:paraId="2CB33291" w14:textId="77777777" w:rsidR="0037186A" w:rsidRPr="009A0C6F" w:rsidRDefault="0037186A" w:rsidP="002A5AE3">
      <w:r w:rsidRPr="009A0C6F">
        <w:t>People with disability have the right to work, including the right to work in an environment that is open, inclusive and accessible.</w:t>
      </w:r>
    </w:p>
    <w:p w14:paraId="6BF19F55" w14:textId="77777777" w:rsidR="00CF4307" w:rsidRPr="009A0C6F" w:rsidRDefault="00CF4307" w:rsidP="002A5AE3"/>
    <w:p w14:paraId="71A7A7A9" w14:textId="77777777" w:rsidR="0037186A" w:rsidRPr="009A0C6F" w:rsidRDefault="0037186A" w:rsidP="002A5AE3">
      <w:pPr>
        <w:rPr>
          <w:b/>
        </w:rPr>
      </w:pPr>
      <w:r w:rsidRPr="009A0C6F">
        <w:rPr>
          <w:b/>
        </w:rPr>
        <w:t>Article 28: Adequate standard of living and social protection</w:t>
      </w:r>
    </w:p>
    <w:p w14:paraId="47D7E712" w14:textId="77777777" w:rsidR="0037186A" w:rsidRPr="009A0C6F" w:rsidRDefault="0037186A" w:rsidP="002A5AE3">
      <w:r w:rsidRPr="009A0C6F">
        <w:t xml:space="preserve">People with disability have the right to an adequate standard of living including food, water, clothing and housing, and to effective social protection including poverty reduction and public housing programmes. </w:t>
      </w:r>
    </w:p>
    <w:p w14:paraId="2F7A7059" w14:textId="77777777" w:rsidR="00CF4307" w:rsidRPr="009A0C6F" w:rsidRDefault="00CF4307" w:rsidP="002A5AE3"/>
    <w:p w14:paraId="40C86DF0" w14:textId="77777777" w:rsidR="0037186A" w:rsidRPr="009A0C6F" w:rsidRDefault="0037186A" w:rsidP="002A5AE3">
      <w:pPr>
        <w:rPr>
          <w:b/>
        </w:rPr>
      </w:pPr>
      <w:r w:rsidRPr="009A0C6F">
        <w:rPr>
          <w:b/>
        </w:rPr>
        <w:t>Article 29: Participation in political and public life</w:t>
      </w:r>
    </w:p>
    <w:p w14:paraId="642E6634" w14:textId="77777777" w:rsidR="0037186A" w:rsidRPr="009A0C6F" w:rsidRDefault="0037186A" w:rsidP="002A5AE3">
      <w:r w:rsidRPr="009A0C6F">
        <w:t xml:space="preserve">People with disability have the right to participate in politics and in public affairs, as well as to vote and to be elected. </w:t>
      </w:r>
    </w:p>
    <w:p w14:paraId="0734D28A" w14:textId="77777777" w:rsidR="00CF4307" w:rsidRPr="009A0C6F" w:rsidRDefault="00CF4307" w:rsidP="002A5AE3"/>
    <w:p w14:paraId="6313C6CF" w14:textId="77777777" w:rsidR="0037186A" w:rsidRPr="009A0C6F" w:rsidRDefault="0037186A" w:rsidP="002A5AE3">
      <w:pPr>
        <w:rPr>
          <w:b/>
        </w:rPr>
      </w:pPr>
      <w:r w:rsidRPr="009A0C6F">
        <w:rPr>
          <w:b/>
        </w:rPr>
        <w:t>Article 30: Participation in cultural life, recreation, leisure and sport</w:t>
      </w:r>
    </w:p>
    <w:p w14:paraId="08BEDEF3" w14:textId="77777777" w:rsidR="0037186A" w:rsidRPr="009A0C6F" w:rsidRDefault="0037186A" w:rsidP="002A5AE3">
      <w:r w:rsidRPr="009A0C6F">
        <w:t xml:space="preserve">People with disability have the right to take part in cultural life on an equal basis with others, including access to cultural materials, performances and services, and to recreational, leisure and sporting activities. </w:t>
      </w:r>
    </w:p>
    <w:p w14:paraId="107DA132" w14:textId="77777777" w:rsidR="00CF4307" w:rsidRPr="009A0C6F" w:rsidRDefault="00CF4307" w:rsidP="002A5AE3"/>
    <w:p w14:paraId="1D7BCB66" w14:textId="77777777" w:rsidR="0037186A" w:rsidRPr="009A0C6F" w:rsidRDefault="0037186A" w:rsidP="002A5AE3">
      <w:pPr>
        <w:rPr>
          <w:b/>
        </w:rPr>
      </w:pPr>
      <w:r w:rsidRPr="009A0C6F">
        <w:rPr>
          <w:b/>
        </w:rPr>
        <w:t>Article 31: Statistics and data collection</w:t>
      </w:r>
    </w:p>
    <w:p w14:paraId="3136C798" w14:textId="0366A33C" w:rsidR="0037186A" w:rsidRPr="009A0C6F" w:rsidRDefault="0037186A" w:rsidP="002A5AE3">
      <w:r w:rsidRPr="009A0C6F">
        <w:t xml:space="preserve">Countries must collect information about people with disability, with the active involvement of people with disability, so that they can better understand the barriers they experience and make the </w:t>
      </w:r>
      <w:r w:rsidR="005F566E" w:rsidRPr="009A0C6F">
        <w:t xml:space="preserve">Disability </w:t>
      </w:r>
      <w:r w:rsidRPr="009A0C6F">
        <w:t xml:space="preserve">Convention rights real. </w:t>
      </w:r>
    </w:p>
    <w:p w14:paraId="305C09B3" w14:textId="77777777" w:rsidR="00DF418A" w:rsidRPr="009A0C6F" w:rsidRDefault="00DF418A" w:rsidP="002A5AE3"/>
    <w:p w14:paraId="0C23AC4C" w14:textId="24BCD249" w:rsidR="00DF418A" w:rsidRPr="009A0C6F" w:rsidRDefault="00DF418A" w:rsidP="002A5AE3">
      <w:r w:rsidRPr="009A0C6F">
        <w:rPr>
          <w:b/>
        </w:rPr>
        <w:t xml:space="preserve">Articles 32-50: Implementation and monitoring </w:t>
      </w:r>
    </w:p>
    <w:p w14:paraId="55ECF636" w14:textId="57888CA8" w:rsidR="00DF418A" w:rsidRPr="009A0C6F" w:rsidRDefault="00DF418A" w:rsidP="002A5AE3">
      <w:r w:rsidRPr="009A0C6F">
        <w:t>These articles explain how governments, the United Nations and other international organisations will work to</w:t>
      </w:r>
      <w:r w:rsidR="00FE4FA0" w:rsidRPr="009A0C6F">
        <w:t>gether to</w:t>
      </w:r>
      <w:r w:rsidRPr="009A0C6F">
        <w:t xml:space="preserve"> ensure the rights of people with disability are protected.</w:t>
      </w:r>
    </w:p>
    <w:p w14:paraId="12D795E8" w14:textId="38168B29" w:rsidR="0042196D" w:rsidRPr="009A0C6F" w:rsidRDefault="0037186A" w:rsidP="002A5AE3">
      <w:pPr>
        <w:ind w:left="360"/>
      </w:pPr>
      <w:r w:rsidRPr="009A0C6F">
        <w:br w:type="page"/>
      </w:r>
    </w:p>
    <w:p w14:paraId="0F35C432" w14:textId="3EB3EA55" w:rsidR="00826855" w:rsidRPr="009A0C6F" w:rsidRDefault="00D052C2" w:rsidP="002A5AE3">
      <w:pPr>
        <w:pStyle w:val="Heading2"/>
        <w:rPr>
          <w:i/>
        </w:rPr>
      </w:pPr>
      <w:bookmarkStart w:id="51" w:name="_Toc428974782"/>
      <w:bookmarkStart w:id="52" w:name="_Toc440632378"/>
      <w:r w:rsidRPr="009A0C6F">
        <w:lastRenderedPageBreak/>
        <w:t>3.2</w:t>
      </w:r>
      <w:r w:rsidR="007B5D92" w:rsidRPr="009A0C6F">
        <w:t>.</w:t>
      </w:r>
      <w:r w:rsidRPr="009A0C6F">
        <w:t xml:space="preserve"> </w:t>
      </w:r>
      <w:r w:rsidR="0037186A" w:rsidRPr="009A0C6F">
        <w:t>Implementation and monitorin</w:t>
      </w:r>
      <w:r w:rsidR="00F0561B" w:rsidRPr="009A0C6F">
        <w:t>g</w:t>
      </w:r>
      <w:bookmarkEnd w:id="51"/>
      <w:bookmarkEnd w:id="52"/>
      <w:r w:rsidR="00F0561B" w:rsidRPr="009A0C6F">
        <w:t xml:space="preserve"> </w:t>
      </w:r>
    </w:p>
    <w:p w14:paraId="62C0F48F" w14:textId="77777777" w:rsidR="00973ACE" w:rsidRPr="009A0C6F" w:rsidRDefault="00973ACE" w:rsidP="002A5AE3">
      <w:pPr>
        <w:pStyle w:val="ListBullet"/>
        <w:numPr>
          <w:ilvl w:val="0"/>
          <w:numId w:val="0"/>
        </w:numPr>
        <w:tabs>
          <w:tab w:val="left" w:pos="720"/>
        </w:tabs>
        <w:rPr>
          <w:rFonts w:eastAsia="MS Mincho"/>
          <w:b/>
        </w:rPr>
      </w:pPr>
    </w:p>
    <w:p w14:paraId="1CB4693D" w14:textId="4D870489" w:rsidR="00826855" w:rsidRPr="009A0C6F" w:rsidRDefault="00973ACE" w:rsidP="002A5AE3">
      <w:pPr>
        <w:pStyle w:val="ListBullet"/>
        <w:numPr>
          <w:ilvl w:val="0"/>
          <w:numId w:val="0"/>
        </w:numPr>
        <w:tabs>
          <w:tab w:val="left" w:pos="720"/>
        </w:tabs>
      </w:pPr>
      <w:r w:rsidRPr="009A0C6F">
        <w:rPr>
          <w:rFonts w:eastAsia="MS Mincho"/>
          <w:b/>
        </w:rPr>
        <w:t>Approximate</w:t>
      </w:r>
      <w:r w:rsidRPr="009A0C6F">
        <w:rPr>
          <w:b/>
        </w:rPr>
        <w:t xml:space="preserve"> </w:t>
      </w:r>
      <w:r w:rsidR="00ED1DE8" w:rsidRPr="009A0C6F">
        <w:rPr>
          <w:b/>
        </w:rPr>
        <w:t xml:space="preserve">duration: </w:t>
      </w:r>
      <w:r w:rsidR="00ED1DE8" w:rsidRPr="009A0C6F">
        <w:t>20 minutes</w:t>
      </w:r>
    </w:p>
    <w:p w14:paraId="5036100B" w14:textId="77777777" w:rsidR="00ED1DE8" w:rsidRPr="009A0C6F" w:rsidRDefault="00ED1DE8" w:rsidP="002A5AE3">
      <w:pPr>
        <w:pStyle w:val="ListBullet"/>
        <w:numPr>
          <w:ilvl w:val="0"/>
          <w:numId w:val="0"/>
        </w:numPr>
        <w:tabs>
          <w:tab w:val="left" w:pos="720"/>
        </w:tabs>
        <w:rPr>
          <w:b/>
        </w:rPr>
      </w:pPr>
    </w:p>
    <w:p w14:paraId="3BA17887" w14:textId="730755F3" w:rsidR="00CA3177" w:rsidRPr="009A0C6F" w:rsidRDefault="0037186A" w:rsidP="002A5AE3">
      <w:pPr>
        <w:pStyle w:val="ListBullet"/>
        <w:numPr>
          <w:ilvl w:val="0"/>
          <w:numId w:val="0"/>
        </w:numPr>
        <w:tabs>
          <w:tab w:val="left" w:pos="720"/>
        </w:tabs>
      </w:pPr>
      <w:r w:rsidRPr="009A0C6F">
        <w:t xml:space="preserve">Article 33 of the </w:t>
      </w:r>
      <w:r w:rsidR="005F566E" w:rsidRPr="009A0C6F">
        <w:t xml:space="preserve">Disability </w:t>
      </w:r>
      <w:r w:rsidRPr="009A0C6F">
        <w:t xml:space="preserve">Convention </w:t>
      </w:r>
      <w:r w:rsidR="00FE4FA0" w:rsidRPr="009A0C6F">
        <w:t>outlines the obligations on</w:t>
      </w:r>
      <w:r w:rsidR="00DF418A" w:rsidRPr="009A0C6F">
        <w:t xml:space="preserve"> governments </w:t>
      </w:r>
      <w:r w:rsidR="00CA3177" w:rsidRPr="009A0C6F">
        <w:t xml:space="preserve">to implement and monitor </w:t>
      </w:r>
      <w:r w:rsidRPr="009A0C6F">
        <w:t>the rights set out in the</w:t>
      </w:r>
      <w:r w:rsidR="005F566E" w:rsidRPr="009A0C6F">
        <w:t xml:space="preserve"> Disability </w:t>
      </w:r>
      <w:r w:rsidRPr="009A0C6F">
        <w:t>Convention.</w:t>
      </w:r>
      <w:r w:rsidR="004467D9" w:rsidRPr="009A0C6F">
        <w:rPr>
          <w:rStyle w:val="EndnoteReference"/>
        </w:rPr>
        <w:endnoteReference w:id="74"/>
      </w:r>
      <w:r w:rsidRPr="009A0C6F">
        <w:t xml:space="preserve"> </w:t>
      </w:r>
    </w:p>
    <w:p w14:paraId="6FE8DBFE" w14:textId="77777777" w:rsidR="00CA3177" w:rsidRPr="009A0C6F" w:rsidRDefault="00CA3177" w:rsidP="002A5AE3">
      <w:pPr>
        <w:pStyle w:val="ListBullet"/>
        <w:numPr>
          <w:ilvl w:val="0"/>
          <w:numId w:val="0"/>
        </w:numPr>
        <w:tabs>
          <w:tab w:val="left" w:pos="720"/>
        </w:tabs>
      </w:pPr>
    </w:p>
    <w:p w14:paraId="37A70958" w14:textId="2C8C2A8B" w:rsidR="0037186A" w:rsidRPr="009A0C6F" w:rsidRDefault="0037186A" w:rsidP="002A5AE3">
      <w:pPr>
        <w:pStyle w:val="ListBullet"/>
        <w:numPr>
          <w:ilvl w:val="0"/>
          <w:numId w:val="0"/>
        </w:numPr>
        <w:tabs>
          <w:tab w:val="left" w:pos="720"/>
        </w:tabs>
      </w:pPr>
      <w:r w:rsidRPr="009A0C6F">
        <w:t xml:space="preserve">There are a number of mechanisms in place in Australia that contribute towards </w:t>
      </w:r>
      <w:r w:rsidR="00CA3177" w:rsidRPr="009A0C6F">
        <w:t>implementing</w:t>
      </w:r>
      <w:r w:rsidRPr="009A0C6F">
        <w:t xml:space="preserve"> and monitoring</w:t>
      </w:r>
      <w:r w:rsidR="00CA3177" w:rsidRPr="009A0C6F">
        <w:t xml:space="preserve"> the </w:t>
      </w:r>
      <w:r w:rsidR="005F566E" w:rsidRPr="009A0C6F">
        <w:t xml:space="preserve">Disability </w:t>
      </w:r>
      <w:r w:rsidR="00CA3177" w:rsidRPr="009A0C6F">
        <w:t>Convention</w:t>
      </w:r>
      <w:r w:rsidRPr="009A0C6F">
        <w:t>, some of which have been outlined below:</w:t>
      </w:r>
    </w:p>
    <w:p w14:paraId="47A818C3" w14:textId="77777777" w:rsidR="008547C0" w:rsidRPr="009A0C6F" w:rsidRDefault="008547C0" w:rsidP="002A5AE3">
      <w:pPr>
        <w:pStyle w:val="ListBullet"/>
        <w:numPr>
          <w:ilvl w:val="0"/>
          <w:numId w:val="0"/>
        </w:numPr>
        <w:tabs>
          <w:tab w:val="left" w:pos="720"/>
        </w:tabs>
      </w:pPr>
    </w:p>
    <w:p w14:paraId="1E1E3CAD" w14:textId="77777777" w:rsidR="0037186A" w:rsidRPr="009A0C6F" w:rsidRDefault="0037186A" w:rsidP="002A5AE3">
      <w:pPr>
        <w:pStyle w:val="ListBullet"/>
        <w:numPr>
          <w:ilvl w:val="0"/>
          <w:numId w:val="25"/>
        </w:numPr>
        <w:ind w:left="360"/>
      </w:pPr>
      <w:r w:rsidRPr="009A0C6F">
        <w:t>The Australian Government provides funding to a number of non-government organisations representing people with disability to enable them to provide input on public policy, and to undertake systemic advocacy to address barriers to the full and equal participa</w:t>
      </w:r>
      <w:r w:rsidR="00423FED" w:rsidRPr="009A0C6F">
        <w:t>tion of people with disability.</w:t>
      </w:r>
      <w:r w:rsidR="00423FED" w:rsidRPr="009A0C6F">
        <w:rPr>
          <w:rStyle w:val="EndnoteReference"/>
        </w:rPr>
        <w:endnoteReference w:id="75"/>
      </w:r>
    </w:p>
    <w:p w14:paraId="38A1B75E" w14:textId="77777777" w:rsidR="008547C0" w:rsidRPr="009A0C6F" w:rsidRDefault="008547C0" w:rsidP="002A5AE3">
      <w:pPr>
        <w:pStyle w:val="ListBullet"/>
        <w:numPr>
          <w:ilvl w:val="0"/>
          <w:numId w:val="0"/>
        </w:numPr>
        <w:ind w:left="360"/>
      </w:pPr>
    </w:p>
    <w:p w14:paraId="090A8C2C" w14:textId="211D237A" w:rsidR="0037186A" w:rsidRPr="009A0C6F" w:rsidRDefault="0037186A" w:rsidP="002A5AE3">
      <w:pPr>
        <w:pStyle w:val="ListBullet"/>
        <w:numPr>
          <w:ilvl w:val="0"/>
          <w:numId w:val="25"/>
        </w:numPr>
        <w:ind w:left="360"/>
      </w:pPr>
      <w:r w:rsidRPr="009A0C6F">
        <w:t>At a legislative level, all new federal legislation and amendment bills that are introduced into Parliament are required to include a statement of compatibility with human rights. This statement includes information explaining how the Bill complies with Australia’s obligations under international instruments</w:t>
      </w:r>
      <w:r w:rsidR="00A50EF1">
        <w:t>, including</w:t>
      </w:r>
      <w:r w:rsidRPr="009A0C6F">
        <w:t xml:space="preserve"> the </w:t>
      </w:r>
      <w:r w:rsidRPr="00D14D64">
        <w:rPr>
          <w:i/>
        </w:rPr>
        <w:t>Convention</w:t>
      </w:r>
      <w:r w:rsidR="00CA3177" w:rsidRPr="00D14D64">
        <w:rPr>
          <w:i/>
        </w:rPr>
        <w:t xml:space="preserve"> on the Rights of Persons with Disabilities</w:t>
      </w:r>
      <w:r w:rsidRPr="009A0C6F">
        <w:t>. The Parliamentary Joint Committee on Human Rights then examines bills for compatibility and reports to both houses of Parlia</w:t>
      </w:r>
      <w:r w:rsidR="00423FED" w:rsidRPr="009A0C6F">
        <w:t>ment as appropriate.</w:t>
      </w:r>
      <w:r w:rsidR="00423FED" w:rsidRPr="009A0C6F">
        <w:rPr>
          <w:rStyle w:val="EndnoteReference"/>
        </w:rPr>
        <w:endnoteReference w:id="76"/>
      </w:r>
    </w:p>
    <w:p w14:paraId="2F046944" w14:textId="77777777" w:rsidR="008547C0" w:rsidRPr="009A0C6F" w:rsidRDefault="008547C0" w:rsidP="002A5AE3">
      <w:pPr>
        <w:pStyle w:val="ListBullet"/>
        <w:numPr>
          <w:ilvl w:val="0"/>
          <w:numId w:val="0"/>
        </w:numPr>
      </w:pPr>
    </w:p>
    <w:p w14:paraId="74B026DC" w14:textId="78EF6144" w:rsidR="00F23C78" w:rsidRPr="009A0C6F" w:rsidRDefault="0037186A" w:rsidP="002A5AE3">
      <w:pPr>
        <w:pStyle w:val="ListBullet"/>
        <w:numPr>
          <w:ilvl w:val="0"/>
          <w:numId w:val="25"/>
        </w:numPr>
        <w:ind w:left="360"/>
      </w:pPr>
      <w:r w:rsidRPr="009A0C6F">
        <w:t>Through the Australian Human Rights Commission, Australia’s federal Disability Discrimination Commissioner works towards the implementation and monitoring of the</w:t>
      </w:r>
      <w:r w:rsidR="0072136B" w:rsidRPr="009A0C6F">
        <w:t xml:space="preserve"> Disability Convention</w:t>
      </w:r>
      <w:r w:rsidRPr="009A0C6F">
        <w:t xml:space="preserve">. The Commissioner undertakes work on systemic issues affecting the full and equal participation of people with disability at a </w:t>
      </w:r>
      <w:r w:rsidR="00F601AC">
        <w:t>n</w:t>
      </w:r>
      <w:r w:rsidR="00F601AC" w:rsidRPr="009A0C6F">
        <w:t xml:space="preserve">ational </w:t>
      </w:r>
      <w:r w:rsidRPr="009A0C6F">
        <w:t>level. The Australian Human Rights Commission also has the power to investigate complaints alleging a breac</w:t>
      </w:r>
      <w:r w:rsidR="00F23C78" w:rsidRPr="009A0C6F">
        <w:t>h of the Disability Convention.</w:t>
      </w:r>
      <w:r w:rsidR="002D05C3" w:rsidRPr="009A0C6F">
        <w:rPr>
          <w:rStyle w:val="EndnoteReference"/>
        </w:rPr>
        <w:endnoteReference w:id="77"/>
      </w:r>
    </w:p>
    <w:p w14:paraId="5EB8D308" w14:textId="77777777" w:rsidR="008547C0" w:rsidRPr="009A0C6F" w:rsidRDefault="008547C0" w:rsidP="002A5AE3">
      <w:pPr>
        <w:pStyle w:val="ListBullet"/>
        <w:numPr>
          <w:ilvl w:val="0"/>
          <w:numId w:val="0"/>
        </w:numPr>
      </w:pPr>
    </w:p>
    <w:p w14:paraId="41ACE663" w14:textId="1A776690" w:rsidR="00A21EA2" w:rsidRPr="009A0C6F" w:rsidRDefault="002647B3" w:rsidP="002A5AE3">
      <w:pPr>
        <w:pStyle w:val="ListBullet"/>
        <w:numPr>
          <w:ilvl w:val="0"/>
          <w:numId w:val="25"/>
        </w:numPr>
        <w:ind w:left="360"/>
      </w:pPr>
      <w:r w:rsidRPr="009A0C6F">
        <w:t>The</w:t>
      </w:r>
      <w:r w:rsidR="002D05C3" w:rsidRPr="009A0C6F">
        <w:t xml:space="preserve"> Australian Government has </w:t>
      </w:r>
      <w:r w:rsidRPr="009A0C6F">
        <w:t xml:space="preserve">developed a </w:t>
      </w:r>
      <w:r w:rsidR="002A2F2C" w:rsidRPr="009A0C6F">
        <w:t>ten-year</w:t>
      </w:r>
      <w:r w:rsidRPr="009A0C6F">
        <w:t xml:space="preserve"> strategy for the progressive implementation of the</w:t>
      </w:r>
      <w:r w:rsidR="0072136B" w:rsidRPr="009A0C6F">
        <w:t xml:space="preserve"> Disability Convention</w:t>
      </w:r>
      <w:r w:rsidRPr="009A0C6F">
        <w:t>,</w:t>
      </w:r>
      <w:r w:rsidR="009E2B5A" w:rsidRPr="009A0C6F">
        <w:rPr>
          <w:rStyle w:val="EndnoteReference"/>
        </w:rPr>
        <w:endnoteReference w:id="78"/>
      </w:r>
      <w:r w:rsidRPr="009A0C6F">
        <w:t xml:space="preserve"> which will be explored further in the next section.</w:t>
      </w:r>
    </w:p>
    <w:p w14:paraId="4C53B0A7" w14:textId="77777777" w:rsidR="00A21EA2" w:rsidRPr="009A0C6F" w:rsidRDefault="00A21EA2" w:rsidP="002A5AE3">
      <w:pPr>
        <w:pStyle w:val="ListBullet"/>
        <w:numPr>
          <w:ilvl w:val="0"/>
          <w:numId w:val="0"/>
        </w:numPr>
        <w:ind w:hanging="360"/>
      </w:pPr>
    </w:p>
    <w:p w14:paraId="5FC30504" w14:textId="77777777" w:rsidR="00A21EA2" w:rsidRPr="009A0C6F" w:rsidRDefault="00A21EA2" w:rsidP="002A5AE3">
      <w:pPr>
        <w:pStyle w:val="Heading3"/>
      </w:pPr>
      <w:r w:rsidRPr="009A0C6F">
        <w:t>International monitoring: The Committee on the Rights of Persons with Disabilities</w:t>
      </w:r>
    </w:p>
    <w:p w14:paraId="71A65616" w14:textId="77777777" w:rsidR="00A21EA2" w:rsidRPr="009A0C6F" w:rsidRDefault="00A21EA2" w:rsidP="002A5AE3"/>
    <w:p w14:paraId="0FB1489D" w14:textId="03F492C4" w:rsidR="00C97082" w:rsidRDefault="00C97082" w:rsidP="00C97082">
      <w:pPr>
        <w:pStyle w:val="ListBullet"/>
        <w:numPr>
          <w:ilvl w:val="0"/>
          <w:numId w:val="0"/>
        </w:numPr>
      </w:pPr>
      <w:r w:rsidRPr="009A0C6F">
        <w:t xml:space="preserve">All </w:t>
      </w:r>
      <w:r>
        <w:t xml:space="preserve">countries that are </w:t>
      </w:r>
      <w:r w:rsidRPr="009A0C6F">
        <w:t>signatories to the Disability Convention are required to submit a report to</w:t>
      </w:r>
      <w:r>
        <w:t xml:space="preserve"> a committee of independent experts called</w:t>
      </w:r>
      <w:r w:rsidRPr="009A0C6F">
        <w:t xml:space="preserve"> the Committee on the Rights of Persons with Disabilities</w:t>
      </w:r>
      <w:r>
        <w:t>. Signatories are required to submit a report</w:t>
      </w:r>
      <w:r w:rsidRPr="009A0C6F">
        <w:t xml:space="preserve"> two years after the Disability Convention comes into force in their country and every four years thereafter.</w:t>
      </w:r>
      <w:r w:rsidRPr="009A0C6F">
        <w:rPr>
          <w:rStyle w:val="EndnoteReference"/>
        </w:rPr>
        <w:endnoteReference w:id="79"/>
      </w:r>
    </w:p>
    <w:p w14:paraId="460AF892" w14:textId="77777777" w:rsidR="00C97082" w:rsidRPr="009A0C6F" w:rsidRDefault="00C97082" w:rsidP="00C97082">
      <w:pPr>
        <w:pStyle w:val="ListBullet"/>
        <w:numPr>
          <w:ilvl w:val="0"/>
          <w:numId w:val="0"/>
        </w:numPr>
      </w:pPr>
    </w:p>
    <w:p w14:paraId="57047E94" w14:textId="3C906496" w:rsidR="00A21EA2" w:rsidRDefault="00C97082" w:rsidP="002A5AE3">
      <w:pPr>
        <w:pStyle w:val="ListBullet"/>
        <w:numPr>
          <w:ilvl w:val="0"/>
          <w:numId w:val="0"/>
        </w:numPr>
      </w:pPr>
      <w:r>
        <w:t>These reports must</w:t>
      </w:r>
      <w:r w:rsidR="00A21EA2" w:rsidRPr="009A0C6F">
        <w:t xml:space="preserve"> demonstrate the steps that have been taken to implement the Disability Convention during that reporting period. </w:t>
      </w:r>
    </w:p>
    <w:p w14:paraId="7040D38E" w14:textId="77777777" w:rsidR="00C97082" w:rsidRPr="009A0C6F" w:rsidRDefault="00C97082" w:rsidP="002A5AE3">
      <w:pPr>
        <w:pStyle w:val="ListBullet"/>
        <w:numPr>
          <w:ilvl w:val="0"/>
          <w:numId w:val="0"/>
        </w:numPr>
      </w:pPr>
    </w:p>
    <w:p w14:paraId="4E52320B" w14:textId="70E8AEF7" w:rsidR="00A21EA2" w:rsidRPr="009A0C6F" w:rsidRDefault="00A21EA2" w:rsidP="002A5AE3">
      <w:pPr>
        <w:pStyle w:val="ListBullet"/>
        <w:numPr>
          <w:ilvl w:val="0"/>
          <w:numId w:val="0"/>
        </w:numPr>
        <w:tabs>
          <w:tab w:val="left" w:pos="720"/>
        </w:tabs>
      </w:pPr>
      <w:r w:rsidRPr="009A0C6F">
        <w:lastRenderedPageBreak/>
        <w:t xml:space="preserve">The Australian Government made its first appearance before the Committee on 3 September 2013. </w:t>
      </w:r>
      <w:r w:rsidR="00F601AC">
        <w:t>At this appearance, t</w:t>
      </w:r>
      <w:r w:rsidRPr="009A0C6F">
        <w:t xml:space="preserve">he Committee made a number of concluding observations </w:t>
      </w:r>
      <w:r w:rsidR="00C97082">
        <w:t>recognising positive achievements and</w:t>
      </w:r>
      <w:r w:rsidRPr="009A0C6F">
        <w:t xml:space="preserve"> highlight</w:t>
      </w:r>
      <w:r w:rsidR="00C97082">
        <w:t>ing</w:t>
      </w:r>
      <w:r w:rsidRPr="009A0C6F">
        <w:t xml:space="preserve"> where further work needed to be undertaken.</w:t>
      </w:r>
      <w:r w:rsidRPr="009A0C6F">
        <w:rPr>
          <w:rStyle w:val="EndnoteReference"/>
        </w:rPr>
        <w:endnoteReference w:id="80"/>
      </w:r>
      <w:r w:rsidR="00650B09">
        <w:t xml:space="preserve"> These concluding observations are referred to throughout this unit. </w:t>
      </w:r>
    </w:p>
    <w:p w14:paraId="6B9AA589" w14:textId="77777777" w:rsidR="00CD726C" w:rsidRPr="009A0C6F" w:rsidRDefault="00CD726C" w:rsidP="002A5AE3">
      <w:pPr>
        <w:pStyle w:val="ListBullet"/>
        <w:numPr>
          <w:ilvl w:val="0"/>
          <w:numId w:val="0"/>
        </w:numPr>
        <w:tabs>
          <w:tab w:val="left" w:pos="720"/>
        </w:tabs>
        <w:rPr>
          <w:rFonts w:eastAsia="MS Mincho"/>
          <w:b/>
          <w:bCs/>
          <w: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155A6A" w:rsidRPr="009A0C6F" w14:paraId="68A8BA0B" w14:textId="77777777" w:rsidTr="002A5AE3">
        <w:trPr>
          <w:trHeight w:val="1736"/>
        </w:trPr>
        <w:tc>
          <w:tcPr>
            <w:tcW w:w="1485" w:type="dxa"/>
            <w:vAlign w:val="center"/>
          </w:tcPr>
          <w:p w14:paraId="6857E3D9" w14:textId="77777777" w:rsidR="00155A6A" w:rsidRPr="009A0C6F" w:rsidRDefault="00155A6A" w:rsidP="0002009D">
            <w:pPr>
              <w:spacing w:after="0"/>
              <w:rPr>
                <w:rFonts w:eastAsia="MS Mincho"/>
                <w:b/>
              </w:rPr>
            </w:pPr>
            <w:bookmarkStart w:id="53" w:name="_Toc428974783"/>
            <w:r w:rsidRPr="009A0C6F">
              <w:rPr>
                <w:noProof/>
              </w:rPr>
              <w:drawing>
                <wp:inline distT="0" distB="0" distL="0" distR="0" wp14:anchorId="2BF62791" wp14:editId="1D58AAE9">
                  <wp:extent cx="806400" cy="806400"/>
                  <wp:effectExtent l="0" t="0" r="0" b="0"/>
                  <wp:docPr id="3098" name="Picture 3098"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6818FD46" w14:textId="77777777" w:rsidR="00155A6A" w:rsidRPr="009A0C6F" w:rsidRDefault="00155A6A" w:rsidP="0002009D">
            <w:pPr>
              <w:pStyle w:val="ListBullet"/>
              <w:numPr>
                <w:ilvl w:val="0"/>
                <w:numId w:val="0"/>
              </w:numPr>
              <w:tabs>
                <w:tab w:val="left" w:pos="720"/>
              </w:tabs>
              <w:spacing w:after="0"/>
              <w:rPr>
                <w:b/>
              </w:rPr>
            </w:pPr>
            <w:r w:rsidRPr="009A0C6F">
              <w:rPr>
                <w:b/>
              </w:rPr>
              <w:t>Further reading:</w:t>
            </w:r>
          </w:p>
          <w:p w14:paraId="72E4F023" w14:textId="77777777" w:rsidR="00495D7D" w:rsidRPr="009A0C6F" w:rsidRDefault="00495D7D" w:rsidP="0002009D">
            <w:pPr>
              <w:pStyle w:val="ListBullet"/>
              <w:numPr>
                <w:ilvl w:val="0"/>
                <w:numId w:val="0"/>
              </w:numPr>
              <w:tabs>
                <w:tab w:val="left" w:pos="720"/>
              </w:tabs>
              <w:spacing w:after="0"/>
              <w:rPr>
                <w:b/>
              </w:rPr>
            </w:pPr>
          </w:p>
          <w:p w14:paraId="53DD6327" w14:textId="19CB6366" w:rsidR="00495D7D" w:rsidRPr="009A0C6F" w:rsidRDefault="00495D7D" w:rsidP="0002009D">
            <w:pPr>
              <w:pStyle w:val="ListBullet"/>
              <w:numPr>
                <w:ilvl w:val="0"/>
                <w:numId w:val="0"/>
              </w:numPr>
              <w:spacing w:after="0"/>
            </w:pPr>
            <w:r w:rsidRPr="009A0C6F">
              <w:t xml:space="preserve">Australian Government, </w:t>
            </w:r>
            <w:hyperlink r:id="rId93" w:history="1">
              <w:r w:rsidRPr="0002009D">
                <w:rPr>
                  <w:rStyle w:val="Hyperlink"/>
                  <w:i/>
                </w:rPr>
                <w:t>Australia’s Initial Report under the Convention on the Rights of Persons with Disabilities</w:t>
              </w:r>
            </w:hyperlink>
            <w:r w:rsidRPr="009A0C6F">
              <w:t xml:space="preserve"> (2013).</w:t>
            </w:r>
          </w:p>
          <w:p w14:paraId="6F31B37F" w14:textId="77777777" w:rsidR="00495D7D" w:rsidRPr="009A0C6F" w:rsidRDefault="00495D7D" w:rsidP="0002009D">
            <w:pPr>
              <w:pStyle w:val="ListBullet"/>
              <w:numPr>
                <w:ilvl w:val="0"/>
                <w:numId w:val="0"/>
              </w:numPr>
              <w:spacing w:after="0"/>
              <w:rPr>
                <w:rStyle w:val="Hyperlink"/>
                <w:color w:val="auto"/>
                <w:u w:val="none"/>
              </w:rPr>
            </w:pPr>
          </w:p>
          <w:p w14:paraId="60BFF14B" w14:textId="43F71A7E" w:rsidR="00495D7D" w:rsidRPr="009A0C6F" w:rsidRDefault="00495D7D" w:rsidP="0002009D">
            <w:pPr>
              <w:pStyle w:val="ListBullet"/>
              <w:numPr>
                <w:ilvl w:val="0"/>
                <w:numId w:val="0"/>
              </w:numPr>
              <w:spacing w:after="0"/>
            </w:pPr>
            <w:r w:rsidRPr="009A0C6F">
              <w:t xml:space="preserve">Committee on the Rights of Persons with Disabilities, </w:t>
            </w:r>
            <w:hyperlink r:id="rId94" w:history="1">
              <w:r w:rsidRPr="0002009D">
                <w:rPr>
                  <w:rStyle w:val="Hyperlink"/>
                  <w:i/>
                </w:rPr>
                <w:t>Concluding Observations on the Initial Report of Australia</w:t>
              </w:r>
            </w:hyperlink>
            <w:r w:rsidRPr="009A0C6F">
              <w:rPr>
                <w:i/>
              </w:rPr>
              <w:t xml:space="preserve"> </w:t>
            </w:r>
            <w:r w:rsidRPr="009A0C6F">
              <w:t>(2013) &lt;</w:t>
            </w:r>
            <w:r w:rsidR="0002009D" w:rsidRPr="009A0C6F">
              <w:t xml:space="preserve"> </w:t>
            </w:r>
            <w:r w:rsidRPr="009A0C6F">
              <w:t>&gt;.</w:t>
            </w:r>
          </w:p>
          <w:p w14:paraId="3E98A24A" w14:textId="77777777" w:rsidR="00495D7D" w:rsidRPr="009A0C6F" w:rsidRDefault="00495D7D" w:rsidP="0002009D">
            <w:pPr>
              <w:pStyle w:val="ListBullet"/>
              <w:numPr>
                <w:ilvl w:val="0"/>
                <w:numId w:val="0"/>
              </w:numPr>
              <w:spacing w:after="0"/>
            </w:pPr>
          </w:p>
          <w:p w14:paraId="0096B4C6" w14:textId="09C9FC47" w:rsidR="00495D7D" w:rsidRPr="009A0C6F" w:rsidRDefault="00495D7D" w:rsidP="0002009D">
            <w:pPr>
              <w:pStyle w:val="ListBullet"/>
              <w:numPr>
                <w:ilvl w:val="0"/>
                <w:numId w:val="0"/>
              </w:numPr>
              <w:spacing w:after="0"/>
            </w:pPr>
            <w:r w:rsidRPr="009A0C6F">
              <w:t xml:space="preserve">NGO CRPD Shadow Report Project Group, </w:t>
            </w:r>
            <w:hyperlink r:id="rId95" w:history="1">
              <w:r w:rsidRPr="0002009D">
                <w:rPr>
                  <w:rStyle w:val="Hyperlink"/>
                  <w:i/>
                </w:rPr>
                <w:t>Australian Civil Society Report to the United Nations CRPD</w:t>
              </w:r>
            </w:hyperlink>
            <w:r w:rsidRPr="009A0C6F">
              <w:t xml:space="preserve"> (2013)</w:t>
            </w:r>
            <w:r w:rsidR="0002009D">
              <w:t>.</w:t>
            </w:r>
          </w:p>
          <w:p w14:paraId="0ECCFA3D" w14:textId="77777777" w:rsidR="00155A6A" w:rsidRPr="009A0C6F" w:rsidRDefault="00155A6A" w:rsidP="0002009D">
            <w:pPr>
              <w:spacing w:after="0"/>
              <w:rPr>
                <w:rFonts w:eastAsia="MS Mincho"/>
                <w:b/>
              </w:rPr>
            </w:pPr>
          </w:p>
        </w:tc>
      </w:tr>
    </w:tbl>
    <w:p w14:paraId="4C447AD9" w14:textId="77777777" w:rsidR="003821A4" w:rsidRPr="009A0C6F" w:rsidRDefault="003821A4" w:rsidP="002A5AE3">
      <w:pPr>
        <w:rPr>
          <w:rFonts w:eastAsia="MS Mincho"/>
          <w:b/>
          <w:bCs/>
          <w:i/>
          <w:highlight w:val="lightGray"/>
        </w:rPr>
      </w:pPr>
    </w:p>
    <w:p w14:paraId="7A8B4CA9" w14:textId="3CA77EB9" w:rsidR="00D052C2" w:rsidRPr="009A0C6F" w:rsidRDefault="00D11DB2" w:rsidP="002A5AE3">
      <w:pPr>
        <w:ind w:left="360"/>
        <w:rPr>
          <w:b/>
        </w:rPr>
      </w:pPr>
      <w:r w:rsidRPr="009A0C6F">
        <w:rPr>
          <w:rFonts w:eastAsia="MS Mincho"/>
          <w:b/>
          <w:bCs/>
          <w:i/>
          <w:highlight w:val="lightGray"/>
        </w:rPr>
        <w:br w:type="page"/>
      </w:r>
      <w:bookmarkEnd w:id="53"/>
    </w:p>
    <w:p w14:paraId="22BC7B6B" w14:textId="1731A276" w:rsidR="00FA56D6" w:rsidRPr="009A0C6F" w:rsidRDefault="00D052C2" w:rsidP="002A5AE3">
      <w:pPr>
        <w:pStyle w:val="Heading2"/>
      </w:pPr>
      <w:bookmarkStart w:id="54" w:name="_Toc440632379"/>
      <w:r w:rsidRPr="009A0C6F">
        <w:lastRenderedPageBreak/>
        <w:t>3.3</w:t>
      </w:r>
      <w:r w:rsidR="007B5D92" w:rsidRPr="009A0C6F">
        <w:t>.</w:t>
      </w:r>
      <w:r w:rsidRPr="009A0C6F">
        <w:t xml:space="preserve"> </w:t>
      </w:r>
      <w:r w:rsidR="003821A4" w:rsidRPr="009A0C6F">
        <w:t>Progressive realisation</w:t>
      </w:r>
      <w:bookmarkEnd w:id="54"/>
    </w:p>
    <w:p w14:paraId="1F730C3C" w14:textId="77777777" w:rsidR="00973ACE" w:rsidRPr="009A0C6F" w:rsidRDefault="00973ACE" w:rsidP="002A5AE3">
      <w:pPr>
        <w:pStyle w:val="ListBullet"/>
        <w:numPr>
          <w:ilvl w:val="0"/>
          <w:numId w:val="0"/>
        </w:numPr>
        <w:tabs>
          <w:tab w:val="left" w:pos="720"/>
        </w:tabs>
        <w:rPr>
          <w:rFonts w:eastAsia="MS Mincho"/>
          <w:b/>
        </w:rPr>
      </w:pPr>
    </w:p>
    <w:p w14:paraId="5613CD8D" w14:textId="2ECB88BB" w:rsidR="00826855" w:rsidRPr="009A0C6F" w:rsidRDefault="00973ACE" w:rsidP="002A5AE3">
      <w:pPr>
        <w:pStyle w:val="ListBullet"/>
        <w:numPr>
          <w:ilvl w:val="0"/>
          <w:numId w:val="0"/>
        </w:numPr>
        <w:tabs>
          <w:tab w:val="left" w:pos="720"/>
        </w:tabs>
      </w:pPr>
      <w:r w:rsidRPr="009A0C6F">
        <w:rPr>
          <w:rFonts w:eastAsia="MS Mincho"/>
          <w:b/>
        </w:rPr>
        <w:t>Approximate</w:t>
      </w:r>
      <w:r w:rsidRPr="009A0C6F">
        <w:rPr>
          <w:b/>
        </w:rPr>
        <w:t xml:space="preserve"> </w:t>
      </w:r>
      <w:r w:rsidR="00ED1DE8" w:rsidRPr="009A0C6F">
        <w:rPr>
          <w:b/>
        </w:rPr>
        <w:t xml:space="preserve">duration: </w:t>
      </w:r>
      <w:r w:rsidR="00ED1DE8" w:rsidRPr="009A0C6F">
        <w:t>20 minutes</w:t>
      </w:r>
    </w:p>
    <w:p w14:paraId="50C17077" w14:textId="77777777" w:rsidR="00343068" w:rsidRPr="009A0C6F" w:rsidRDefault="00343068" w:rsidP="002A5AE3">
      <w:pPr>
        <w:pStyle w:val="ListBullet"/>
        <w:numPr>
          <w:ilvl w:val="0"/>
          <w:numId w:val="0"/>
        </w:numPr>
        <w:tabs>
          <w:tab w:val="left" w:pos="720"/>
        </w:tabs>
      </w:pPr>
    </w:p>
    <w:p w14:paraId="4B24A2AF" w14:textId="3CB15554" w:rsidR="00ED1DE8" w:rsidRPr="009A0C6F" w:rsidRDefault="00AD7FCE" w:rsidP="002A5AE3">
      <w:pPr>
        <w:pStyle w:val="ListBullet"/>
        <w:numPr>
          <w:ilvl w:val="0"/>
          <w:numId w:val="0"/>
        </w:numPr>
        <w:tabs>
          <w:tab w:val="left" w:pos="720"/>
        </w:tabs>
        <w:rPr>
          <w:b/>
        </w:rPr>
      </w:pPr>
      <w:r>
        <w:t>International human rights law recognises that t</w:t>
      </w:r>
      <w:r w:rsidR="00EB2899">
        <w:t>he</w:t>
      </w:r>
      <w:r w:rsidR="0037186A" w:rsidRPr="009A0C6F">
        <w:t xml:space="preserve"> full implementation of the rights set out in the </w:t>
      </w:r>
      <w:r w:rsidR="0072136B" w:rsidRPr="009A0C6F">
        <w:t xml:space="preserve">Disability Convention </w:t>
      </w:r>
      <w:r w:rsidR="0037186A" w:rsidRPr="009A0C6F">
        <w:t>cannot be achieved</w:t>
      </w:r>
      <w:r w:rsidR="00EB2899" w:rsidRPr="00EB2899">
        <w:t xml:space="preserve"> </w:t>
      </w:r>
      <w:r w:rsidR="00EB2899" w:rsidRPr="009A0C6F">
        <w:t>immediately</w:t>
      </w:r>
      <w:r w:rsidR="00EB2899">
        <w:t>,</w:t>
      </w:r>
      <w:r w:rsidR="0037186A" w:rsidRPr="009A0C6F">
        <w:t xml:space="preserve"> due to resourcing and other constraints. Governments are therefore encouraged to demonstrate how implementation will be progressed over a period of time. This is kn</w:t>
      </w:r>
      <w:r w:rsidR="00793787" w:rsidRPr="009A0C6F">
        <w:t xml:space="preserve">own as </w:t>
      </w:r>
      <w:r w:rsidR="00D052C2" w:rsidRPr="009A0C6F">
        <w:rPr>
          <w:b/>
        </w:rPr>
        <w:t>‘</w:t>
      </w:r>
      <w:r w:rsidR="00793787" w:rsidRPr="009A0C6F">
        <w:rPr>
          <w:b/>
        </w:rPr>
        <w:t>progressive realisation</w:t>
      </w:r>
      <w:r w:rsidR="00D052C2" w:rsidRPr="009A0C6F">
        <w:rPr>
          <w:b/>
        </w:rPr>
        <w:t>’</w:t>
      </w:r>
      <w:r w:rsidR="00ED1DE8" w:rsidRPr="009A0C6F">
        <w:rPr>
          <w:b/>
        </w:rPr>
        <w:t>.</w:t>
      </w:r>
    </w:p>
    <w:p w14:paraId="5781F62E" w14:textId="707E8FB2" w:rsidR="00ED1DE8" w:rsidRPr="009A0C6F" w:rsidRDefault="00ED1DE8" w:rsidP="002A5AE3">
      <w:pPr>
        <w:pStyle w:val="ListBullet"/>
        <w:numPr>
          <w:ilvl w:val="0"/>
          <w:numId w:val="0"/>
        </w:numPr>
        <w:tabs>
          <w:tab w:val="left" w:pos="720"/>
        </w:tabs>
      </w:pPr>
    </w:p>
    <w:p w14:paraId="3AA51DB1" w14:textId="3B1542D8" w:rsidR="007278D8" w:rsidRPr="009A0C6F" w:rsidRDefault="001B7DEF" w:rsidP="002A5AE3">
      <w:pPr>
        <w:pStyle w:val="ListBullet"/>
        <w:numPr>
          <w:ilvl w:val="0"/>
          <w:numId w:val="0"/>
        </w:numPr>
        <w:tabs>
          <w:tab w:val="left" w:pos="720"/>
        </w:tabs>
      </w:pPr>
      <w:r w:rsidRPr="009A0C6F">
        <w:rPr>
          <w:noProof/>
        </w:rPr>
        <w:drawing>
          <wp:anchor distT="0" distB="0" distL="114300" distR="114300" simplePos="0" relativeHeight="251729920" behindDoc="1" locked="0" layoutInCell="1" allowOverlap="1" wp14:anchorId="2E386425" wp14:editId="2E59E259">
            <wp:simplePos x="0" y="0"/>
            <wp:positionH relativeFrom="column">
              <wp:posOffset>24765</wp:posOffset>
            </wp:positionH>
            <wp:positionV relativeFrom="paragraph">
              <wp:posOffset>99514</wp:posOffset>
            </wp:positionV>
            <wp:extent cx="5759450" cy="2216150"/>
            <wp:effectExtent l="0" t="0" r="0" b="0"/>
            <wp:wrapNone/>
            <wp:docPr id="22542" name="Picture 7" descr="A cartoon of a person in a wheelchair boarding a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96" cstate="screen">
                      <a:extLst>
                        <a:ext uri="{28A0092B-C50C-407E-A947-70E740481C1C}">
                          <a14:useLocalDpi xmlns:a14="http://schemas.microsoft.com/office/drawing/2010/main"/>
                        </a:ext>
                      </a:extLst>
                    </a:blip>
                    <a:srcRect l="3453" r="2198"/>
                    <a:stretch/>
                  </pic:blipFill>
                  <pic:spPr>
                    <a:xfrm>
                      <a:off x="0" y="0"/>
                      <a:ext cx="5759450" cy="2216150"/>
                    </a:xfrm>
                    <a:prstGeom prst="rect">
                      <a:avLst/>
                    </a:prstGeom>
                  </pic:spPr>
                </pic:pic>
              </a:graphicData>
            </a:graphic>
            <wp14:sizeRelH relativeFrom="page">
              <wp14:pctWidth>0</wp14:pctWidth>
            </wp14:sizeRelH>
            <wp14:sizeRelV relativeFrom="page">
              <wp14:pctHeight>0</wp14:pctHeight>
            </wp14:sizeRelV>
          </wp:anchor>
        </w:drawing>
      </w:r>
      <w:r w:rsidR="001B71F5" w:rsidRPr="009A0C6F">
        <w:t>The Disability Standards for Accessible Public Transport, which we</w:t>
      </w:r>
      <w:r w:rsidR="00EB2899">
        <w:t>re</w:t>
      </w:r>
      <w:r w:rsidR="001B71F5" w:rsidRPr="009A0C6F">
        <w:t xml:space="preserve"> explored in </w:t>
      </w:r>
      <w:r w:rsidR="00EB2899">
        <w:t>T</w:t>
      </w:r>
      <w:r w:rsidR="001B71F5" w:rsidRPr="009A0C6F">
        <w:t>opic</w:t>
      </w:r>
      <w:r w:rsidR="00EB2899">
        <w:t xml:space="preserve"> 2</w:t>
      </w:r>
      <w:r w:rsidR="001B71F5" w:rsidRPr="009A0C6F">
        <w:t>, are a good example of progressive reali</w:t>
      </w:r>
      <w:r w:rsidR="008A2C49" w:rsidRPr="009A0C6F">
        <w:t xml:space="preserve">sation. </w:t>
      </w:r>
    </w:p>
    <w:p w14:paraId="64AA2763" w14:textId="0A876BE6" w:rsidR="007278D8" w:rsidRPr="009A0C6F" w:rsidRDefault="007278D8" w:rsidP="002A5AE3">
      <w:pPr>
        <w:pStyle w:val="ListBullet"/>
        <w:numPr>
          <w:ilvl w:val="0"/>
          <w:numId w:val="0"/>
        </w:numPr>
        <w:tabs>
          <w:tab w:val="left" w:pos="720"/>
        </w:tabs>
      </w:pPr>
    </w:p>
    <w:p w14:paraId="2FCE1E0D" w14:textId="39F16A79" w:rsidR="00ED1DE8" w:rsidRPr="009A0C6F" w:rsidRDefault="008A2C49" w:rsidP="002A5AE3">
      <w:pPr>
        <w:pStyle w:val="ListBullet"/>
        <w:numPr>
          <w:ilvl w:val="0"/>
          <w:numId w:val="0"/>
        </w:numPr>
        <w:tabs>
          <w:tab w:val="left" w:pos="720"/>
        </w:tabs>
        <w:ind w:right="3967"/>
      </w:pPr>
      <w:r w:rsidRPr="009A0C6F">
        <w:t>The standards stipulate</w:t>
      </w:r>
      <w:r w:rsidR="001B71F5" w:rsidRPr="009A0C6F">
        <w:t xml:space="preserve"> that all public transport operators established after</w:t>
      </w:r>
      <w:r w:rsidR="00252D80" w:rsidRPr="009A0C6F">
        <w:t xml:space="preserve"> the standards </w:t>
      </w:r>
      <w:r w:rsidR="00CC2844" w:rsidRPr="009A0C6F">
        <w:t xml:space="preserve">came into effect must </w:t>
      </w:r>
      <w:r w:rsidR="00252D80" w:rsidRPr="009A0C6F">
        <w:t xml:space="preserve">meet </w:t>
      </w:r>
      <w:r w:rsidR="001B71F5" w:rsidRPr="009A0C6F">
        <w:t>minimum accessibility requirements. However, facilities that were already in operation prior to 2002 were given between five and thirty year</w:t>
      </w:r>
      <w:r w:rsidR="00ED1DE8" w:rsidRPr="009A0C6F">
        <w:t>s to comply with the standards.</w:t>
      </w:r>
    </w:p>
    <w:p w14:paraId="42E65C2E" w14:textId="77777777" w:rsidR="001B7DEF" w:rsidRPr="009A0C6F" w:rsidRDefault="001B7DEF" w:rsidP="002A5AE3">
      <w:pPr>
        <w:pStyle w:val="ListBullet"/>
        <w:numPr>
          <w:ilvl w:val="0"/>
          <w:numId w:val="0"/>
        </w:numPr>
        <w:tabs>
          <w:tab w:val="left" w:pos="720"/>
        </w:tabs>
        <w:ind w:right="3967"/>
      </w:pPr>
    </w:p>
    <w:p w14:paraId="6378945A" w14:textId="77777777" w:rsidR="001B7DEF" w:rsidRPr="009A0C6F" w:rsidRDefault="001B7DEF" w:rsidP="002A5AE3">
      <w:pPr>
        <w:pStyle w:val="ListBullet"/>
        <w:numPr>
          <w:ilvl w:val="0"/>
          <w:numId w:val="0"/>
        </w:numPr>
        <w:tabs>
          <w:tab w:val="left" w:pos="720"/>
        </w:tabs>
        <w:ind w:right="3967"/>
      </w:pPr>
    </w:p>
    <w:p w14:paraId="7D8E65BE" w14:textId="77777777" w:rsidR="001B7DEF" w:rsidRPr="009A0C6F" w:rsidRDefault="001B7DEF" w:rsidP="002A5AE3">
      <w:pPr>
        <w:pStyle w:val="ListBullet"/>
        <w:numPr>
          <w:ilvl w:val="0"/>
          <w:numId w:val="0"/>
        </w:numPr>
        <w:tabs>
          <w:tab w:val="left" w:pos="720"/>
        </w:tabs>
        <w:ind w:right="3967"/>
      </w:pPr>
    </w:p>
    <w:p w14:paraId="11639C50" w14:textId="4E22E1EC" w:rsidR="00ED1DE8" w:rsidRPr="009A0C6F" w:rsidRDefault="00ED1DE8" w:rsidP="002A5AE3">
      <w:pPr>
        <w:pStyle w:val="ListBullet"/>
        <w:numPr>
          <w:ilvl w:val="0"/>
          <w:numId w:val="0"/>
        </w:numPr>
        <w:tabs>
          <w:tab w:val="left" w:pos="720"/>
        </w:tabs>
      </w:pPr>
    </w:p>
    <w:p w14:paraId="0E466986" w14:textId="77777777" w:rsidR="00B20A05" w:rsidRPr="009A0C6F" w:rsidRDefault="0037186A" w:rsidP="002A5AE3">
      <w:pPr>
        <w:pStyle w:val="ListBullet"/>
        <w:numPr>
          <w:ilvl w:val="0"/>
          <w:numId w:val="0"/>
        </w:numPr>
        <w:tabs>
          <w:tab w:val="left" w:pos="720"/>
        </w:tabs>
      </w:pPr>
      <w:r w:rsidRPr="009A0C6F">
        <w:t xml:space="preserve">In 2010, </w:t>
      </w:r>
      <w:r w:rsidR="007278D8" w:rsidRPr="009A0C6F">
        <w:t>t</w:t>
      </w:r>
      <w:r w:rsidRPr="009A0C6F">
        <w:t xml:space="preserve">he Council of Australian Governments endorsed a whole-of-government strategy for the progressive realisation of the rights set out in the </w:t>
      </w:r>
      <w:r w:rsidRPr="00D14D64">
        <w:rPr>
          <w:i/>
        </w:rPr>
        <w:t>Convention on the Rights of Persons with Disabilities</w:t>
      </w:r>
      <w:r w:rsidRPr="009A0C6F">
        <w:t xml:space="preserve">. </w:t>
      </w:r>
    </w:p>
    <w:p w14:paraId="59F4DAA9" w14:textId="77777777" w:rsidR="00B20A05" w:rsidRPr="009A0C6F" w:rsidRDefault="00B20A05" w:rsidP="002A5AE3">
      <w:pPr>
        <w:pStyle w:val="ListBullet"/>
        <w:numPr>
          <w:ilvl w:val="0"/>
          <w:numId w:val="0"/>
        </w:numPr>
        <w:tabs>
          <w:tab w:val="left" w:pos="720"/>
        </w:tabs>
      </w:pPr>
    </w:p>
    <w:p w14:paraId="35705665" w14:textId="3E4AE30A" w:rsidR="0037186A" w:rsidRPr="009A0C6F" w:rsidRDefault="0037186A" w:rsidP="002A5AE3">
      <w:pPr>
        <w:pStyle w:val="ListBullet"/>
        <w:numPr>
          <w:ilvl w:val="0"/>
          <w:numId w:val="0"/>
        </w:numPr>
        <w:tabs>
          <w:tab w:val="left" w:pos="720"/>
        </w:tabs>
      </w:pPr>
      <w:r w:rsidRPr="009A0C6F">
        <w:t xml:space="preserve">This plan is known as the </w:t>
      </w:r>
      <w:r w:rsidR="00961E0D" w:rsidRPr="009A0C6F">
        <w:rPr>
          <w:i/>
        </w:rPr>
        <w:t xml:space="preserve">National </w:t>
      </w:r>
      <w:r w:rsidRPr="009A0C6F">
        <w:rPr>
          <w:i/>
        </w:rPr>
        <w:t>Disab</w:t>
      </w:r>
      <w:r w:rsidR="00A55AB3" w:rsidRPr="009A0C6F">
        <w:rPr>
          <w:i/>
        </w:rPr>
        <w:t>ility Strategy 2010-2020</w:t>
      </w:r>
      <w:r w:rsidR="00A55AB3" w:rsidRPr="009A0C6F">
        <w:t xml:space="preserve"> (NDS).</w:t>
      </w:r>
    </w:p>
    <w:p w14:paraId="2A404FAC" w14:textId="77777777" w:rsidR="00D052C2" w:rsidRPr="009A0C6F" w:rsidRDefault="00D052C2" w:rsidP="002A5AE3">
      <w:pPr>
        <w:pStyle w:val="ListBullet"/>
        <w:numPr>
          <w:ilvl w:val="0"/>
          <w:numId w:val="0"/>
        </w:numPr>
        <w:tabs>
          <w:tab w:val="left" w:pos="720"/>
        </w:tabs>
      </w:pPr>
    </w:p>
    <w:p w14:paraId="31AF3669" w14:textId="594D5C73" w:rsidR="00ED1DE8" w:rsidRPr="009A0C6F" w:rsidRDefault="0037186A" w:rsidP="002A5AE3">
      <w:pPr>
        <w:pStyle w:val="ListBullet"/>
        <w:numPr>
          <w:ilvl w:val="0"/>
          <w:numId w:val="0"/>
        </w:numPr>
        <w:tabs>
          <w:tab w:val="left" w:pos="720"/>
        </w:tabs>
      </w:pPr>
      <w:r w:rsidRPr="009A0C6F">
        <w:t xml:space="preserve">The </w:t>
      </w:r>
      <w:r w:rsidRPr="009A0C6F">
        <w:rPr>
          <w:i/>
        </w:rPr>
        <w:t>National Disability Strategy</w:t>
      </w:r>
      <w:r w:rsidR="00113B35" w:rsidRPr="009A0C6F">
        <w:t xml:space="preserve"> includes six core outcome areas</w:t>
      </w:r>
      <w:r w:rsidRPr="009A0C6F">
        <w:t xml:space="preserve">. Each of these outcome areas includes a number of policy directives to guide the work of </w:t>
      </w:r>
      <w:r w:rsidR="00C97082">
        <w:t>g</w:t>
      </w:r>
      <w:r w:rsidR="00C97082" w:rsidRPr="009A0C6F">
        <w:t xml:space="preserve">overnments </w:t>
      </w:r>
      <w:r w:rsidR="00ED1DE8" w:rsidRPr="009A0C6F">
        <w:t>in meeting these outcomes.</w:t>
      </w:r>
    </w:p>
    <w:p w14:paraId="29C72C31" w14:textId="77777777" w:rsidR="00ED1DE8" w:rsidRPr="009A0C6F" w:rsidRDefault="00ED1DE8" w:rsidP="002A5AE3">
      <w:pPr>
        <w:pStyle w:val="ListBullet"/>
        <w:numPr>
          <w:ilvl w:val="0"/>
          <w:numId w:val="0"/>
        </w:numPr>
        <w:tabs>
          <w:tab w:val="left" w:pos="720"/>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215"/>
      </w:tblGrid>
      <w:tr w:rsidR="00E46AA0" w:rsidRPr="009A0C6F" w14:paraId="2610F30F" w14:textId="77777777" w:rsidTr="002A5AE3">
        <w:trPr>
          <w:trHeight w:val="1559"/>
        </w:trPr>
        <w:tc>
          <w:tcPr>
            <w:tcW w:w="1485" w:type="dxa"/>
            <w:vAlign w:val="center"/>
          </w:tcPr>
          <w:p w14:paraId="52147A4C" w14:textId="15064D3E" w:rsidR="00E46AA0" w:rsidRPr="009A0C6F" w:rsidRDefault="00E46AA0" w:rsidP="002E1FD6">
            <w:pPr>
              <w:spacing w:after="0"/>
              <w:rPr>
                <w:b/>
              </w:rPr>
            </w:pPr>
            <w:r w:rsidRPr="009A0C6F">
              <w:rPr>
                <w:noProof/>
              </w:rPr>
              <w:drawing>
                <wp:inline distT="0" distB="0" distL="0" distR="0" wp14:anchorId="734944DD" wp14:editId="5CE3B7E3">
                  <wp:extent cx="806400" cy="806400"/>
                  <wp:effectExtent l="0" t="0" r="0" b="0"/>
                  <wp:docPr id="1032" name="Picture 1032"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vAlign w:val="center"/>
          </w:tcPr>
          <w:p w14:paraId="798932C9" w14:textId="6AAE0063" w:rsidR="00E46AA0" w:rsidRPr="009A0C6F" w:rsidRDefault="00E46AA0" w:rsidP="002E1FD6">
            <w:pPr>
              <w:pStyle w:val="ListBullet"/>
              <w:numPr>
                <w:ilvl w:val="0"/>
                <w:numId w:val="0"/>
              </w:numPr>
              <w:tabs>
                <w:tab w:val="left" w:pos="720"/>
              </w:tabs>
              <w:spacing w:after="0"/>
              <w:rPr>
                <w:b/>
              </w:rPr>
            </w:pPr>
            <w:r w:rsidRPr="009A0C6F">
              <w:rPr>
                <w:b/>
              </w:rPr>
              <w:t xml:space="preserve">Trainer’s note: </w:t>
            </w:r>
            <w:r w:rsidRPr="009A0C6F">
              <w:t>A summary of the National Disability Strategy and the six core outcome areas have been provided on page</w:t>
            </w:r>
            <w:r w:rsidR="00EB2899">
              <w:t>s</w:t>
            </w:r>
            <w:r w:rsidR="00F04FEA">
              <w:t xml:space="preserve"> </w:t>
            </w:r>
            <w:r w:rsidR="00854FBF">
              <w:t>67</w:t>
            </w:r>
            <w:r w:rsidR="00F04FEA">
              <w:t>-</w:t>
            </w:r>
            <w:r w:rsidR="00854FBF">
              <w:t>68</w:t>
            </w:r>
            <w:r w:rsidRPr="009A0C6F">
              <w:t>.</w:t>
            </w:r>
          </w:p>
          <w:p w14:paraId="7E162718" w14:textId="77777777" w:rsidR="00E46AA0" w:rsidRDefault="00E46AA0" w:rsidP="002E1FD6">
            <w:pPr>
              <w:spacing w:after="0"/>
              <w:rPr>
                <w:b/>
              </w:rPr>
            </w:pPr>
          </w:p>
          <w:p w14:paraId="76A4A9BF" w14:textId="6776FAE7" w:rsidR="007C2CFF" w:rsidRPr="009A0C6F" w:rsidRDefault="007C2CFF" w:rsidP="002E1FD6">
            <w:pPr>
              <w:pStyle w:val="ListBullet"/>
              <w:numPr>
                <w:ilvl w:val="0"/>
                <w:numId w:val="0"/>
              </w:numPr>
              <w:tabs>
                <w:tab w:val="left" w:pos="720"/>
              </w:tabs>
              <w:rPr>
                <w:b/>
              </w:rPr>
            </w:pPr>
            <w:r w:rsidRPr="009A0C6F">
              <w:t xml:space="preserve">Each state and territory has a state-wide plan in place to articulate how the </w:t>
            </w:r>
            <w:r w:rsidRPr="009A0C6F">
              <w:rPr>
                <w:i/>
              </w:rPr>
              <w:t>National Disability Strategy</w:t>
            </w:r>
            <w:r w:rsidRPr="009A0C6F">
              <w:t xml:space="preserve"> will be implemented across </w:t>
            </w:r>
            <w:r>
              <w:t>their</w:t>
            </w:r>
            <w:r w:rsidRPr="009A0C6F">
              <w:t xml:space="preserve"> jurisdiction. Determine what policy measures are in place in your own state or territory and adapt the content for this section accordingly.</w:t>
            </w:r>
          </w:p>
        </w:tc>
      </w:tr>
    </w:tbl>
    <w:p w14:paraId="1A9F9E64" w14:textId="77777777" w:rsidR="00B20A05" w:rsidRPr="009A0C6F" w:rsidRDefault="00B20A05" w:rsidP="002A5AE3">
      <w:pPr>
        <w:pStyle w:val="ListBullet"/>
        <w:numPr>
          <w:ilvl w:val="0"/>
          <w:numId w:val="0"/>
        </w:numPr>
        <w:tabs>
          <w:tab w:val="left" w:pos="720"/>
        </w:tabs>
        <w:rPr>
          <w:b/>
        </w:rPr>
      </w:pPr>
    </w:p>
    <w:p w14:paraId="6448AE56" w14:textId="77777777" w:rsidR="00B20A05" w:rsidRPr="009A0C6F" w:rsidRDefault="00B20A05" w:rsidP="002A5AE3">
      <w:pPr>
        <w:pStyle w:val="ListBullet"/>
        <w:numPr>
          <w:ilvl w:val="0"/>
          <w:numId w:val="0"/>
        </w:numPr>
        <w:tabs>
          <w:tab w:val="left" w:pos="720"/>
        </w:tabs>
      </w:pPr>
      <w:r w:rsidRPr="009A0C6F">
        <w:t>In its concluding observations on the initial report of Australia (handed down in 2013), the United Nations Committee on the Rights of Persons with Disabilities stated:</w:t>
      </w:r>
    </w:p>
    <w:p w14:paraId="5354F6FA" w14:textId="77777777" w:rsidR="00B20A05" w:rsidRPr="009A0C6F" w:rsidRDefault="00B20A05" w:rsidP="002A5AE3">
      <w:pPr>
        <w:pStyle w:val="ListBullet"/>
        <w:numPr>
          <w:ilvl w:val="0"/>
          <w:numId w:val="0"/>
        </w:numPr>
        <w:tabs>
          <w:tab w:val="left" w:pos="720"/>
        </w:tabs>
      </w:pPr>
    </w:p>
    <w:p w14:paraId="7D93B793" w14:textId="4F6D35AF" w:rsidR="00B20A05" w:rsidRPr="009A0C6F" w:rsidRDefault="00B20A05" w:rsidP="002A5AE3">
      <w:pPr>
        <w:ind w:left="360"/>
        <w:rPr>
          <w:rFonts w:eastAsia="MS Mincho"/>
        </w:rPr>
      </w:pPr>
      <w:r w:rsidRPr="009A0C6F">
        <w:rPr>
          <w:rFonts w:eastAsia="MS Mincho"/>
        </w:rPr>
        <w:lastRenderedPageBreak/>
        <w:t xml:space="preserve">The Committee commends the State Party for the adoption of the National Disability Strategy 2010-2020 to implement the </w:t>
      </w:r>
      <w:r w:rsidR="0072136B" w:rsidRPr="009A0C6F">
        <w:t>Disability Convention</w:t>
      </w:r>
      <w:r w:rsidR="0072136B" w:rsidRPr="009A0C6F">
        <w:rPr>
          <w:rFonts w:eastAsia="MS Mincho"/>
        </w:rPr>
        <w:t xml:space="preserve"> </w:t>
      </w:r>
      <w:r w:rsidRPr="009A0C6F">
        <w:rPr>
          <w:rFonts w:eastAsia="MS Mincho"/>
        </w:rPr>
        <w:t>across all jurisdictions.</w:t>
      </w:r>
      <w:r w:rsidRPr="009A0C6F">
        <w:rPr>
          <w:rStyle w:val="EndnoteReference"/>
          <w:rFonts w:eastAsia="MS Mincho"/>
        </w:rPr>
        <w:endnoteReference w:id="81"/>
      </w:r>
    </w:p>
    <w:p w14:paraId="26F66BAE" w14:textId="77777777" w:rsidR="00B20A05" w:rsidRPr="009A0C6F" w:rsidRDefault="00B20A05" w:rsidP="002A5AE3">
      <w:pPr>
        <w:rPr>
          <w:rFonts w:eastAsia="MS Minch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53672A" w:rsidRPr="009A0C6F" w14:paraId="5E730843" w14:textId="77777777" w:rsidTr="002A5AE3">
        <w:trPr>
          <w:trHeight w:val="1736"/>
        </w:trPr>
        <w:tc>
          <w:tcPr>
            <w:tcW w:w="1485" w:type="dxa"/>
            <w:vAlign w:val="center"/>
          </w:tcPr>
          <w:p w14:paraId="6BC32615" w14:textId="77777777" w:rsidR="0053672A" w:rsidRPr="009A0C6F" w:rsidRDefault="0053672A" w:rsidP="002E1FD6">
            <w:pPr>
              <w:spacing w:after="0"/>
              <w:rPr>
                <w:rFonts w:eastAsia="MS Mincho"/>
                <w:b/>
              </w:rPr>
            </w:pPr>
            <w:r w:rsidRPr="009A0C6F">
              <w:rPr>
                <w:noProof/>
              </w:rPr>
              <w:drawing>
                <wp:inline distT="0" distB="0" distL="0" distR="0" wp14:anchorId="7E10E37A" wp14:editId="68F3CA29">
                  <wp:extent cx="806400" cy="806400"/>
                  <wp:effectExtent l="0" t="0" r="0" b="0"/>
                  <wp:docPr id="3099" name="Picture 3099"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18E6E8AA" w14:textId="77777777" w:rsidR="0053672A" w:rsidRPr="009A0C6F" w:rsidRDefault="0053672A" w:rsidP="002E1FD6">
            <w:pPr>
              <w:pStyle w:val="ListBullet"/>
              <w:numPr>
                <w:ilvl w:val="0"/>
                <w:numId w:val="0"/>
              </w:numPr>
              <w:tabs>
                <w:tab w:val="left" w:pos="720"/>
              </w:tabs>
              <w:spacing w:after="0"/>
              <w:rPr>
                <w:b/>
              </w:rPr>
            </w:pPr>
            <w:r w:rsidRPr="009A0C6F">
              <w:rPr>
                <w:b/>
              </w:rPr>
              <w:t>Further reading:</w:t>
            </w:r>
          </w:p>
          <w:p w14:paraId="7B6DBCC3" w14:textId="77777777" w:rsidR="00495D7D" w:rsidRPr="009A0C6F" w:rsidRDefault="00495D7D" w:rsidP="002E1FD6">
            <w:pPr>
              <w:pStyle w:val="ListBullet"/>
              <w:numPr>
                <w:ilvl w:val="0"/>
                <w:numId w:val="0"/>
              </w:numPr>
              <w:tabs>
                <w:tab w:val="left" w:pos="720"/>
              </w:tabs>
              <w:spacing w:after="0"/>
              <w:rPr>
                <w:b/>
              </w:rPr>
            </w:pPr>
          </w:p>
          <w:p w14:paraId="3BEF796E" w14:textId="3D649876" w:rsidR="00495D7D" w:rsidRPr="009A0C6F" w:rsidRDefault="00495D7D" w:rsidP="002E1FD6">
            <w:pPr>
              <w:pStyle w:val="ListBullet"/>
              <w:numPr>
                <w:ilvl w:val="0"/>
                <w:numId w:val="0"/>
              </w:numPr>
              <w:spacing w:after="0"/>
            </w:pPr>
            <w:r w:rsidRPr="009A0C6F">
              <w:t xml:space="preserve">National People with Disabilities and Carer Council, </w:t>
            </w:r>
            <w:hyperlink r:id="rId97" w:history="1">
              <w:r w:rsidR="00EE486E">
                <w:rPr>
                  <w:rStyle w:val="Hyperlink"/>
                  <w:i/>
                </w:rPr>
                <w:t>SHUT OUT: The Experience of People with Disabilities and their Families in Australia</w:t>
              </w:r>
            </w:hyperlink>
            <w:r w:rsidR="002E1FD6">
              <w:t xml:space="preserve"> (2009)</w:t>
            </w:r>
            <w:r w:rsidRPr="009A0C6F">
              <w:t xml:space="preserve">. </w:t>
            </w:r>
          </w:p>
          <w:p w14:paraId="6D123CB6" w14:textId="77777777" w:rsidR="00495D7D" w:rsidRPr="009A0C6F" w:rsidRDefault="00495D7D" w:rsidP="002E1FD6">
            <w:pPr>
              <w:pStyle w:val="ListBullet"/>
              <w:numPr>
                <w:ilvl w:val="0"/>
                <w:numId w:val="0"/>
              </w:numPr>
              <w:spacing w:after="0"/>
              <w:rPr>
                <w:rStyle w:val="Hyperlink"/>
                <w:color w:val="auto"/>
                <w:u w:val="none"/>
              </w:rPr>
            </w:pPr>
          </w:p>
          <w:p w14:paraId="4EA7DD89" w14:textId="2CC4A216" w:rsidR="00495D7D" w:rsidRPr="009A0C6F" w:rsidRDefault="00495D7D" w:rsidP="002E1FD6">
            <w:pPr>
              <w:pStyle w:val="ListBullet"/>
              <w:numPr>
                <w:ilvl w:val="0"/>
                <w:numId w:val="0"/>
              </w:numPr>
              <w:tabs>
                <w:tab w:val="left" w:pos="720"/>
              </w:tabs>
              <w:spacing w:after="0"/>
            </w:pPr>
            <w:r w:rsidRPr="009A0C6F">
              <w:t xml:space="preserve">Council of Australian Governments, </w:t>
            </w:r>
            <w:hyperlink r:id="rId98" w:history="1">
              <w:r w:rsidRPr="002E1FD6">
                <w:rPr>
                  <w:rStyle w:val="Hyperlink"/>
                  <w:i/>
                </w:rPr>
                <w:t>National Disability Strategy 2010-2020</w:t>
              </w:r>
            </w:hyperlink>
            <w:r w:rsidRPr="009A0C6F">
              <w:t xml:space="preserve"> (2010).</w:t>
            </w:r>
          </w:p>
          <w:p w14:paraId="3898F16F" w14:textId="18EAB34E" w:rsidR="0053672A" w:rsidRPr="009A0C6F" w:rsidRDefault="00495D7D" w:rsidP="002E1FD6">
            <w:pPr>
              <w:spacing w:after="0"/>
              <w:ind w:left="720"/>
              <w:rPr>
                <w:rFonts w:eastAsia="MS Mincho"/>
                <w:b/>
              </w:rPr>
            </w:pPr>
            <w:r w:rsidRPr="009A0C6F">
              <w:rPr>
                <w:rFonts w:eastAsia="MS Mincho"/>
                <w:b/>
                <w:iCs/>
              </w:rPr>
              <w:br w:type="page"/>
            </w:r>
            <w:r w:rsidR="0053672A" w:rsidRPr="009A0C6F">
              <w:rPr>
                <w:rFonts w:eastAsia="MS Mincho"/>
                <w:b/>
                <w:iCs/>
              </w:rPr>
              <w:br w:type="page"/>
            </w:r>
          </w:p>
        </w:tc>
      </w:tr>
    </w:tbl>
    <w:p w14:paraId="14552A56" w14:textId="3C27B919" w:rsidR="00A21EA2" w:rsidRPr="009A0C6F" w:rsidRDefault="00A21EA2" w:rsidP="002A5AE3">
      <w:pPr>
        <w:pStyle w:val="ListBullet"/>
        <w:numPr>
          <w:ilvl w:val="0"/>
          <w:numId w:val="0"/>
        </w:numPr>
        <w:tabs>
          <w:tab w:val="left" w:pos="720"/>
        </w:tabs>
        <w:rPr>
          <w:b/>
        </w:rPr>
      </w:pPr>
    </w:p>
    <w:p w14:paraId="5AF4CFDE" w14:textId="77777777" w:rsidR="00A21EA2" w:rsidRPr="009A0C6F" w:rsidRDefault="00A21EA2" w:rsidP="002A5AE3">
      <w:pPr>
        <w:rPr>
          <w:b/>
        </w:rPr>
      </w:pPr>
      <w:r w:rsidRPr="009A0C6F">
        <w:rPr>
          <w:b/>
        </w:rPr>
        <w:br w:type="page"/>
      </w:r>
    </w:p>
    <w:p w14:paraId="19618A70" w14:textId="39B23455" w:rsidR="0037186A" w:rsidRPr="009A0C6F" w:rsidRDefault="0037186A" w:rsidP="002A5AE3">
      <w:pPr>
        <w:pStyle w:val="Heading3"/>
      </w:pPr>
      <w:r w:rsidRPr="009A0C6F">
        <w:lastRenderedPageBreak/>
        <w:t xml:space="preserve">Overview of the National </w:t>
      </w:r>
      <w:r w:rsidR="007B5D92" w:rsidRPr="009A0C6F">
        <w:t xml:space="preserve">Disability </w:t>
      </w:r>
      <w:r w:rsidRPr="009A0C6F">
        <w:t>Strategy 2010-2020</w:t>
      </w:r>
    </w:p>
    <w:p w14:paraId="09B9E7EC" w14:textId="77777777" w:rsidR="007278D8" w:rsidRPr="009A0C6F" w:rsidRDefault="007278D8" w:rsidP="002A5AE3">
      <w:pPr>
        <w:pStyle w:val="ListParagraph"/>
        <w:ind w:left="0"/>
        <w:rPr>
          <w:b/>
        </w:rPr>
      </w:pPr>
    </w:p>
    <w:p w14:paraId="3BC40DBD" w14:textId="553EDD7F" w:rsidR="00454CFF" w:rsidRPr="009A0C6F" w:rsidRDefault="0037186A" w:rsidP="002A5AE3">
      <w:pPr>
        <w:pStyle w:val="ListParagraph"/>
        <w:ind w:left="0"/>
        <w:rPr>
          <w:b/>
        </w:rPr>
      </w:pPr>
      <w:r w:rsidRPr="009A0C6F">
        <w:rPr>
          <w:b/>
        </w:rPr>
        <w:t>Outcome area 1- Inclusive and accessible communities</w:t>
      </w:r>
      <w:r w:rsidR="00A21EA2" w:rsidRPr="009A0C6F">
        <w:rPr>
          <w:b/>
        </w:rPr>
        <w:br/>
      </w:r>
    </w:p>
    <w:p w14:paraId="6C01CBCA" w14:textId="77777777" w:rsidR="0037186A" w:rsidRPr="009A0C6F" w:rsidRDefault="0037186A" w:rsidP="002A5AE3">
      <w:pPr>
        <w:pStyle w:val="ListBullet"/>
        <w:numPr>
          <w:ilvl w:val="0"/>
          <w:numId w:val="179"/>
        </w:numPr>
        <w:ind w:left="360"/>
      </w:pPr>
      <w:r w:rsidRPr="009A0C6F">
        <w:t xml:space="preserve">Increased participation of people with disability, their families and carers in the social, cultural, religious, recreational and sporting life of the community. </w:t>
      </w:r>
    </w:p>
    <w:p w14:paraId="1BF3F514" w14:textId="77777777" w:rsidR="0037186A" w:rsidRPr="009A0C6F" w:rsidRDefault="0037186A" w:rsidP="002A5AE3">
      <w:pPr>
        <w:pStyle w:val="ListBullet"/>
        <w:numPr>
          <w:ilvl w:val="0"/>
          <w:numId w:val="179"/>
        </w:numPr>
        <w:ind w:left="360"/>
      </w:pPr>
      <w:r w:rsidRPr="009A0C6F">
        <w:t>Improved accessibility of the built and natural environment through planning and regulatory systems, maximising the participation and inclusion of every member of the community.</w:t>
      </w:r>
    </w:p>
    <w:p w14:paraId="790DBAEE" w14:textId="77777777" w:rsidR="0037186A" w:rsidRPr="009A0C6F" w:rsidRDefault="0037186A" w:rsidP="002A5AE3">
      <w:pPr>
        <w:pStyle w:val="ListBullet"/>
        <w:numPr>
          <w:ilvl w:val="0"/>
          <w:numId w:val="179"/>
        </w:numPr>
        <w:ind w:left="360"/>
      </w:pPr>
      <w:r w:rsidRPr="009A0C6F">
        <w:t>Improved provision of accessible and well-designed housing with choice for people with disability about where they live.</w:t>
      </w:r>
    </w:p>
    <w:p w14:paraId="1EC94548" w14:textId="77777777" w:rsidR="0037186A" w:rsidRPr="009A0C6F" w:rsidRDefault="0037186A" w:rsidP="002A5AE3">
      <w:pPr>
        <w:pStyle w:val="ListBullet"/>
        <w:numPr>
          <w:ilvl w:val="0"/>
          <w:numId w:val="179"/>
        </w:numPr>
        <w:ind w:left="360"/>
      </w:pPr>
      <w:r w:rsidRPr="009A0C6F">
        <w:t>A public, private and community transport system that is accessible for the whole community.</w:t>
      </w:r>
    </w:p>
    <w:p w14:paraId="6B4FCE0B" w14:textId="7BC3B334" w:rsidR="00454CFF" w:rsidRPr="009A0C6F" w:rsidRDefault="0037186A" w:rsidP="002A5AE3">
      <w:pPr>
        <w:pStyle w:val="ListBullet"/>
        <w:numPr>
          <w:ilvl w:val="0"/>
          <w:numId w:val="179"/>
        </w:numPr>
        <w:ind w:left="360"/>
      </w:pPr>
      <w:r w:rsidRPr="009A0C6F">
        <w:t>Communication and information systems that are accessible, reliable and responsive to the needs of people with disability, their families and carers.</w:t>
      </w:r>
    </w:p>
    <w:p w14:paraId="3C02F086" w14:textId="77777777" w:rsidR="007278D8" w:rsidRPr="009A0C6F" w:rsidRDefault="007278D8" w:rsidP="002A5AE3">
      <w:pPr>
        <w:pStyle w:val="ListBullet"/>
        <w:numPr>
          <w:ilvl w:val="0"/>
          <w:numId w:val="0"/>
        </w:numPr>
        <w:tabs>
          <w:tab w:val="left" w:pos="720"/>
        </w:tabs>
        <w:rPr>
          <w:b/>
        </w:rPr>
      </w:pPr>
    </w:p>
    <w:p w14:paraId="004B6704" w14:textId="41A59722" w:rsidR="00454CFF" w:rsidRPr="009A0C6F" w:rsidRDefault="0037186A" w:rsidP="002A5AE3">
      <w:pPr>
        <w:pStyle w:val="ListBullet"/>
        <w:numPr>
          <w:ilvl w:val="0"/>
          <w:numId w:val="0"/>
        </w:numPr>
        <w:tabs>
          <w:tab w:val="left" w:pos="720"/>
        </w:tabs>
        <w:rPr>
          <w:b/>
        </w:rPr>
      </w:pPr>
      <w:r w:rsidRPr="009A0C6F">
        <w:rPr>
          <w:b/>
        </w:rPr>
        <w:t>Outcome area 2 - Rights protection, justice and legislation</w:t>
      </w:r>
      <w:r w:rsidR="00A21EA2" w:rsidRPr="009A0C6F">
        <w:rPr>
          <w:b/>
        </w:rPr>
        <w:br/>
      </w:r>
    </w:p>
    <w:p w14:paraId="77731604" w14:textId="77777777" w:rsidR="0037186A" w:rsidRPr="009A0C6F" w:rsidRDefault="0037186A" w:rsidP="002A5AE3">
      <w:pPr>
        <w:pStyle w:val="ListBullet"/>
        <w:numPr>
          <w:ilvl w:val="0"/>
          <w:numId w:val="180"/>
        </w:numPr>
        <w:ind w:left="360"/>
      </w:pPr>
      <w:r w:rsidRPr="009A0C6F">
        <w:t>Increase awareness and acceptance of the rights of people with disability.</w:t>
      </w:r>
    </w:p>
    <w:p w14:paraId="15209B54" w14:textId="77777777" w:rsidR="0037186A" w:rsidRPr="009A0C6F" w:rsidRDefault="0037186A" w:rsidP="002A5AE3">
      <w:pPr>
        <w:pStyle w:val="ListBullet"/>
        <w:numPr>
          <w:ilvl w:val="0"/>
          <w:numId w:val="180"/>
        </w:numPr>
        <w:ind w:left="360"/>
      </w:pPr>
      <w:r w:rsidRPr="009A0C6F">
        <w:t>Remove societal barriers preventing people with disability from participating as equal citizens.</w:t>
      </w:r>
    </w:p>
    <w:p w14:paraId="1EF3B35E" w14:textId="77777777" w:rsidR="0037186A" w:rsidRPr="009A0C6F" w:rsidRDefault="0037186A" w:rsidP="002A5AE3">
      <w:pPr>
        <w:pStyle w:val="ListBullet"/>
        <w:numPr>
          <w:ilvl w:val="0"/>
          <w:numId w:val="180"/>
        </w:numPr>
        <w:ind w:left="360"/>
      </w:pPr>
      <w:r w:rsidRPr="009A0C6F">
        <w:t>People with disability have access to justice.</w:t>
      </w:r>
    </w:p>
    <w:p w14:paraId="0634EC6D" w14:textId="77777777" w:rsidR="0037186A" w:rsidRPr="009A0C6F" w:rsidRDefault="0037186A" w:rsidP="002A5AE3">
      <w:pPr>
        <w:pStyle w:val="ListBullet"/>
        <w:numPr>
          <w:ilvl w:val="0"/>
          <w:numId w:val="180"/>
        </w:numPr>
        <w:ind w:left="360"/>
      </w:pPr>
      <w:r w:rsidRPr="009A0C6F">
        <w:t>People with disability to be safe from violence, exploitation and neglect.</w:t>
      </w:r>
    </w:p>
    <w:p w14:paraId="4CFBC863" w14:textId="27E53BC6" w:rsidR="0053672A" w:rsidRPr="009A0C6F" w:rsidRDefault="0037186A" w:rsidP="002A5AE3">
      <w:pPr>
        <w:pStyle w:val="ListBullet"/>
        <w:numPr>
          <w:ilvl w:val="0"/>
          <w:numId w:val="180"/>
        </w:numPr>
        <w:ind w:left="360"/>
      </w:pPr>
      <w:r w:rsidRPr="009A0C6F">
        <w:t>More effective responses from the criminal justice system to people with disability who have complex needs</w:t>
      </w:r>
      <w:r w:rsidR="00B435A4" w:rsidRPr="009A0C6F">
        <w:t xml:space="preserve"> or heightened vulnerabilities.</w:t>
      </w:r>
    </w:p>
    <w:p w14:paraId="724366B6" w14:textId="77777777" w:rsidR="0053672A" w:rsidRPr="009A0C6F" w:rsidRDefault="0053672A" w:rsidP="002A5AE3">
      <w:pPr>
        <w:pStyle w:val="ListBullet"/>
        <w:numPr>
          <w:ilvl w:val="0"/>
          <w:numId w:val="0"/>
        </w:numPr>
      </w:pPr>
    </w:p>
    <w:p w14:paraId="2ED302FB" w14:textId="20D37A41" w:rsidR="00454CFF" w:rsidRPr="009A0C6F" w:rsidRDefault="0037186A" w:rsidP="002A5AE3">
      <w:pPr>
        <w:rPr>
          <w:b/>
        </w:rPr>
      </w:pPr>
      <w:r w:rsidRPr="009A0C6F">
        <w:rPr>
          <w:b/>
        </w:rPr>
        <w:t>Outcome area 3 - Economic security</w:t>
      </w:r>
      <w:r w:rsidR="00A21EA2" w:rsidRPr="009A0C6F">
        <w:rPr>
          <w:b/>
        </w:rPr>
        <w:br/>
      </w:r>
    </w:p>
    <w:p w14:paraId="73AA89F3" w14:textId="77777777" w:rsidR="0037186A" w:rsidRPr="009A0C6F" w:rsidRDefault="0037186A" w:rsidP="002A5AE3">
      <w:pPr>
        <w:pStyle w:val="ListBullet"/>
        <w:numPr>
          <w:ilvl w:val="0"/>
          <w:numId w:val="181"/>
        </w:numPr>
        <w:ind w:left="360"/>
      </w:pPr>
      <w:r w:rsidRPr="009A0C6F">
        <w:t>Increase access to employment opportunities as a key to improving economic security and personal wellbeing for people with disability, their families and carers.</w:t>
      </w:r>
    </w:p>
    <w:p w14:paraId="707B1F38" w14:textId="77777777" w:rsidR="0037186A" w:rsidRPr="009A0C6F" w:rsidRDefault="0037186A" w:rsidP="002A5AE3">
      <w:pPr>
        <w:pStyle w:val="ListBullet"/>
        <w:numPr>
          <w:ilvl w:val="0"/>
          <w:numId w:val="181"/>
        </w:numPr>
        <w:ind w:left="360"/>
      </w:pPr>
      <w:r w:rsidRPr="009A0C6F">
        <w:t>Income support and tax systems to provide an adequate standard of living for people with disability, their families and carers; while fostering personal financial independence and employment.</w:t>
      </w:r>
    </w:p>
    <w:p w14:paraId="1B7B1278" w14:textId="04727194" w:rsidR="005A2532" w:rsidRPr="009A0C6F" w:rsidRDefault="0037186A" w:rsidP="002A5AE3">
      <w:pPr>
        <w:pStyle w:val="ListBullet"/>
        <w:numPr>
          <w:ilvl w:val="0"/>
          <w:numId w:val="181"/>
        </w:numPr>
        <w:ind w:left="360"/>
      </w:pPr>
      <w:r w:rsidRPr="009A0C6F">
        <w:t>Improve access to housing options that are affordable and provide security of tenure.</w:t>
      </w:r>
    </w:p>
    <w:p w14:paraId="60E39BAB" w14:textId="77777777" w:rsidR="005A2532" w:rsidRPr="009A0C6F" w:rsidRDefault="005A2532" w:rsidP="002A5AE3">
      <w:pPr>
        <w:pStyle w:val="ListBullet"/>
        <w:numPr>
          <w:ilvl w:val="0"/>
          <w:numId w:val="0"/>
        </w:numPr>
      </w:pPr>
    </w:p>
    <w:p w14:paraId="124345CB" w14:textId="342217B9" w:rsidR="00454CFF" w:rsidRPr="009A0C6F" w:rsidRDefault="0037186A" w:rsidP="002A5AE3">
      <w:pPr>
        <w:pStyle w:val="ListBullet"/>
        <w:numPr>
          <w:ilvl w:val="0"/>
          <w:numId w:val="0"/>
        </w:numPr>
        <w:tabs>
          <w:tab w:val="left" w:pos="720"/>
        </w:tabs>
        <w:rPr>
          <w:b/>
        </w:rPr>
      </w:pPr>
      <w:r w:rsidRPr="009A0C6F">
        <w:rPr>
          <w:b/>
        </w:rPr>
        <w:t>Outcome area 4 - Personal and community support</w:t>
      </w:r>
      <w:r w:rsidR="00A21EA2" w:rsidRPr="009A0C6F">
        <w:rPr>
          <w:b/>
        </w:rPr>
        <w:br/>
      </w:r>
    </w:p>
    <w:p w14:paraId="3CEDF8A8" w14:textId="77777777" w:rsidR="0037186A" w:rsidRPr="009A0C6F" w:rsidRDefault="0037186A" w:rsidP="002A5AE3">
      <w:pPr>
        <w:pStyle w:val="ListBullet"/>
        <w:numPr>
          <w:ilvl w:val="0"/>
          <w:numId w:val="182"/>
        </w:numPr>
        <w:ind w:left="360"/>
      </w:pPr>
      <w:r w:rsidRPr="009A0C6F">
        <w:t>A sustainable disability support system which is person-centred and self-directed, maximising opportunities for independence and participation in the economic, social and cultural life of the community.</w:t>
      </w:r>
    </w:p>
    <w:p w14:paraId="10690A7E" w14:textId="77777777" w:rsidR="0037186A" w:rsidRPr="009A0C6F" w:rsidRDefault="0037186A" w:rsidP="002A5AE3">
      <w:pPr>
        <w:pStyle w:val="ListBullet"/>
        <w:numPr>
          <w:ilvl w:val="0"/>
          <w:numId w:val="182"/>
        </w:numPr>
        <w:ind w:left="360"/>
      </w:pPr>
      <w:r w:rsidRPr="009A0C6F">
        <w:t>A disability support system which is responsive to the particular needs and circumstances of people with complex and high needs for support.</w:t>
      </w:r>
    </w:p>
    <w:p w14:paraId="28C445DD" w14:textId="77777777" w:rsidR="0037186A" w:rsidRPr="009A0C6F" w:rsidRDefault="0037186A" w:rsidP="002A5AE3">
      <w:pPr>
        <w:pStyle w:val="ListBullet"/>
        <w:numPr>
          <w:ilvl w:val="0"/>
          <w:numId w:val="182"/>
        </w:numPr>
        <w:ind w:left="360"/>
      </w:pPr>
      <w:r w:rsidRPr="009A0C6F">
        <w:t xml:space="preserve">Universal personal and community support services are available to meet the needs of people with disability, their families and carers. </w:t>
      </w:r>
    </w:p>
    <w:p w14:paraId="777A46A4" w14:textId="412E639E" w:rsidR="00454CFF" w:rsidRPr="009A0C6F" w:rsidRDefault="0037186A" w:rsidP="002A5AE3">
      <w:pPr>
        <w:pStyle w:val="ListBullet"/>
        <w:numPr>
          <w:ilvl w:val="0"/>
          <w:numId w:val="182"/>
        </w:numPr>
        <w:ind w:left="360"/>
      </w:pPr>
      <w:r w:rsidRPr="009A0C6F">
        <w:t>The role of families and carers is acknowledged and supported.</w:t>
      </w:r>
    </w:p>
    <w:p w14:paraId="3FF3009F" w14:textId="686BB46B" w:rsidR="00A21EA2" w:rsidRPr="009A0C6F" w:rsidRDefault="00A21EA2" w:rsidP="002A5AE3">
      <w:pPr>
        <w:rPr>
          <w:b/>
        </w:rPr>
      </w:pPr>
      <w:r w:rsidRPr="009A0C6F">
        <w:rPr>
          <w:b/>
        </w:rPr>
        <w:br w:type="page"/>
      </w:r>
    </w:p>
    <w:p w14:paraId="2BB08D00" w14:textId="7E828E00" w:rsidR="00454CFF" w:rsidRPr="009A0C6F" w:rsidRDefault="0037186A" w:rsidP="002A5AE3">
      <w:pPr>
        <w:rPr>
          <w:b/>
        </w:rPr>
      </w:pPr>
      <w:r w:rsidRPr="009A0C6F">
        <w:rPr>
          <w:b/>
        </w:rPr>
        <w:lastRenderedPageBreak/>
        <w:t>Outc</w:t>
      </w:r>
      <w:r w:rsidR="00A21EA2" w:rsidRPr="009A0C6F">
        <w:rPr>
          <w:b/>
        </w:rPr>
        <w:t>ome area 5- Learning and skills</w:t>
      </w:r>
    </w:p>
    <w:p w14:paraId="79F6720E" w14:textId="77777777" w:rsidR="00A21EA2" w:rsidRPr="009A0C6F" w:rsidRDefault="00A21EA2" w:rsidP="002A5AE3">
      <w:pPr>
        <w:rPr>
          <w:b/>
        </w:rPr>
      </w:pPr>
    </w:p>
    <w:p w14:paraId="7A0D6763" w14:textId="77777777" w:rsidR="0037186A" w:rsidRPr="009A0C6F" w:rsidRDefault="0037186A" w:rsidP="002A5AE3">
      <w:pPr>
        <w:pStyle w:val="ListBullet"/>
        <w:numPr>
          <w:ilvl w:val="0"/>
          <w:numId w:val="183"/>
        </w:numPr>
        <w:ind w:left="360"/>
      </w:pPr>
      <w:r w:rsidRPr="009A0C6F">
        <w:t>Strengthen the capability of all education providers to deliver inclusive high quality educational programs for people with all abilities from early childhood through adulthood.</w:t>
      </w:r>
    </w:p>
    <w:p w14:paraId="6F4436E6" w14:textId="77777777" w:rsidR="0037186A" w:rsidRPr="009A0C6F" w:rsidRDefault="0037186A" w:rsidP="002A5AE3">
      <w:pPr>
        <w:pStyle w:val="ListBullet"/>
        <w:numPr>
          <w:ilvl w:val="0"/>
          <w:numId w:val="183"/>
        </w:numPr>
        <w:ind w:left="360"/>
      </w:pPr>
      <w:r w:rsidRPr="009A0C6F">
        <w:t xml:space="preserve">Focus on reducing the disparity in educational outcomes for people with a disability and others. </w:t>
      </w:r>
    </w:p>
    <w:p w14:paraId="26FB122A" w14:textId="77777777" w:rsidR="0037186A" w:rsidRPr="009A0C6F" w:rsidRDefault="0037186A" w:rsidP="002A5AE3">
      <w:pPr>
        <w:pStyle w:val="ListBullet"/>
        <w:numPr>
          <w:ilvl w:val="0"/>
          <w:numId w:val="183"/>
        </w:numPr>
        <w:ind w:left="360"/>
      </w:pPr>
      <w:r w:rsidRPr="009A0C6F">
        <w:t>Ensure that government reforms and initiatives for early childhood, education, training and skill development are responsive to the needs of people with disability.</w:t>
      </w:r>
    </w:p>
    <w:p w14:paraId="08F48B6F" w14:textId="77777777" w:rsidR="0037186A" w:rsidRPr="009A0C6F" w:rsidRDefault="0037186A" w:rsidP="002A5AE3">
      <w:pPr>
        <w:pStyle w:val="ListBullet"/>
        <w:numPr>
          <w:ilvl w:val="0"/>
          <w:numId w:val="183"/>
        </w:numPr>
        <w:ind w:left="360"/>
      </w:pPr>
      <w:r w:rsidRPr="009A0C6F">
        <w:t>Improve pathways for students with disability from school to further education, employment and lifelong learning.</w:t>
      </w:r>
    </w:p>
    <w:p w14:paraId="2F1E025B" w14:textId="77777777" w:rsidR="00454CFF" w:rsidRPr="009A0C6F" w:rsidRDefault="00454CFF" w:rsidP="002A5AE3">
      <w:pPr>
        <w:pStyle w:val="ListBullet"/>
        <w:numPr>
          <w:ilvl w:val="0"/>
          <w:numId w:val="0"/>
        </w:numPr>
      </w:pPr>
    </w:p>
    <w:p w14:paraId="640144C6" w14:textId="6F707519" w:rsidR="00454CFF" w:rsidRPr="009A0C6F" w:rsidRDefault="0037186A" w:rsidP="002A5AE3">
      <w:pPr>
        <w:rPr>
          <w:b/>
        </w:rPr>
      </w:pPr>
      <w:r w:rsidRPr="009A0C6F">
        <w:rPr>
          <w:b/>
        </w:rPr>
        <w:t>Outcome area 6 - Health and wellbeing</w:t>
      </w:r>
    </w:p>
    <w:p w14:paraId="718E8D35" w14:textId="77777777" w:rsidR="00A21EA2" w:rsidRPr="009A0C6F" w:rsidRDefault="00A21EA2" w:rsidP="002A5AE3">
      <w:pPr>
        <w:rPr>
          <w:b/>
        </w:rPr>
      </w:pPr>
    </w:p>
    <w:p w14:paraId="18F1988D" w14:textId="77777777" w:rsidR="0037186A" w:rsidRPr="009A0C6F" w:rsidRDefault="0037186A" w:rsidP="006139C3">
      <w:pPr>
        <w:pStyle w:val="ListBullet"/>
        <w:numPr>
          <w:ilvl w:val="0"/>
          <w:numId w:val="183"/>
        </w:numPr>
        <w:ind w:left="360"/>
      </w:pPr>
      <w:r w:rsidRPr="009A0C6F">
        <w:t>All health service providers (including hospitals, general practices, specialist services, allied health, dental health, mental health, population health programs and ambulance services) have the capabilities to meet the needs of people with disability.</w:t>
      </w:r>
    </w:p>
    <w:p w14:paraId="07760E93" w14:textId="77777777" w:rsidR="0037186A" w:rsidRPr="009A0C6F" w:rsidRDefault="0037186A" w:rsidP="006139C3">
      <w:pPr>
        <w:pStyle w:val="ListBullet"/>
        <w:numPr>
          <w:ilvl w:val="0"/>
          <w:numId w:val="183"/>
        </w:numPr>
        <w:ind w:left="360"/>
      </w:pPr>
      <w:r w:rsidRPr="009A0C6F">
        <w:t xml:space="preserve">Timely, comprehensive and effective prevention and early intervention health services for people with disability. </w:t>
      </w:r>
    </w:p>
    <w:p w14:paraId="5719DD77" w14:textId="77777777" w:rsidR="0037186A" w:rsidRPr="009A0C6F" w:rsidRDefault="0037186A" w:rsidP="006139C3">
      <w:pPr>
        <w:pStyle w:val="ListBullet"/>
        <w:numPr>
          <w:ilvl w:val="0"/>
          <w:numId w:val="183"/>
        </w:numPr>
        <w:ind w:left="360"/>
      </w:pPr>
      <w:r w:rsidRPr="009A0C6F">
        <w:t>Universal health reforms and initiatives address the needs of people with disability, their families and carers.</w:t>
      </w:r>
    </w:p>
    <w:p w14:paraId="165203B0" w14:textId="77777777" w:rsidR="0037186A" w:rsidRPr="009A0C6F" w:rsidRDefault="0037186A" w:rsidP="006139C3">
      <w:pPr>
        <w:pStyle w:val="ListBullet"/>
        <w:numPr>
          <w:ilvl w:val="0"/>
          <w:numId w:val="183"/>
        </w:numPr>
        <w:ind w:left="360"/>
      </w:pPr>
      <w:r w:rsidRPr="009A0C6F">
        <w:t>Factors fundamental to wellbeing and health status such as choice and control, social participation and relationships, to be supported in government policy and program design.</w:t>
      </w:r>
    </w:p>
    <w:p w14:paraId="6364282A" w14:textId="77777777" w:rsidR="0037186A" w:rsidRPr="009A0C6F" w:rsidRDefault="0037186A" w:rsidP="002A5AE3">
      <w:pPr>
        <w:pStyle w:val="ListBullet"/>
        <w:tabs>
          <w:tab w:val="clear" w:pos="360"/>
          <w:tab w:val="num" w:pos="0"/>
        </w:tabs>
        <w:ind w:left="720"/>
        <w:rPr>
          <w:rFonts w:eastAsia="MS Mincho"/>
        </w:rPr>
      </w:pPr>
      <w:r w:rsidRPr="009A0C6F">
        <w:rPr>
          <w:rFonts w:eastAsia="MS Mincho"/>
        </w:rPr>
        <w:br w:type="page"/>
      </w:r>
    </w:p>
    <w:p w14:paraId="6DE69F67" w14:textId="67408AF2" w:rsidR="00462FC0" w:rsidRPr="009A0C6F" w:rsidRDefault="009408D3" w:rsidP="002A5AE3">
      <w:pPr>
        <w:pStyle w:val="Heading3"/>
      </w:pPr>
      <w:r>
        <w:lastRenderedPageBreak/>
        <w:t>Optional</w:t>
      </w:r>
      <w:r w:rsidRPr="009A0C6F">
        <w:t xml:space="preserve"> </w:t>
      </w:r>
      <w:r w:rsidR="0077010B" w:rsidRPr="009A0C6F">
        <w:t>h</w:t>
      </w:r>
      <w:r w:rsidR="0037186A" w:rsidRPr="009A0C6F">
        <w:t>omework task: Progress towards implement</w:t>
      </w:r>
      <w:r w:rsidR="007B5D92" w:rsidRPr="009A0C6F">
        <w:t>ing</w:t>
      </w:r>
      <w:r w:rsidR="0037186A" w:rsidRPr="009A0C6F">
        <w:t xml:space="preserve"> the </w:t>
      </w:r>
      <w:r w:rsidR="0072136B" w:rsidRPr="009A0C6F">
        <w:t xml:space="preserve">Disability </w:t>
      </w:r>
      <w:r w:rsidR="0037186A" w:rsidRPr="009A0C6F">
        <w:t>Convention</w:t>
      </w:r>
    </w:p>
    <w:tbl>
      <w:tblPr>
        <w:tblStyle w:val="TableGrid"/>
        <w:tblW w:w="9123" w:type="dxa"/>
        <w:tblLook w:val="04A0" w:firstRow="1" w:lastRow="0" w:firstColumn="1" w:lastColumn="0" w:noHBand="0" w:noVBand="1"/>
      </w:tblPr>
      <w:tblGrid>
        <w:gridCol w:w="1850"/>
        <w:gridCol w:w="7273"/>
      </w:tblGrid>
      <w:tr w:rsidR="009408D3" w:rsidRPr="009A0C6F" w14:paraId="0AA619F9" w14:textId="77777777" w:rsidTr="004E33C6">
        <w:trPr>
          <w:trHeight w:val="1445"/>
        </w:trPr>
        <w:tc>
          <w:tcPr>
            <w:tcW w:w="1850" w:type="dxa"/>
            <w:tcBorders>
              <w:top w:val="nil"/>
              <w:left w:val="nil"/>
              <w:bottom w:val="nil"/>
              <w:right w:val="nil"/>
            </w:tcBorders>
            <w:vAlign w:val="center"/>
          </w:tcPr>
          <w:p w14:paraId="670D5399" w14:textId="77777777" w:rsidR="009408D3" w:rsidRPr="009A0C6F" w:rsidRDefault="009408D3" w:rsidP="002064BB">
            <w:pPr>
              <w:spacing w:after="0"/>
            </w:pPr>
            <w:r w:rsidRPr="009A0C6F">
              <w:rPr>
                <w:noProof/>
              </w:rPr>
              <w:drawing>
                <wp:inline distT="0" distB="0" distL="0" distR="0" wp14:anchorId="213F28D2" wp14:editId="0F0DBF15">
                  <wp:extent cx="806400" cy="806400"/>
                  <wp:effectExtent l="0" t="0" r="0" b="0"/>
                  <wp:docPr id="22682" name="Picture 22682"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73" w:type="dxa"/>
            <w:tcBorders>
              <w:top w:val="nil"/>
              <w:left w:val="nil"/>
              <w:bottom w:val="nil"/>
              <w:right w:val="nil"/>
            </w:tcBorders>
            <w:vAlign w:val="center"/>
          </w:tcPr>
          <w:p w14:paraId="419EF83D" w14:textId="378246BA" w:rsidR="009408D3" w:rsidRPr="009A0C6F" w:rsidRDefault="009408D3" w:rsidP="00694627">
            <w:r w:rsidRPr="009A0C6F">
              <w:rPr>
                <w:b/>
              </w:rPr>
              <w:t>Purpose:</w:t>
            </w:r>
            <w:r w:rsidRPr="009A0C6F">
              <w:t xml:space="preserve"> This task encourage</w:t>
            </w:r>
            <w:r w:rsidR="004E21A7">
              <w:t>s</w:t>
            </w:r>
            <w:r w:rsidRPr="009A0C6F">
              <w:t xml:space="preserve"> learners to </w:t>
            </w:r>
            <w:r>
              <w:t xml:space="preserve">think about what further steps </w:t>
            </w:r>
            <w:r w:rsidRPr="009A0C6F">
              <w:t>need to be taken to implement the Convention on the Rights of Persons with Disabilities.</w:t>
            </w:r>
          </w:p>
        </w:tc>
      </w:tr>
    </w:tbl>
    <w:p w14:paraId="6A8801A5" w14:textId="4832159F" w:rsidR="00462FC0" w:rsidRPr="009A0C6F" w:rsidRDefault="0037186A" w:rsidP="002A5AE3">
      <w:pPr>
        <w:rPr>
          <w:b/>
        </w:rPr>
      </w:pPr>
      <w:r w:rsidRPr="009A0C6F">
        <w:rPr>
          <w:b/>
        </w:rPr>
        <w:t>Instructions for learners:</w:t>
      </w:r>
    </w:p>
    <w:p w14:paraId="38A9AD0B" w14:textId="77777777" w:rsidR="00A21EA2" w:rsidRPr="009A0C6F" w:rsidRDefault="00A21EA2" w:rsidP="002A5AE3">
      <w:pPr>
        <w:rPr>
          <w:b/>
        </w:rPr>
      </w:pPr>
    </w:p>
    <w:p w14:paraId="697DC14F" w14:textId="0F82D416" w:rsidR="0037186A" w:rsidRPr="009A0C6F" w:rsidRDefault="0037186A" w:rsidP="002A5AE3">
      <w:pPr>
        <w:pStyle w:val="ListBullet"/>
        <w:numPr>
          <w:ilvl w:val="0"/>
          <w:numId w:val="26"/>
        </w:numPr>
        <w:spacing w:before="120" w:after="120"/>
        <w:ind w:left="720"/>
      </w:pPr>
      <w:r w:rsidRPr="009A0C6F">
        <w:t xml:space="preserve">Download a copy of the </w:t>
      </w:r>
      <w:r w:rsidR="004D0B49" w:rsidRPr="009A0C6F">
        <w:t xml:space="preserve">Committee on the Rights of Persons with Disabilities’ </w:t>
      </w:r>
      <w:hyperlink r:id="rId99" w:history="1">
        <w:r w:rsidRPr="005A6760">
          <w:rPr>
            <w:rStyle w:val="Hyperlink"/>
          </w:rPr>
          <w:t>Concluding Observations on</w:t>
        </w:r>
        <w:r w:rsidR="004D0B49" w:rsidRPr="005A6760">
          <w:rPr>
            <w:rStyle w:val="Hyperlink"/>
          </w:rPr>
          <w:t xml:space="preserve"> Australia’s initial report</w:t>
        </w:r>
      </w:hyperlink>
      <w:r w:rsidR="005A6760">
        <w:t>.</w:t>
      </w:r>
    </w:p>
    <w:p w14:paraId="186DE4EB" w14:textId="324A562C" w:rsidR="00ED1DE8" w:rsidRPr="009A0C6F" w:rsidRDefault="0037186A" w:rsidP="002A5AE3">
      <w:pPr>
        <w:pStyle w:val="ListBullet"/>
        <w:numPr>
          <w:ilvl w:val="0"/>
          <w:numId w:val="26"/>
        </w:numPr>
        <w:spacing w:before="120" w:after="120"/>
        <w:ind w:left="717"/>
      </w:pPr>
      <w:r w:rsidRPr="009A0C6F">
        <w:t xml:space="preserve">Select </w:t>
      </w:r>
      <w:r w:rsidR="007278D8" w:rsidRPr="009A0C6F">
        <w:t>three</w:t>
      </w:r>
      <w:r w:rsidRPr="009A0C6F">
        <w:t xml:space="preserve"> </w:t>
      </w:r>
      <w:r w:rsidR="007278D8" w:rsidRPr="009A0C6F">
        <w:t xml:space="preserve">concluding </w:t>
      </w:r>
      <w:r w:rsidRPr="009A0C6F">
        <w:t>observations from this document. Use these as headings and und</w:t>
      </w:r>
      <w:r w:rsidR="00462FC0" w:rsidRPr="009A0C6F">
        <w:t xml:space="preserve">er each one, report on what </w:t>
      </w:r>
      <w:r w:rsidRPr="009A0C6F">
        <w:t>Australia has done to address the observations since 2013, as well as what needs to be done in the f</w:t>
      </w:r>
      <w:r w:rsidR="00ED1DE8" w:rsidRPr="009A0C6F">
        <w:t>uture to work towards this goal.</w:t>
      </w:r>
    </w:p>
    <w:p w14:paraId="2EC2855F" w14:textId="3A7C2736" w:rsidR="00173EDE" w:rsidRDefault="00ED1DE8" w:rsidP="007B62F1">
      <w:pPr>
        <w:pStyle w:val="Heading2"/>
        <w:sectPr w:rsidR="00173EDE" w:rsidSect="0002009D">
          <w:endnotePr>
            <w:numFmt w:val="decimal"/>
            <w:numRestart w:val="eachSect"/>
          </w:endnotePr>
          <w:pgSz w:w="11906" w:h="16838" w:code="9"/>
          <w:pgMar w:top="1560" w:right="1418" w:bottom="1276" w:left="1418" w:header="709" w:footer="700" w:gutter="0"/>
          <w:cols w:space="708"/>
          <w:docGrid w:linePitch="360"/>
        </w:sectPr>
      </w:pPr>
      <w:r w:rsidRPr="009A0C6F">
        <w:br w:type="page"/>
      </w:r>
      <w:bookmarkStart w:id="55" w:name="_Toc440632380"/>
      <w:r w:rsidR="007B62F1">
        <w:lastRenderedPageBreak/>
        <w:t>Topic 3: Endnotes</w:t>
      </w:r>
      <w:bookmarkEnd w:id="55"/>
    </w:p>
    <w:p w14:paraId="727883A6" w14:textId="145F65D4" w:rsidR="005C0C42" w:rsidRDefault="005C0C42">
      <w:pPr>
        <w:rPr>
          <w:b/>
          <w:bCs/>
          <w:sz w:val="28"/>
          <w:szCs w:val="28"/>
        </w:rPr>
      </w:pPr>
      <w:bookmarkStart w:id="56" w:name="_Toc428974784"/>
      <w:bookmarkStart w:id="57" w:name="_Toc440632381"/>
      <w:r>
        <w:rPr>
          <w:noProof/>
        </w:rPr>
        <w:lastRenderedPageBreak/>
        <w:drawing>
          <wp:anchor distT="0" distB="0" distL="114300" distR="114300" simplePos="0" relativeHeight="251736064" behindDoc="1" locked="0" layoutInCell="1" allowOverlap="1" wp14:anchorId="2AD2267F" wp14:editId="6C60F17B">
            <wp:simplePos x="0" y="0"/>
            <wp:positionH relativeFrom="column">
              <wp:posOffset>-994410</wp:posOffset>
            </wp:positionH>
            <wp:positionV relativeFrom="page">
              <wp:posOffset>15240</wp:posOffset>
            </wp:positionV>
            <wp:extent cx="7626985" cy="10640060"/>
            <wp:effectExtent l="0" t="0" r="0" b="8890"/>
            <wp:wrapNone/>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a:ext>
                      </a:extLst>
                    </a:blip>
                    <a:stretch>
                      <a:fillRect/>
                    </a:stretch>
                  </pic:blipFill>
                  <pic:spPr>
                    <a:xfrm>
                      <a:off x="0" y="0"/>
                      <a:ext cx="7626985" cy="10640060"/>
                    </a:xfrm>
                    <a:prstGeom prst="rect">
                      <a:avLst/>
                    </a:prstGeom>
                  </pic:spPr>
                </pic:pic>
              </a:graphicData>
            </a:graphic>
            <wp14:sizeRelH relativeFrom="page">
              <wp14:pctWidth>0</wp14:pctWidth>
            </wp14:sizeRelH>
            <wp14:sizeRelV relativeFrom="page">
              <wp14:pctHeight>0</wp14:pctHeight>
            </wp14:sizeRelV>
          </wp:anchor>
        </w:drawing>
      </w:r>
      <w:r>
        <w:br w:type="page"/>
      </w:r>
    </w:p>
    <w:p w14:paraId="0690DE1E" w14:textId="59A38D81" w:rsidR="0037186A" w:rsidRPr="009A0C6F" w:rsidRDefault="00A94EC8" w:rsidP="00173EDE">
      <w:pPr>
        <w:pStyle w:val="Heading1"/>
        <w:ind w:left="848"/>
      </w:pPr>
      <w:r w:rsidRPr="009A0C6F">
        <w:lastRenderedPageBreak/>
        <w:t>Topic 4: An o</w:t>
      </w:r>
      <w:r w:rsidR="0037186A" w:rsidRPr="009A0C6F">
        <w:t>verview of the disability service system</w:t>
      </w:r>
      <w:bookmarkEnd w:id="56"/>
      <w:bookmarkEnd w:id="57"/>
    </w:p>
    <w:p w14:paraId="75E1B795" w14:textId="77777777" w:rsidR="00342723" w:rsidRPr="009A0C6F" w:rsidRDefault="00342723" w:rsidP="00173EDE">
      <w:pPr>
        <w:ind w:left="357"/>
        <w:rPr>
          <w:b/>
        </w:rPr>
      </w:pPr>
    </w:p>
    <w:p w14:paraId="39F21D7D" w14:textId="6CCF8ED5" w:rsidR="006A49B9" w:rsidRPr="009A0C6F" w:rsidRDefault="00342723" w:rsidP="00173EDE">
      <w:pPr>
        <w:ind w:left="357"/>
      </w:pPr>
      <w:r w:rsidRPr="009A0C6F">
        <w:rPr>
          <w:b/>
        </w:rPr>
        <w:t xml:space="preserve">Approximate </w:t>
      </w:r>
      <w:r w:rsidR="00354533" w:rsidRPr="009A0C6F">
        <w:rPr>
          <w:b/>
        </w:rPr>
        <w:t>d</w:t>
      </w:r>
      <w:r w:rsidR="00850BD6" w:rsidRPr="009A0C6F">
        <w:rPr>
          <w:b/>
        </w:rPr>
        <w:t>uration</w:t>
      </w:r>
      <w:r w:rsidR="00E76468" w:rsidRPr="009A0C6F">
        <w:rPr>
          <w:b/>
        </w:rPr>
        <w:t>:</w:t>
      </w:r>
      <w:r w:rsidR="00E76468" w:rsidRPr="009A0C6F">
        <w:t xml:space="preserve"> </w:t>
      </w:r>
      <w:r w:rsidR="00537CA4" w:rsidRPr="009A0C6F">
        <w:t xml:space="preserve">1 hour 45 </w:t>
      </w:r>
      <w:r w:rsidR="00E76468" w:rsidRPr="009A0C6F">
        <w:t>minutes</w:t>
      </w:r>
    </w:p>
    <w:p w14:paraId="186220A6" w14:textId="77777777" w:rsidR="00BA2BA7" w:rsidRPr="009A0C6F" w:rsidRDefault="00BA2BA7" w:rsidP="00173EDE">
      <w:pPr>
        <w:ind w:left="357"/>
        <w:rPr>
          <w:b/>
        </w:rPr>
      </w:pPr>
    </w:p>
    <w:p w14:paraId="21E0233B" w14:textId="56623867" w:rsidR="00466D29" w:rsidRPr="009A0C6F" w:rsidRDefault="004D0B49" w:rsidP="00173EDE">
      <w:pPr>
        <w:ind w:left="357"/>
        <w:rPr>
          <w:b/>
        </w:rPr>
      </w:pPr>
      <w:r w:rsidRPr="009A0C6F">
        <w:rPr>
          <w:b/>
        </w:rPr>
        <w:t>Topic sequence:</w:t>
      </w:r>
    </w:p>
    <w:p w14:paraId="6A56AC62" w14:textId="77777777" w:rsidR="00286657" w:rsidRPr="009A0C6F" w:rsidRDefault="00286657" w:rsidP="00173EDE">
      <w:pPr>
        <w:pStyle w:val="ListBullet"/>
        <w:numPr>
          <w:ilvl w:val="0"/>
          <w:numId w:val="0"/>
        </w:numPr>
        <w:spacing w:before="120" w:after="120"/>
        <w:ind w:left="357"/>
      </w:pPr>
    </w:p>
    <w:p w14:paraId="05C0C9A1" w14:textId="77777777" w:rsidR="0037186A" w:rsidRPr="009A0C6F" w:rsidRDefault="00167BE0" w:rsidP="00173EDE">
      <w:pPr>
        <w:pStyle w:val="ListBullet"/>
        <w:numPr>
          <w:ilvl w:val="0"/>
          <w:numId w:val="0"/>
        </w:numPr>
        <w:spacing w:before="120" w:after="120"/>
        <w:ind w:left="357"/>
      </w:pPr>
      <w:r w:rsidRPr="009A0C6F">
        <w:t xml:space="preserve">4.1. </w:t>
      </w:r>
      <w:r w:rsidR="004C3674" w:rsidRPr="009A0C6F">
        <w:t>About disability services (15</w:t>
      </w:r>
      <w:r w:rsidR="007C23E8" w:rsidRPr="009A0C6F">
        <w:t xml:space="preserve"> minutes)</w:t>
      </w:r>
    </w:p>
    <w:p w14:paraId="5003D957" w14:textId="77777777" w:rsidR="0037186A" w:rsidRPr="009A0C6F" w:rsidRDefault="00167BE0" w:rsidP="00173EDE">
      <w:pPr>
        <w:pStyle w:val="ListBullet"/>
        <w:numPr>
          <w:ilvl w:val="0"/>
          <w:numId w:val="0"/>
        </w:numPr>
        <w:spacing w:before="120" w:after="120"/>
        <w:ind w:left="357"/>
      </w:pPr>
      <w:r w:rsidRPr="009A0C6F">
        <w:t xml:space="preserve">4.2. </w:t>
      </w:r>
      <w:r w:rsidR="000B6F70" w:rsidRPr="009A0C6F">
        <w:t>The National</w:t>
      </w:r>
      <w:r w:rsidR="007C23E8" w:rsidRPr="009A0C6F">
        <w:t xml:space="preserve"> Disability Insurance Scheme (30 minutes)</w:t>
      </w:r>
    </w:p>
    <w:p w14:paraId="3EB5ACC2" w14:textId="77777777" w:rsidR="000B6F70" w:rsidRPr="009A0C6F" w:rsidRDefault="00167BE0" w:rsidP="00173EDE">
      <w:pPr>
        <w:pStyle w:val="ListBullet"/>
        <w:numPr>
          <w:ilvl w:val="0"/>
          <w:numId w:val="0"/>
        </w:numPr>
        <w:spacing w:before="120" w:after="120"/>
        <w:ind w:left="357"/>
      </w:pPr>
      <w:r w:rsidRPr="009A0C6F">
        <w:t xml:space="preserve">4.3. </w:t>
      </w:r>
      <w:r w:rsidR="007C23E8" w:rsidRPr="009A0C6F">
        <w:t>My Aged Care (20 minutes)</w:t>
      </w:r>
    </w:p>
    <w:p w14:paraId="5AB15342" w14:textId="77777777" w:rsidR="00CA1DE2" w:rsidRPr="009A0C6F" w:rsidRDefault="0062702F" w:rsidP="00173EDE">
      <w:pPr>
        <w:pStyle w:val="ListBullet"/>
        <w:numPr>
          <w:ilvl w:val="0"/>
          <w:numId w:val="0"/>
        </w:numPr>
        <w:spacing w:before="120" w:after="120"/>
        <w:ind w:left="357"/>
      </w:pPr>
      <w:r w:rsidRPr="009A0C6F">
        <w:t>4.4</w:t>
      </w:r>
      <w:r w:rsidR="00167BE0" w:rsidRPr="009A0C6F">
        <w:t xml:space="preserve">. </w:t>
      </w:r>
      <w:r w:rsidR="00055C39" w:rsidRPr="009A0C6F">
        <w:t xml:space="preserve">The </w:t>
      </w:r>
      <w:r w:rsidR="00E94760" w:rsidRPr="009A0C6F">
        <w:t>National S</w:t>
      </w:r>
      <w:r w:rsidR="007C23E8" w:rsidRPr="009A0C6F">
        <w:t>tandards for Disability Services (40 minutes)</w:t>
      </w:r>
    </w:p>
    <w:p w14:paraId="5FD40170" w14:textId="77777777" w:rsidR="00BA2BA7" w:rsidRPr="009A0C6F" w:rsidRDefault="00BA2BA7" w:rsidP="00173EDE">
      <w:pPr>
        <w:ind w:left="357"/>
        <w:rPr>
          <w:rFonts w:eastAsia="MS Mincho"/>
          <w:b/>
          <w:bCs/>
        </w:rPr>
      </w:pPr>
      <w:bookmarkStart w:id="58" w:name="_Toc428974785"/>
    </w:p>
    <w:p w14:paraId="63480631" w14:textId="77777777" w:rsidR="00482885" w:rsidRPr="009A0C6F" w:rsidRDefault="00482885" w:rsidP="00173EDE">
      <w:pPr>
        <w:ind w:left="357"/>
        <w:rPr>
          <w:rFonts w:eastAsia="MS Mincho"/>
          <w:b/>
          <w:bCs/>
        </w:rPr>
      </w:pPr>
      <w:r w:rsidRPr="009A0C6F">
        <w:rPr>
          <w:rFonts w:eastAsia="MS Mincho"/>
          <w:b/>
          <w:bCs/>
        </w:rPr>
        <w:t>Equipment needed:</w:t>
      </w:r>
    </w:p>
    <w:p w14:paraId="7570B132" w14:textId="77777777" w:rsidR="006C7219" w:rsidRPr="009A0C6F" w:rsidRDefault="006C7219" w:rsidP="00173EDE">
      <w:pPr>
        <w:ind w:left="357"/>
        <w:rPr>
          <w:rFonts w:eastAsia="MS Mincho"/>
          <w:b/>
          <w:bCs/>
        </w:rPr>
      </w:pPr>
    </w:p>
    <w:p w14:paraId="5D228434" w14:textId="290F0D23" w:rsidR="00482885" w:rsidRPr="009A0C6F" w:rsidRDefault="00482885" w:rsidP="00173EDE">
      <w:pPr>
        <w:pStyle w:val="ListBullet"/>
        <w:numPr>
          <w:ilvl w:val="0"/>
          <w:numId w:val="78"/>
        </w:numPr>
        <w:spacing w:before="120" w:after="120"/>
        <w:ind w:left="711" w:hanging="357"/>
        <w:rPr>
          <w:rFonts w:eastAsia="MS Mincho"/>
        </w:rPr>
      </w:pPr>
      <w:r w:rsidRPr="009A0C6F">
        <w:rPr>
          <w:rFonts w:eastAsia="MS Mincho"/>
        </w:rPr>
        <w:t>Audio</w:t>
      </w:r>
      <w:r w:rsidR="006D71E1">
        <w:rPr>
          <w:rFonts w:eastAsia="MS Mincho"/>
        </w:rPr>
        <w:t>-</w:t>
      </w:r>
      <w:r w:rsidRPr="009A0C6F">
        <w:rPr>
          <w:rFonts w:eastAsia="MS Mincho"/>
        </w:rPr>
        <w:t>visual equipment with internet connection</w:t>
      </w:r>
    </w:p>
    <w:p w14:paraId="1036A924" w14:textId="663F3A3C" w:rsidR="00482885" w:rsidRPr="009A0C6F" w:rsidRDefault="00482885" w:rsidP="00173EDE">
      <w:pPr>
        <w:pStyle w:val="ListBullet"/>
        <w:numPr>
          <w:ilvl w:val="0"/>
          <w:numId w:val="78"/>
        </w:numPr>
        <w:spacing w:before="120" w:after="120"/>
        <w:ind w:left="711" w:hanging="357"/>
        <w:rPr>
          <w:rFonts w:eastAsia="MS Mincho"/>
        </w:rPr>
      </w:pPr>
      <w:r w:rsidRPr="009A0C6F">
        <w:rPr>
          <w:rFonts w:eastAsia="MS Mincho"/>
        </w:rPr>
        <w:t>Learner Guide</w:t>
      </w:r>
      <w:r w:rsidR="00A12C9B">
        <w:rPr>
          <w:rFonts w:eastAsia="MS Mincho"/>
        </w:rPr>
        <w:t xml:space="preserve"> (pages </w:t>
      </w:r>
      <w:r w:rsidR="00F04FEA">
        <w:rPr>
          <w:rFonts w:eastAsia="MS Mincho"/>
        </w:rPr>
        <w:t>70-86</w:t>
      </w:r>
      <w:r w:rsidR="006D71E1">
        <w:rPr>
          <w:rFonts w:eastAsia="MS Mincho"/>
        </w:rPr>
        <w:t>)</w:t>
      </w:r>
    </w:p>
    <w:p w14:paraId="1C039349" w14:textId="77777777" w:rsidR="00482885" w:rsidRPr="009A0C6F" w:rsidRDefault="00482885" w:rsidP="00173EDE">
      <w:pPr>
        <w:pStyle w:val="ListBullet"/>
        <w:numPr>
          <w:ilvl w:val="0"/>
          <w:numId w:val="78"/>
        </w:numPr>
        <w:spacing w:before="120" w:after="120"/>
        <w:ind w:left="711" w:hanging="357"/>
        <w:rPr>
          <w:rFonts w:eastAsia="MS Mincho"/>
        </w:rPr>
      </w:pPr>
      <w:r w:rsidRPr="009A0C6F">
        <w:rPr>
          <w:rFonts w:eastAsia="MS Mincho"/>
        </w:rPr>
        <w:t>Butchers paper</w:t>
      </w:r>
    </w:p>
    <w:p w14:paraId="50361CC1" w14:textId="77777777" w:rsidR="00482885" w:rsidRPr="009A0C6F" w:rsidRDefault="00482885" w:rsidP="00173EDE">
      <w:pPr>
        <w:pStyle w:val="ListBullet"/>
        <w:numPr>
          <w:ilvl w:val="0"/>
          <w:numId w:val="78"/>
        </w:numPr>
        <w:spacing w:before="120" w:after="120"/>
        <w:ind w:left="711" w:hanging="357"/>
        <w:rPr>
          <w:rFonts w:eastAsia="MS Mincho"/>
        </w:rPr>
      </w:pPr>
      <w:r w:rsidRPr="009A0C6F">
        <w:rPr>
          <w:rFonts w:eastAsia="MS Mincho"/>
        </w:rPr>
        <w:t>Coloured markers</w:t>
      </w:r>
    </w:p>
    <w:p w14:paraId="44343689" w14:textId="77777777" w:rsidR="006C7219" w:rsidRPr="009A0C6F" w:rsidRDefault="006C7219" w:rsidP="002A5AE3">
      <w:pPr>
        <w:pStyle w:val="ListBullet"/>
        <w:numPr>
          <w:ilvl w:val="0"/>
          <w:numId w:val="0"/>
        </w:numPr>
        <w:spacing w:before="120" w:after="120"/>
        <w:ind w:left="354"/>
        <w:rPr>
          <w:rFonts w:eastAsia="MS Mincho"/>
        </w:rPr>
      </w:pPr>
    </w:p>
    <w:p w14:paraId="7DB23599" w14:textId="368E4F01" w:rsidR="00D11DB2" w:rsidRPr="009A0C6F" w:rsidRDefault="00D11DB2" w:rsidP="002A5AE3">
      <w:pPr>
        <w:pStyle w:val="ListBullet"/>
        <w:numPr>
          <w:ilvl w:val="0"/>
          <w:numId w:val="0"/>
        </w:numPr>
        <w:tabs>
          <w:tab w:val="left" w:pos="720"/>
        </w:tabs>
        <w:rPr>
          <w:rFonts w:eastAsia="MS Mincho"/>
          <w:b/>
        </w:rPr>
      </w:pPr>
      <w:r w:rsidRPr="009A0C6F">
        <w:rPr>
          <w:rFonts w:eastAsia="MS Mincho"/>
          <w:b/>
          <w:bCs/>
          <w:i/>
        </w:rPr>
        <w:br w:type="page"/>
      </w:r>
    </w:p>
    <w:p w14:paraId="38BF19F4" w14:textId="5366DC24" w:rsidR="0037186A" w:rsidRPr="009A0C6F" w:rsidRDefault="00167BE0" w:rsidP="002A5AE3">
      <w:pPr>
        <w:pStyle w:val="Heading2"/>
        <w:rPr>
          <w:i/>
        </w:rPr>
      </w:pPr>
      <w:bookmarkStart w:id="59" w:name="_Toc440632382"/>
      <w:r w:rsidRPr="009A0C6F">
        <w:lastRenderedPageBreak/>
        <w:t xml:space="preserve">4.1. </w:t>
      </w:r>
      <w:r w:rsidR="0037186A" w:rsidRPr="009A0C6F">
        <w:t>About disability service</w:t>
      </w:r>
      <w:r w:rsidR="00252D80" w:rsidRPr="009A0C6F">
        <w:t>s</w:t>
      </w:r>
      <w:bookmarkEnd w:id="58"/>
      <w:bookmarkEnd w:id="59"/>
      <w:r w:rsidR="00252D80" w:rsidRPr="009A0C6F">
        <w:t xml:space="preserve"> </w:t>
      </w:r>
    </w:p>
    <w:p w14:paraId="1BA91E0F" w14:textId="77777777" w:rsidR="00973ACE" w:rsidRPr="009A0C6F" w:rsidRDefault="00973ACE" w:rsidP="002A5AE3">
      <w:pPr>
        <w:rPr>
          <w:rFonts w:eastAsia="MS Mincho"/>
          <w:b/>
        </w:rPr>
      </w:pPr>
    </w:p>
    <w:p w14:paraId="16538AB9" w14:textId="0C799AC7" w:rsidR="006D342C" w:rsidRPr="009A0C6F" w:rsidRDefault="00973ACE" w:rsidP="002A5AE3">
      <w:pPr>
        <w:rPr>
          <w:rFonts w:eastAsia="MS Mincho"/>
        </w:rPr>
      </w:pPr>
      <w:r w:rsidRPr="009A0C6F">
        <w:rPr>
          <w:rFonts w:eastAsia="MS Mincho"/>
          <w:b/>
        </w:rPr>
        <w:t>Approximate</w:t>
      </w:r>
      <w:r w:rsidR="00922248" w:rsidRPr="009A0C6F">
        <w:rPr>
          <w:rFonts w:eastAsia="MS Mincho"/>
          <w:b/>
        </w:rPr>
        <w:t xml:space="preserve"> d</w:t>
      </w:r>
      <w:r w:rsidR="00850BD6" w:rsidRPr="009A0C6F">
        <w:rPr>
          <w:rFonts w:eastAsia="MS Mincho"/>
          <w:b/>
        </w:rPr>
        <w:t>uration</w:t>
      </w:r>
      <w:r w:rsidR="006D342C" w:rsidRPr="009A0C6F">
        <w:rPr>
          <w:rFonts w:eastAsia="MS Mincho"/>
          <w:b/>
        </w:rPr>
        <w:t>:</w:t>
      </w:r>
      <w:r w:rsidR="006D342C" w:rsidRPr="009A0C6F">
        <w:rPr>
          <w:rFonts w:eastAsia="MS Mincho"/>
        </w:rPr>
        <w:t xml:space="preserve"> </w:t>
      </w:r>
      <w:r w:rsidR="004C3674" w:rsidRPr="009A0C6F">
        <w:rPr>
          <w:rFonts w:eastAsia="MS Mincho"/>
        </w:rPr>
        <w:t xml:space="preserve">15 </w:t>
      </w:r>
      <w:r w:rsidR="006D342C" w:rsidRPr="009A0C6F">
        <w:rPr>
          <w:rFonts w:eastAsia="MS Mincho"/>
        </w:rPr>
        <w:t>minutes</w:t>
      </w:r>
    </w:p>
    <w:p w14:paraId="48FFF499" w14:textId="77777777" w:rsidR="00163852" w:rsidRDefault="00163852" w:rsidP="002A5AE3">
      <w:pPr>
        <w:rPr>
          <w:rFonts w:eastAsia="MS Minch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7C2CFF" w:rsidRPr="009A0C6F" w14:paraId="5CFCADA1" w14:textId="77777777" w:rsidTr="002A5AE3">
        <w:trPr>
          <w:trHeight w:val="1257"/>
        </w:trPr>
        <w:tc>
          <w:tcPr>
            <w:tcW w:w="1485" w:type="dxa"/>
            <w:vAlign w:val="center"/>
          </w:tcPr>
          <w:p w14:paraId="6A6F97F7" w14:textId="77777777" w:rsidR="007C2CFF" w:rsidRPr="009A0C6F" w:rsidRDefault="007C2CFF" w:rsidP="007C2CFF">
            <w:pPr>
              <w:pStyle w:val="BodyText1"/>
              <w:spacing w:before="0" w:after="0"/>
              <w:rPr>
                <w:rFonts w:ascii="Arial" w:hAnsi="Arial" w:cs="Arial"/>
              </w:rPr>
            </w:pPr>
            <w:r w:rsidRPr="009A0C6F">
              <w:rPr>
                <w:noProof/>
                <w:lang w:eastAsia="en-AU"/>
              </w:rPr>
              <w:drawing>
                <wp:inline distT="0" distB="0" distL="0" distR="0" wp14:anchorId="649DE41C" wp14:editId="1844F239">
                  <wp:extent cx="806400" cy="806400"/>
                  <wp:effectExtent l="0" t="0" r="0" b="0"/>
                  <wp:docPr id="22642" name="Picture 22642"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5625D544" w14:textId="77777777" w:rsidR="007C2CFF" w:rsidRPr="009A0C6F" w:rsidRDefault="007C2CFF" w:rsidP="007C2CFF">
            <w:pPr>
              <w:pStyle w:val="BodyText1"/>
              <w:spacing w:before="0" w:after="0"/>
              <w:rPr>
                <w:rFonts w:ascii="Arial" w:hAnsi="Arial" w:cs="Arial"/>
              </w:rPr>
            </w:pPr>
          </w:p>
        </w:tc>
        <w:tc>
          <w:tcPr>
            <w:tcW w:w="7575" w:type="dxa"/>
            <w:vAlign w:val="center"/>
          </w:tcPr>
          <w:p w14:paraId="0473792F" w14:textId="30338DB9" w:rsidR="007C2CFF" w:rsidRPr="009A0C6F" w:rsidRDefault="007C2CFF" w:rsidP="00694627">
            <w:pPr>
              <w:pStyle w:val="ListBullet"/>
              <w:numPr>
                <w:ilvl w:val="0"/>
                <w:numId w:val="0"/>
              </w:numPr>
              <w:tabs>
                <w:tab w:val="left" w:pos="720"/>
              </w:tabs>
            </w:pPr>
            <w:r w:rsidRPr="009A0C6F">
              <w:rPr>
                <w:rFonts w:cs="Arial"/>
                <w:b/>
              </w:rPr>
              <w:t>Trainer’s note:</w:t>
            </w:r>
            <w:r w:rsidRPr="009A0C6F">
              <w:rPr>
                <w:rFonts w:cs="Arial"/>
              </w:rPr>
              <w:t xml:space="preserve"> </w:t>
            </w:r>
            <w:r w:rsidRPr="009A0C6F">
              <w:rPr>
                <w:rFonts w:eastAsia="MS Mincho"/>
              </w:rPr>
              <w:t>Consider inviting a person with disability, or an adaptive technology distributor to come and talk to the class about aids and equipment and other forms of support during this section of the training.</w:t>
            </w:r>
          </w:p>
        </w:tc>
      </w:tr>
    </w:tbl>
    <w:p w14:paraId="465C9FE9" w14:textId="77777777" w:rsidR="007C2CFF" w:rsidRDefault="007C2CFF" w:rsidP="002A5AE3">
      <w:pPr>
        <w:rPr>
          <w:rFonts w:eastAsia="MS Mincho"/>
        </w:rPr>
      </w:pPr>
    </w:p>
    <w:p w14:paraId="299225C7" w14:textId="77777777" w:rsidR="00EC6FD2" w:rsidRPr="009A0C6F" w:rsidRDefault="0037186A" w:rsidP="002A5AE3">
      <w:pPr>
        <w:pStyle w:val="ListBullet"/>
        <w:numPr>
          <w:ilvl w:val="0"/>
          <w:numId w:val="0"/>
        </w:numPr>
        <w:tabs>
          <w:tab w:val="left" w:pos="720"/>
        </w:tabs>
        <w:rPr>
          <w:rFonts w:eastAsia="MS Mincho"/>
        </w:rPr>
      </w:pPr>
      <w:r w:rsidRPr="009A0C6F">
        <w:rPr>
          <w:rFonts w:eastAsia="MS Mincho"/>
        </w:rPr>
        <w:t xml:space="preserve">Article 19 of the </w:t>
      </w:r>
      <w:r w:rsidRPr="009A0C6F">
        <w:rPr>
          <w:rFonts w:eastAsia="MS Mincho"/>
          <w:i/>
        </w:rPr>
        <w:t>Convention on the Rights of Persons with Disabilities</w:t>
      </w:r>
      <w:r w:rsidRPr="009A0C6F">
        <w:rPr>
          <w:rFonts w:eastAsia="MS Mincho"/>
        </w:rPr>
        <w:t xml:space="preserve"> talks about the right of people with disability to live independently and be included in the community.</w:t>
      </w:r>
    </w:p>
    <w:p w14:paraId="6EEBE3E8" w14:textId="77777777" w:rsidR="00EC6FD2" w:rsidRPr="009A0C6F" w:rsidRDefault="00EC6FD2" w:rsidP="002A5AE3">
      <w:pPr>
        <w:pStyle w:val="ListBullet"/>
        <w:numPr>
          <w:ilvl w:val="0"/>
          <w:numId w:val="0"/>
        </w:numPr>
        <w:tabs>
          <w:tab w:val="left" w:pos="720"/>
        </w:tabs>
        <w:rPr>
          <w:rFonts w:eastAsia="MS Mincho"/>
        </w:rPr>
      </w:pPr>
    </w:p>
    <w:p w14:paraId="467ECF6B" w14:textId="30D7A796" w:rsidR="009E2B5A" w:rsidRPr="009A0C6F" w:rsidRDefault="0037186A" w:rsidP="002A5AE3">
      <w:pPr>
        <w:pStyle w:val="ListBullet"/>
        <w:numPr>
          <w:ilvl w:val="0"/>
          <w:numId w:val="0"/>
        </w:numPr>
        <w:tabs>
          <w:tab w:val="left" w:pos="720"/>
        </w:tabs>
        <w:rPr>
          <w:rFonts w:eastAsia="MS Mincho"/>
        </w:rPr>
      </w:pPr>
      <w:r w:rsidRPr="009A0C6F">
        <w:rPr>
          <w:rFonts w:eastAsia="MS Mincho"/>
        </w:rPr>
        <w:t xml:space="preserve">It </w:t>
      </w:r>
      <w:r w:rsidR="009E2B5A" w:rsidRPr="009A0C6F">
        <w:rPr>
          <w:rFonts w:eastAsia="MS Mincho"/>
        </w:rPr>
        <w:t xml:space="preserve">refers to two types of support: </w:t>
      </w:r>
      <w:r w:rsidR="00C24509" w:rsidRPr="009A0C6F">
        <w:rPr>
          <w:rFonts w:eastAsia="MS Mincho"/>
        </w:rPr>
        <w:t>p</w:t>
      </w:r>
      <w:r w:rsidRPr="009A0C6F">
        <w:rPr>
          <w:rFonts w:eastAsia="MS Mincho"/>
        </w:rPr>
        <w:t>ersonal supp</w:t>
      </w:r>
      <w:r w:rsidR="009E2B5A" w:rsidRPr="009A0C6F">
        <w:rPr>
          <w:rFonts w:eastAsia="MS Mincho"/>
        </w:rPr>
        <w:t xml:space="preserve">ort and </w:t>
      </w:r>
      <w:r w:rsidR="00C24509" w:rsidRPr="009A0C6F">
        <w:rPr>
          <w:rFonts w:eastAsia="MS Mincho"/>
        </w:rPr>
        <w:t>c</w:t>
      </w:r>
      <w:r w:rsidR="009E2B5A" w:rsidRPr="009A0C6F">
        <w:rPr>
          <w:rFonts w:eastAsia="MS Mincho"/>
        </w:rPr>
        <w:t>ommunity support.</w:t>
      </w:r>
      <w:r w:rsidR="009E2B5A" w:rsidRPr="009A0C6F">
        <w:rPr>
          <w:rStyle w:val="EndnoteReference"/>
          <w:rFonts w:eastAsia="MS Mincho"/>
        </w:rPr>
        <w:endnoteReference w:id="82"/>
      </w:r>
    </w:p>
    <w:p w14:paraId="09E81078" w14:textId="77777777" w:rsidR="009E2B5A" w:rsidRPr="009A0C6F" w:rsidRDefault="009E2B5A" w:rsidP="002A5AE3">
      <w:pPr>
        <w:pStyle w:val="ListBullet"/>
        <w:numPr>
          <w:ilvl w:val="0"/>
          <w:numId w:val="0"/>
        </w:numPr>
        <w:tabs>
          <w:tab w:val="left" w:pos="720"/>
        </w:tabs>
        <w:rPr>
          <w:rFonts w:eastAsia="MS Mincho"/>
        </w:rPr>
      </w:pPr>
    </w:p>
    <w:p w14:paraId="6DE33282" w14:textId="77777777" w:rsidR="00C24509" w:rsidRPr="009A0C6F" w:rsidRDefault="0037186A" w:rsidP="002A5AE3">
      <w:pPr>
        <w:pStyle w:val="ListBullet"/>
        <w:numPr>
          <w:ilvl w:val="0"/>
          <w:numId w:val="0"/>
        </w:numPr>
        <w:tabs>
          <w:tab w:val="left" w:pos="720"/>
        </w:tabs>
        <w:rPr>
          <w:rFonts w:eastAsia="MS Mincho"/>
        </w:rPr>
      </w:pPr>
      <w:r w:rsidRPr="00694627">
        <w:rPr>
          <w:rFonts w:eastAsia="MS Mincho"/>
          <w:b/>
        </w:rPr>
        <w:t>Community support</w:t>
      </w:r>
      <w:r w:rsidRPr="009A0C6F">
        <w:rPr>
          <w:rFonts w:eastAsia="MS Mincho"/>
        </w:rPr>
        <w:t xml:space="preserve"> acknowledges the extent to which the participation of people with disability is limited by societal barriers. As such, it articulates the need for mainstream services to be accessible to people with disability in order to facilitate their full and equal </w:t>
      </w:r>
      <w:r w:rsidR="00997834" w:rsidRPr="009A0C6F">
        <w:rPr>
          <w:rFonts w:eastAsia="MS Mincho"/>
        </w:rPr>
        <w:t xml:space="preserve">participation in the community. </w:t>
      </w:r>
    </w:p>
    <w:p w14:paraId="1786F529" w14:textId="77777777" w:rsidR="00C24509" w:rsidRPr="009A0C6F" w:rsidRDefault="00C24509" w:rsidP="002A5AE3">
      <w:pPr>
        <w:pStyle w:val="ListBullet"/>
        <w:numPr>
          <w:ilvl w:val="0"/>
          <w:numId w:val="0"/>
        </w:numPr>
        <w:tabs>
          <w:tab w:val="left" w:pos="720"/>
        </w:tabs>
        <w:rPr>
          <w:rFonts w:eastAsia="MS Mincho"/>
        </w:rPr>
      </w:pPr>
    </w:p>
    <w:p w14:paraId="26CC81D8" w14:textId="40159877" w:rsidR="001C1AE5" w:rsidRPr="009A0C6F" w:rsidRDefault="00997834" w:rsidP="002A5AE3">
      <w:pPr>
        <w:pStyle w:val="ListBullet"/>
        <w:numPr>
          <w:ilvl w:val="0"/>
          <w:numId w:val="0"/>
        </w:numPr>
        <w:tabs>
          <w:tab w:val="left" w:pos="720"/>
        </w:tabs>
        <w:rPr>
          <w:rFonts w:eastAsia="MS Mincho"/>
        </w:rPr>
      </w:pPr>
      <w:r w:rsidRPr="009A0C6F">
        <w:rPr>
          <w:rFonts w:eastAsia="MS Mincho"/>
        </w:rPr>
        <w:t xml:space="preserve">Community supports could include things like </w:t>
      </w:r>
      <w:r w:rsidR="00AC6238" w:rsidRPr="009A0C6F">
        <w:rPr>
          <w:rFonts w:eastAsia="MS Mincho"/>
        </w:rPr>
        <w:t>structural modifications, provision of sign language interpreters and other forms of live assistance,</w:t>
      </w:r>
      <w:r w:rsidR="00163852" w:rsidRPr="009A0C6F">
        <w:rPr>
          <w:rFonts w:eastAsia="MS Mincho"/>
        </w:rPr>
        <w:t xml:space="preserve"> </w:t>
      </w:r>
      <w:r w:rsidR="00AC6238" w:rsidRPr="009A0C6F">
        <w:rPr>
          <w:rFonts w:eastAsia="MS Mincho"/>
        </w:rPr>
        <w:t>braille and easy read versions of information and accessible bathr</w:t>
      </w:r>
      <w:r w:rsidR="001C1AE5" w:rsidRPr="009A0C6F">
        <w:rPr>
          <w:rFonts w:eastAsia="MS Mincho"/>
        </w:rPr>
        <w:t>ooms and entrances.</w:t>
      </w:r>
    </w:p>
    <w:p w14:paraId="0E9E026E" w14:textId="77777777" w:rsidR="001C1AE5" w:rsidRPr="009A0C6F" w:rsidRDefault="001C1AE5" w:rsidP="002A5AE3">
      <w:pPr>
        <w:pStyle w:val="ListBullet"/>
        <w:numPr>
          <w:ilvl w:val="0"/>
          <w:numId w:val="0"/>
        </w:numPr>
        <w:tabs>
          <w:tab w:val="left" w:pos="720"/>
        </w:tabs>
        <w:rPr>
          <w:rFonts w:eastAsia="MS Mincho"/>
        </w:rPr>
      </w:pPr>
    </w:p>
    <w:p w14:paraId="7A8FB9B2" w14:textId="76D3CFA8" w:rsidR="00D50FE8" w:rsidRPr="009A0C6F" w:rsidRDefault="0037186A" w:rsidP="002A5AE3">
      <w:pPr>
        <w:pStyle w:val="ListBullet"/>
        <w:numPr>
          <w:ilvl w:val="0"/>
          <w:numId w:val="0"/>
        </w:numPr>
        <w:tabs>
          <w:tab w:val="left" w:pos="720"/>
        </w:tabs>
        <w:rPr>
          <w:rFonts w:eastAsia="MS Mincho"/>
        </w:rPr>
      </w:pPr>
      <w:r w:rsidRPr="00694627">
        <w:rPr>
          <w:rFonts w:eastAsia="MS Mincho"/>
          <w:b/>
        </w:rPr>
        <w:t>Personal support</w:t>
      </w:r>
      <w:r w:rsidRPr="009A0C6F">
        <w:rPr>
          <w:rFonts w:eastAsia="MS Mincho"/>
        </w:rPr>
        <w:t>, on the other hand, refers to those individualised services or supports that a person with disability may require to overcome functional limitations with mobility, communicat</w:t>
      </w:r>
      <w:r w:rsidR="00305E12" w:rsidRPr="009A0C6F">
        <w:rPr>
          <w:rFonts w:eastAsia="MS Mincho"/>
        </w:rPr>
        <w:t>ion, daily living or self-care</w:t>
      </w:r>
    </w:p>
    <w:p w14:paraId="2B07F0B2" w14:textId="77777777" w:rsidR="00EC6FD2" w:rsidRPr="009A0C6F" w:rsidRDefault="00EC6FD2" w:rsidP="002A5AE3">
      <w:pPr>
        <w:pStyle w:val="ListBullet"/>
        <w:numPr>
          <w:ilvl w:val="0"/>
          <w:numId w:val="0"/>
        </w:numPr>
        <w:tabs>
          <w:tab w:val="left" w:pos="720"/>
        </w:tabs>
        <w:rPr>
          <w:rFonts w:eastAsia="MS Mincho"/>
        </w:rPr>
      </w:pPr>
    </w:p>
    <w:p w14:paraId="2D5F8D00" w14:textId="604CE8C3" w:rsidR="00075458" w:rsidRPr="009A0C6F" w:rsidRDefault="0037186A" w:rsidP="002A5AE3">
      <w:pPr>
        <w:pStyle w:val="ListBullet"/>
        <w:numPr>
          <w:ilvl w:val="0"/>
          <w:numId w:val="0"/>
        </w:numPr>
        <w:tabs>
          <w:tab w:val="left" w:pos="720"/>
        </w:tabs>
        <w:rPr>
          <w:rFonts w:eastAsia="MS Mincho"/>
        </w:rPr>
      </w:pPr>
      <w:r w:rsidRPr="009A0C6F">
        <w:rPr>
          <w:rFonts w:eastAsia="MS Mincho"/>
        </w:rPr>
        <w:t>Personal supports can include:</w:t>
      </w:r>
    </w:p>
    <w:p w14:paraId="24E76B0C" w14:textId="5C450540" w:rsidR="0037186A" w:rsidRPr="009A0C6F" w:rsidRDefault="0037186A" w:rsidP="002A5AE3">
      <w:pPr>
        <w:pStyle w:val="ListBullet"/>
        <w:numPr>
          <w:ilvl w:val="1"/>
          <w:numId w:val="27"/>
        </w:numPr>
        <w:ind w:left="720"/>
        <w:rPr>
          <w:rFonts w:eastAsia="MS Mincho"/>
        </w:rPr>
      </w:pPr>
      <w:r w:rsidRPr="009A0C6F">
        <w:rPr>
          <w:rFonts w:eastAsia="MS Mincho"/>
          <w:b/>
        </w:rPr>
        <w:t>Attendant care support</w:t>
      </w:r>
      <w:r w:rsidRPr="009A0C6F">
        <w:rPr>
          <w:rFonts w:eastAsia="MS Mincho"/>
        </w:rPr>
        <w:t xml:space="preserve"> - </w:t>
      </w:r>
      <w:r w:rsidR="006D71E1">
        <w:rPr>
          <w:rFonts w:eastAsia="MS Mincho"/>
        </w:rPr>
        <w:t>f</w:t>
      </w:r>
      <w:r w:rsidR="006D71E1" w:rsidRPr="009A0C6F">
        <w:rPr>
          <w:rFonts w:eastAsia="MS Mincho"/>
        </w:rPr>
        <w:t xml:space="preserve">or </w:t>
      </w:r>
      <w:r w:rsidRPr="009A0C6F">
        <w:rPr>
          <w:rFonts w:eastAsia="MS Mincho"/>
        </w:rPr>
        <w:t>example, one-on-one assistance with toileting, showering, feeding etc.</w:t>
      </w:r>
    </w:p>
    <w:p w14:paraId="5D027C35" w14:textId="5EE74755" w:rsidR="00AC6238" w:rsidRPr="009A0C6F" w:rsidRDefault="0037186A" w:rsidP="002A5AE3">
      <w:pPr>
        <w:pStyle w:val="ListBullet"/>
        <w:numPr>
          <w:ilvl w:val="1"/>
          <w:numId w:val="27"/>
        </w:numPr>
        <w:ind w:left="720"/>
        <w:rPr>
          <w:rFonts w:eastAsia="MS Mincho"/>
        </w:rPr>
      </w:pPr>
      <w:r w:rsidRPr="009A0C6F">
        <w:rPr>
          <w:rFonts w:eastAsia="MS Mincho"/>
          <w:b/>
        </w:rPr>
        <w:t>Home and community support</w:t>
      </w:r>
      <w:r w:rsidRPr="009A0C6F">
        <w:rPr>
          <w:rFonts w:eastAsia="MS Mincho"/>
        </w:rPr>
        <w:t xml:space="preserve"> - </w:t>
      </w:r>
      <w:r w:rsidR="006D71E1">
        <w:rPr>
          <w:rFonts w:eastAsia="MS Mincho"/>
        </w:rPr>
        <w:t>f</w:t>
      </w:r>
      <w:r w:rsidR="006D71E1" w:rsidRPr="009A0C6F">
        <w:rPr>
          <w:rFonts w:eastAsia="MS Mincho"/>
        </w:rPr>
        <w:t xml:space="preserve">or </w:t>
      </w:r>
      <w:r w:rsidRPr="009A0C6F">
        <w:rPr>
          <w:rFonts w:eastAsia="MS Mincho"/>
        </w:rPr>
        <w:t>example, assistance with cooking, cleaning,</w:t>
      </w:r>
      <w:r w:rsidR="00AC6238" w:rsidRPr="009A0C6F">
        <w:rPr>
          <w:rFonts w:eastAsia="MS Mincho"/>
        </w:rPr>
        <w:t xml:space="preserve"> shopping or garden maintenance.</w:t>
      </w:r>
    </w:p>
    <w:p w14:paraId="4363D6B8" w14:textId="69A874F9" w:rsidR="0037186A" w:rsidRPr="009A0C6F" w:rsidRDefault="0037186A" w:rsidP="002A5AE3">
      <w:pPr>
        <w:pStyle w:val="ListBullet"/>
        <w:numPr>
          <w:ilvl w:val="1"/>
          <w:numId w:val="27"/>
        </w:numPr>
        <w:ind w:left="720"/>
        <w:rPr>
          <w:rFonts w:eastAsia="MS Mincho"/>
        </w:rPr>
      </w:pPr>
      <w:r w:rsidRPr="009A0C6F">
        <w:rPr>
          <w:rFonts w:eastAsia="MS Mincho"/>
          <w:b/>
        </w:rPr>
        <w:t>Assistive or adapt</w:t>
      </w:r>
      <w:r w:rsidR="00AC6238" w:rsidRPr="009A0C6F">
        <w:rPr>
          <w:rFonts w:eastAsia="MS Mincho"/>
          <w:b/>
        </w:rPr>
        <w:t>ive technology</w:t>
      </w:r>
      <w:r w:rsidR="00AC6238" w:rsidRPr="009A0C6F">
        <w:rPr>
          <w:rFonts w:eastAsia="MS Mincho"/>
        </w:rPr>
        <w:t xml:space="preserve"> - </w:t>
      </w:r>
      <w:r w:rsidR="006D71E1">
        <w:rPr>
          <w:rFonts w:eastAsia="MS Mincho"/>
        </w:rPr>
        <w:t>f</w:t>
      </w:r>
      <w:r w:rsidR="006D71E1" w:rsidRPr="009A0C6F">
        <w:rPr>
          <w:rFonts w:eastAsia="MS Mincho"/>
        </w:rPr>
        <w:t xml:space="preserve">or </w:t>
      </w:r>
      <w:r w:rsidR="00AC6238" w:rsidRPr="009A0C6F">
        <w:rPr>
          <w:rFonts w:eastAsia="MS Mincho"/>
        </w:rPr>
        <w:t xml:space="preserve">example, a communication device with speech output </w:t>
      </w:r>
      <w:r w:rsidRPr="009A0C6F">
        <w:rPr>
          <w:rFonts w:eastAsia="MS Mincho"/>
        </w:rPr>
        <w:t>for someone who cannot speak, or text-to-speech software to enable someone</w:t>
      </w:r>
      <w:r w:rsidR="008722BE" w:rsidRPr="009A0C6F">
        <w:rPr>
          <w:rFonts w:eastAsia="MS Mincho"/>
        </w:rPr>
        <w:t xml:space="preserve"> who is blind to use a computer. Adaptive technology is any system or device that allows a person with disability to do something that they w</w:t>
      </w:r>
      <w:r w:rsidR="001C1AE5" w:rsidRPr="009A0C6F">
        <w:rPr>
          <w:rFonts w:eastAsia="MS Mincho"/>
        </w:rPr>
        <w:t xml:space="preserve">ould otherwise be unable to do. </w:t>
      </w:r>
      <w:r w:rsidR="008722BE" w:rsidRPr="009A0C6F">
        <w:rPr>
          <w:rFonts w:eastAsia="MS Mincho"/>
        </w:rPr>
        <w:t>Technological advancements have created many new opportunities for adaptive technology to assist people with disability and there are more solutions available now than ever before. We’ll explore technology further in Topic 5, when we look at augmentative communication.</w:t>
      </w:r>
      <w:r w:rsidR="001921D5" w:rsidRPr="009A0C6F">
        <w:rPr>
          <w:rFonts w:eastAsia="MS Mincho"/>
        </w:rPr>
        <w:t xml:space="preserve"> </w:t>
      </w:r>
    </w:p>
    <w:p w14:paraId="68312609" w14:textId="7E9C6046" w:rsidR="0037186A" w:rsidRPr="009A0C6F" w:rsidRDefault="0037186A" w:rsidP="002A5AE3">
      <w:pPr>
        <w:pStyle w:val="ListBullet"/>
        <w:numPr>
          <w:ilvl w:val="1"/>
          <w:numId w:val="27"/>
        </w:numPr>
        <w:ind w:left="720"/>
        <w:rPr>
          <w:rFonts w:eastAsia="MS Mincho"/>
        </w:rPr>
      </w:pPr>
      <w:r w:rsidRPr="009A0C6F">
        <w:rPr>
          <w:rFonts w:eastAsia="MS Mincho"/>
          <w:b/>
        </w:rPr>
        <w:t>Mobility aids</w:t>
      </w:r>
      <w:r w:rsidRPr="009A0C6F">
        <w:rPr>
          <w:rFonts w:eastAsia="MS Mincho"/>
        </w:rPr>
        <w:t xml:space="preserve"> - </w:t>
      </w:r>
      <w:r w:rsidR="006D71E1">
        <w:rPr>
          <w:rFonts w:eastAsia="MS Mincho"/>
        </w:rPr>
        <w:t>f</w:t>
      </w:r>
      <w:r w:rsidR="006D71E1" w:rsidRPr="009A0C6F">
        <w:rPr>
          <w:rFonts w:eastAsia="MS Mincho"/>
        </w:rPr>
        <w:t xml:space="preserve">or </w:t>
      </w:r>
      <w:r w:rsidRPr="009A0C6F">
        <w:rPr>
          <w:rFonts w:eastAsia="MS Mincho"/>
        </w:rPr>
        <w:t xml:space="preserve">example, a wheelchair, a motorised scooter or a </w:t>
      </w:r>
      <w:r w:rsidR="00C24509" w:rsidRPr="009A0C6F">
        <w:rPr>
          <w:rFonts w:eastAsia="MS Mincho"/>
        </w:rPr>
        <w:t>g</w:t>
      </w:r>
      <w:r w:rsidRPr="009A0C6F">
        <w:rPr>
          <w:rFonts w:eastAsia="MS Mincho"/>
        </w:rPr>
        <w:t xml:space="preserve">uide </w:t>
      </w:r>
      <w:r w:rsidR="00C24509" w:rsidRPr="009A0C6F">
        <w:rPr>
          <w:rFonts w:eastAsia="MS Mincho"/>
        </w:rPr>
        <w:t>d</w:t>
      </w:r>
      <w:r w:rsidRPr="009A0C6F">
        <w:rPr>
          <w:rFonts w:eastAsia="MS Mincho"/>
        </w:rPr>
        <w:t>og.</w:t>
      </w:r>
    </w:p>
    <w:p w14:paraId="28E2C954" w14:textId="77777777" w:rsidR="00F85B49" w:rsidRDefault="00F85B49" w:rsidP="002A5AE3">
      <w:pPr>
        <w:pStyle w:val="ListBullet"/>
        <w:numPr>
          <w:ilvl w:val="0"/>
          <w:numId w:val="0"/>
        </w:numPr>
        <w:tabs>
          <w:tab w:val="left" w:pos="720"/>
        </w:tabs>
        <w:contextualSpacing/>
      </w:pPr>
    </w:p>
    <w:p w14:paraId="10DE1535" w14:textId="77777777" w:rsidR="004E21A7" w:rsidRDefault="0037186A" w:rsidP="002A5AE3">
      <w:pPr>
        <w:pStyle w:val="ListBullet"/>
        <w:numPr>
          <w:ilvl w:val="0"/>
          <w:numId w:val="0"/>
        </w:numPr>
        <w:tabs>
          <w:tab w:val="left" w:pos="720"/>
        </w:tabs>
        <w:contextualSpacing/>
      </w:pPr>
      <w:r w:rsidRPr="009A0C6F">
        <w:t xml:space="preserve">Historically, </w:t>
      </w:r>
      <w:r w:rsidR="00AC6238" w:rsidRPr="009A0C6F">
        <w:t xml:space="preserve">these personal </w:t>
      </w:r>
      <w:r w:rsidRPr="009A0C6F">
        <w:t>services and supports were provided to people with disability by a number of key service providers who received funding from fe</w:t>
      </w:r>
      <w:r w:rsidR="00DF1F3B" w:rsidRPr="009A0C6F">
        <w:t xml:space="preserve">deral and/or state governments. </w:t>
      </w:r>
    </w:p>
    <w:p w14:paraId="62DF9195" w14:textId="77777777" w:rsidR="004E21A7" w:rsidRDefault="004E21A7" w:rsidP="002A5AE3">
      <w:pPr>
        <w:pStyle w:val="ListBullet"/>
        <w:numPr>
          <w:ilvl w:val="0"/>
          <w:numId w:val="0"/>
        </w:numPr>
        <w:tabs>
          <w:tab w:val="left" w:pos="720"/>
        </w:tabs>
        <w:contextualSpacing/>
      </w:pPr>
    </w:p>
    <w:p w14:paraId="7F759E0D" w14:textId="32E05311" w:rsidR="008B1A61" w:rsidRPr="009A0C6F" w:rsidRDefault="003C0730" w:rsidP="002A5AE3">
      <w:pPr>
        <w:pStyle w:val="ListBullet"/>
        <w:numPr>
          <w:ilvl w:val="0"/>
          <w:numId w:val="0"/>
        </w:numPr>
        <w:tabs>
          <w:tab w:val="left" w:pos="720"/>
        </w:tabs>
        <w:contextualSpacing/>
        <w:rPr>
          <w:b/>
        </w:rPr>
      </w:pPr>
      <w:r w:rsidRPr="009A0C6F">
        <w:lastRenderedPageBreak/>
        <w:t>Informal supports or natural supports such as family, friends and carers also play</w:t>
      </w:r>
      <w:r w:rsidR="003F2F3F" w:rsidRPr="009A0C6F">
        <w:t>ed, and continue to play</w:t>
      </w:r>
      <w:r w:rsidR="00C24509" w:rsidRPr="009A0C6F">
        <w:t>,</w:t>
      </w:r>
      <w:r w:rsidR="003F2F3F" w:rsidRPr="009A0C6F">
        <w:t xml:space="preserve"> an important role in the care and support </w:t>
      </w:r>
      <w:r w:rsidR="001C1AE5" w:rsidRPr="009A0C6F">
        <w:t>of many people wi</w:t>
      </w:r>
      <w:r w:rsidR="008B1A61" w:rsidRPr="009A0C6F">
        <w:t>th disability.</w:t>
      </w:r>
    </w:p>
    <w:p w14:paraId="5E3D5C72" w14:textId="77777777" w:rsidR="008B1A61" w:rsidRPr="009A0C6F" w:rsidRDefault="008B1A61" w:rsidP="002A5AE3">
      <w:pPr>
        <w:pStyle w:val="ListBullet"/>
        <w:numPr>
          <w:ilvl w:val="0"/>
          <w:numId w:val="0"/>
        </w:numPr>
        <w:tabs>
          <w:tab w:val="left" w:pos="720"/>
        </w:tabs>
        <w:contextualSpacing/>
        <w:rPr>
          <w:b/>
        </w:rPr>
      </w:pPr>
    </w:p>
    <w:p w14:paraId="6AA9A3D8" w14:textId="77777777" w:rsidR="00EC6FD2" w:rsidRPr="009A0C6F" w:rsidRDefault="003C0730" w:rsidP="002A5AE3">
      <w:pPr>
        <w:pStyle w:val="ListBullet"/>
        <w:numPr>
          <w:ilvl w:val="0"/>
          <w:numId w:val="0"/>
        </w:numPr>
        <w:tabs>
          <w:tab w:val="left" w:pos="720"/>
        </w:tabs>
        <w:contextualSpacing/>
        <w:rPr>
          <w:rFonts w:eastAsia="MS Mincho"/>
        </w:rPr>
      </w:pPr>
      <w:r w:rsidRPr="009A0C6F">
        <w:rPr>
          <w:rFonts w:eastAsia="MS Mincho"/>
        </w:rPr>
        <w:t>In 2012, there were around 2.7 million carers in Australia providing support to friends or family with disability or ill health</w:t>
      </w:r>
      <w:r w:rsidR="00AC6238" w:rsidRPr="009A0C6F">
        <w:rPr>
          <w:rFonts w:eastAsia="MS Mincho"/>
        </w:rPr>
        <w:t>.</w:t>
      </w:r>
      <w:r w:rsidRPr="009A0C6F">
        <w:rPr>
          <w:rStyle w:val="EndnoteReference"/>
          <w:rFonts w:eastAsia="MS Mincho"/>
        </w:rPr>
        <w:endnoteReference w:id="83"/>
      </w:r>
      <w:r w:rsidRPr="009A0C6F">
        <w:rPr>
          <w:rFonts w:eastAsia="MS Mincho"/>
        </w:rPr>
        <w:t xml:space="preserve"> </w:t>
      </w:r>
    </w:p>
    <w:p w14:paraId="4D941662" w14:textId="77777777" w:rsidR="00EC6FD2" w:rsidRPr="009A0C6F" w:rsidRDefault="00EC6FD2" w:rsidP="002A5AE3">
      <w:pPr>
        <w:pStyle w:val="ListBullet"/>
        <w:numPr>
          <w:ilvl w:val="0"/>
          <w:numId w:val="0"/>
        </w:numPr>
        <w:tabs>
          <w:tab w:val="left" w:pos="720"/>
        </w:tabs>
        <w:contextualSpacing/>
        <w:rPr>
          <w:rFonts w:eastAsia="MS Mincho"/>
        </w:rPr>
      </w:pPr>
    </w:p>
    <w:p w14:paraId="731067D7" w14:textId="08FF84BE" w:rsidR="003C0730" w:rsidRPr="009A0C6F" w:rsidRDefault="003C0730" w:rsidP="002A5AE3">
      <w:pPr>
        <w:pStyle w:val="ListBullet"/>
        <w:numPr>
          <w:ilvl w:val="0"/>
          <w:numId w:val="0"/>
        </w:numPr>
        <w:tabs>
          <w:tab w:val="left" w:pos="720"/>
        </w:tabs>
        <w:contextualSpacing/>
        <w:rPr>
          <w:rFonts w:eastAsia="MS Mincho"/>
        </w:rPr>
      </w:pPr>
      <w:r w:rsidRPr="009A0C6F">
        <w:rPr>
          <w:rFonts w:eastAsia="MS Mincho"/>
        </w:rPr>
        <w:t xml:space="preserve">Of those 2.7 million people, just under a third were primary carers. The </w:t>
      </w:r>
      <w:r w:rsidRPr="00F85B49">
        <w:rPr>
          <w:rFonts w:eastAsia="MS Mincho"/>
          <w:i/>
        </w:rPr>
        <w:t>Disability Services Act 1986</w:t>
      </w:r>
      <w:r w:rsidRPr="009A0C6F">
        <w:rPr>
          <w:rFonts w:eastAsia="MS Mincho"/>
        </w:rPr>
        <w:t xml:space="preserve"> (Cth) defines a primary carer as:</w:t>
      </w:r>
    </w:p>
    <w:p w14:paraId="576C888F" w14:textId="77777777" w:rsidR="006171E3" w:rsidRPr="009A0C6F" w:rsidRDefault="006171E3" w:rsidP="002A5AE3">
      <w:pPr>
        <w:pStyle w:val="ListBullet"/>
        <w:numPr>
          <w:ilvl w:val="0"/>
          <w:numId w:val="0"/>
        </w:numPr>
        <w:tabs>
          <w:tab w:val="left" w:pos="720"/>
        </w:tabs>
        <w:contextualSpacing/>
        <w:rPr>
          <w:b/>
        </w:rPr>
      </w:pPr>
    </w:p>
    <w:p w14:paraId="79BFADB0" w14:textId="16E1EC05" w:rsidR="003C0730" w:rsidRPr="009A0C6F" w:rsidRDefault="00013FDB" w:rsidP="002A5AE3">
      <w:pPr>
        <w:pStyle w:val="ListParagraph"/>
        <w:numPr>
          <w:ilvl w:val="0"/>
          <w:numId w:val="28"/>
        </w:numPr>
        <w:ind w:left="1080"/>
      </w:pPr>
      <w:r w:rsidRPr="009A0C6F">
        <w:t>Someone</w:t>
      </w:r>
      <w:r w:rsidR="003C0730" w:rsidRPr="009A0C6F">
        <w:t xml:space="preserve"> providing care and support to the person because of his or her sense of responsibility as a relative of, or someone close to, the person; or </w:t>
      </w:r>
    </w:p>
    <w:p w14:paraId="49772DAD" w14:textId="1DC42CAB" w:rsidR="00AC6238" w:rsidRPr="009A0C6F" w:rsidRDefault="003C0730" w:rsidP="002A5AE3">
      <w:pPr>
        <w:pStyle w:val="ListParagraph"/>
        <w:numPr>
          <w:ilvl w:val="0"/>
          <w:numId w:val="28"/>
        </w:numPr>
        <w:ind w:left="1080"/>
      </w:pPr>
      <w:r w:rsidRPr="009A0C6F">
        <w:t>if the person does not have anyone providing care and support as mentioned in paragraph (a) – someone most closely involved in the treatment or ca</w:t>
      </w:r>
      <w:r w:rsidR="00AC6238" w:rsidRPr="009A0C6F">
        <w:t>re</w:t>
      </w:r>
      <w:r w:rsidR="006171E3" w:rsidRPr="009A0C6F">
        <w:t xml:space="preserve"> of, or support to, the person.</w:t>
      </w:r>
      <w:r w:rsidR="00AC6238" w:rsidRPr="009A0C6F">
        <w:rPr>
          <w:sz w:val="16"/>
          <w:szCs w:val="16"/>
        </w:rPr>
        <w:endnoteReference w:id="84"/>
      </w:r>
    </w:p>
    <w:p w14:paraId="7C201FAF" w14:textId="77777777" w:rsidR="00DF1F3B" w:rsidRPr="009A0C6F" w:rsidRDefault="00DF1F3B" w:rsidP="002A5AE3">
      <w:pPr>
        <w:rPr>
          <w:b/>
        </w:rPr>
      </w:pPr>
    </w:p>
    <w:p w14:paraId="452B91A1" w14:textId="18F79344" w:rsidR="00EC6FD2" w:rsidRPr="009A0C6F" w:rsidRDefault="00762E95" w:rsidP="002A5AE3">
      <w:bookmarkStart w:id="60" w:name="OLE_LINK62"/>
      <w:bookmarkStart w:id="61" w:name="OLE_LINK63"/>
      <w:r w:rsidRPr="009A0C6F">
        <w:t xml:space="preserve">In 2010, </w:t>
      </w:r>
      <w:r w:rsidR="0037186A" w:rsidRPr="009A0C6F">
        <w:t xml:space="preserve">the </w:t>
      </w:r>
      <w:bookmarkStart w:id="62" w:name="OLE_LINK44"/>
      <w:bookmarkStart w:id="63" w:name="OLE_LINK45"/>
      <w:r w:rsidR="0037186A" w:rsidRPr="009A0C6F">
        <w:t>National</w:t>
      </w:r>
      <w:r w:rsidRPr="009A0C6F">
        <w:t xml:space="preserve"> </w:t>
      </w:r>
      <w:r w:rsidR="00E976C1" w:rsidRPr="00E976C1">
        <w:t xml:space="preserve">People with </w:t>
      </w:r>
      <w:r w:rsidRPr="009A0C6F">
        <w:t xml:space="preserve">Disabilities and Carer Council </w:t>
      </w:r>
      <w:bookmarkEnd w:id="62"/>
      <w:bookmarkEnd w:id="63"/>
      <w:r w:rsidRPr="009A0C6F">
        <w:t>published a report</w:t>
      </w:r>
      <w:r w:rsidR="001E026E" w:rsidRPr="009A0C6F">
        <w:t xml:space="preserve"> </w:t>
      </w:r>
      <w:r w:rsidR="00013FDB" w:rsidRPr="009A0C6F">
        <w:t>entitled,</w:t>
      </w:r>
      <w:r w:rsidRPr="009A0C6F">
        <w:t xml:space="preserve"> </w:t>
      </w:r>
      <w:bookmarkStart w:id="64" w:name="OLE_LINK59"/>
      <w:bookmarkStart w:id="65" w:name="OLE_LINK61"/>
      <w:r w:rsidRPr="009A0C6F">
        <w:rPr>
          <w:i/>
        </w:rPr>
        <w:t>SHUT OUT: The Experience of People with Disabilities and their Families in Australia</w:t>
      </w:r>
      <w:bookmarkEnd w:id="64"/>
      <w:bookmarkEnd w:id="65"/>
      <w:r w:rsidRPr="009A0C6F">
        <w:t xml:space="preserve">. It was this report that informed the direction and focus of the </w:t>
      </w:r>
      <w:r w:rsidRPr="009A0C6F">
        <w:rPr>
          <w:i/>
        </w:rPr>
        <w:t>National Disability Strategy 2010-20</w:t>
      </w:r>
      <w:r w:rsidRPr="009A0C6F">
        <w:t xml:space="preserve"> which we explored in Topic 3.</w:t>
      </w:r>
    </w:p>
    <w:p w14:paraId="1FB792BB" w14:textId="77777777" w:rsidR="00EC6FD2" w:rsidRPr="009A0C6F" w:rsidRDefault="00EC6FD2" w:rsidP="002A5AE3"/>
    <w:p w14:paraId="6EDD888F" w14:textId="2545C21C" w:rsidR="00C24509" w:rsidRPr="009A0C6F" w:rsidRDefault="00762E95" w:rsidP="002A5AE3">
      <w:r w:rsidRPr="009A0C6F">
        <w:t>Importantly, the report was informed through extensive consultat</w:t>
      </w:r>
      <w:bookmarkStart w:id="66" w:name="OLE_LINK48"/>
      <w:bookmarkStart w:id="67" w:name="OLE_LINK58"/>
      <w:r w:rsidR="00307637" w:rsidRPr="009A0C6F">
        <w:t xml:space="preserve">ion with people with disability </w:t>
      </w:r>
      <w:r w:rsidR="00B24C64" w:rsidRPr="009A0C6F">
        <w:t>by the</w:t>
      </w:r>
      <w:r w:rsidR="00307637" w:rsidRPr="009A0C6F">
        <w:t xml:space="preserve"> </w:t>
      </w:r>
      <w:r w:rsidRPr="009A0C6F">
        <w:t xml:space="preserve">National </w:t>
      </w:r>
      <w:r w:rsidR="004309BC" w:rsidRPr="00E976C1">
        <w:t xml:space="preserve">People with </w:t>
      </w:r>
      <w:r w:rsidRPr="009A0C6F">
        <w:t>Disabilities and Carer Council</w:t>
      </w:r>
      <w:bookmarkEnd w:id="66"/>
      <w:bookmarkEnd w:id="67"/>
      <w:r w:rsidR="00307637" w:rsidRPr="009A0C6F">
        <w:t>. O</w:t>
      </w:r>
      <w:r w:rsidR="0037186A" w:rsidRPr="009A0C6F">
        <w:t>ver 750 submissions from Australians with disabil</w:t>
      </w:r>
      <w:r w:rsidR="00C24509" w:rsidRPr="009A0C6F">
        <w:t>ity and</w:t>
      </w:r>
      <w:r w:rsidRPr="009A0C6F">
        <w:t xml:space="preserve"> their families and carers</w:t>
      </w:r>
      <w:r w:rsidR="00307637" w:rsidRPr="009A0C6F">
        <w:t xml:space="preserve"> were received</w:t>
      </w:r>
      <w:r w:rsidRPr="009A0C6F">
        <w:t xml:space="preserve">. </w:t>
      </w:r>
    </w:p>
    <w:p w14:paraId="245D26A0" w14:textId="77777777" w:rsidR="00C24509" w:rsidRPr="009A0C6F" w:rsidRDefault="00C24509" w:rsidP="002A5AE3"/>
    <w:p w14:paraId="776C749B" w14:textId="43CCD6E7" w:rsidR="0037186A" w:rsidRPr="009A0C6F" w:rsidRDefault="00762E95" w:rsidP="002A5AE3">
      <w:r w:rsidRPr="009A0C6F">
        <w:t xml:space="preserve">The report recognised that the system of care and support in place at that time was inadequate and that a major </w:t>
      </w:r>
      <w:bookmarkEnd w:id="60"/>
      <w:bookmarkEnd w:id="61"/>
      <w:r w:rsidRPr="009A0C6F">
        <w:t>shift was needed</w:t>
      </w:r>
      <w:r w:rsidR="00603D05" w:rsidRPr="009A0C6F">
        <w:t xml:space="preserve">. </w:t>
      </w:r>
      <w:r w:rsidR="00BD6DF5" w:rsidRPr="009A0C6F">
        <w:t>The following passage has been taken fro</w:t>
      </w:r>
      <w:r w:rsidR="003F2F3F" w:rsidRPr="009A0C6F">
        <w:t xml:space="preserve">m </w:t>
      </w:r>
      <w:r w:rsidR="00013FDB" w:rsidRPr="009A0C6F">
        <w:t>this report</w:t>
      </w:r>
      <w:r w:rsidR="00BD6DF5" w:rsidRPr="009A0C6F">
        <w:t>:</w:t>
      </w:r>
    </w:p>
    <w:p w14:paraId="16C25E37" w14:textId="77777777" w:rsidR="001C1AE5" w:rsidRPr="009A0C6F" w:rsidRDefault="001C1AE5" w:rsidP="002A5AE3">
      <w:pPr>
        <w:rPr>
          <w:rFonts w:eastAsia="MS Mincho"/>
        </w:rPr>
      </w:pPr>
    </w:p>
    <w:p w14:paraId="39A519DB" w14:textId="77777777" w:rsidR="001C1AE5" w:rsidRPr="009A0C6F" w:rsidRDefault="00BD6DF5" w:rsidP="002A5AE3">
      <w:pPr>
        <w:ind w:left="360"/>
        <w:rPr>
          <w:rFonts w:eastAsia="MS Mincho"/>
        </w:rPr>
      </w:pPr>
      <w:r w:rsidRPr="009A0C6F">
        <w:rPr>
          <w:rFonts w:eastAsia="MS Mincho"/>
        </w:rPr>
        <w:t xml:space="preserve">The chronic underfunding that has characterised the disability service sector for decades has had many consequences. The extraordinary level of unmet need has forced many people with disabilities and their families to purchase services and support privately, contributing to the high cost of living with a disability and trapping many people and their families in a desperate cycle of poverty. It has also resulted in a demand-management approach to service delivery, with greater attention paid to rationing services than meeting individual need. Resource constraints also contribute to a one-size-fits-all </w:t>
      </w:r>
      <w:r w:rsidR="001C1AE5" w:rsidRPr="009A0C6F">
        <w:rPr>
          <w:rFonts w:eastAsia="MS Mincho"/>
        </w:rPr>
        <w:t xml:space="preserve">approach. </w:t>
      </w:r>
      <w:r w:rsidRPr="009A0C6F">
        <w:rPr>
          <w:rFonts w:eastAsia="MS Mincho"/>
        </w:rPr>
        <w:t xml:space="preserve">Most importantly, the system clearly fails to ensure people with disabilities have the support they require to live as independent a life as possible, and enjoy a quality of life others in </w:t>
      </w:r>
      <w:r w:rsidR="001C1AE5" w:rsidRPr="009A0C6F">
        <w:rPr>
          <w:rFonts w:eastAsia="MS Mincho"/>
        </w:rPr>
        <w:t>the community take for granted.</w:t>
      </w:r>
    </w:p>
    <w:p w14:paraId="0DDDB10A" w14:textId="77777777" w:rsidR="001C1AE5" w:rsidRPr="009A0C6F" w:rsidRDefault="001C1AE5" w:rsidP="002A5AE3">
      <w:pPr>
        <w:ind w:left="360"/>
        <w:rPr>
          <w:rFonts w:eastAsia="MS Mincho"/>
        </w:rPr>
      </w:pPr>
    </w:p>
    <w:p w14:paraId="0CDD953E" w14:textId="77777777" w:rsidR="001C1AE5" w:rsidRPr="009A0C6F" w:rsidRDefault="00BD6DF5" w:rsidP="002A5AE3">
      <w:pPr>
        <w:ind w:left="360"/>
        <w:rPr>
          <w:rFonts w:eastAsia="MS Mincho"/>
        </w:rPr>
      </w:pPr>
      <w:r w:rsidRPr="009A0C6F">
        <w:rPr>
          <w:rFonts w:eastAsia="MS Mincho"/>
        </w:rPr>
        <w:t>Many submissions argued that the service system is so fundamentally flawed as to be beyond bandaid solutions, requiring a complete overhaul to deliver lasting change. And many saw the creation of a lifetime care and support scheme (sometimes known as a national disability insurance scheme) a</w:t>
      </w:r>
      <w:r w:rsidR="001C1AE5" w:rsidRPr="009A0C6F">
        <w:rPr>
          <w:rFonts w:eastAsia="MS Mincho"/>
        </w:rPr>
        <w:t>s the paradigm change required.</w:t>
      </w:r>
    </w:p>
    <w:p w14:paraId="2BB31F60" w14:textId="77777777" w:rsidR="001C1AE5" w:rsidRPr="009A0C6F" w:rsidRDefault="001C1AE5" w:rsidP="002A5AE3">
      <w:pPr>
        <w:ind w:left="360"/>
        <w:rPr>
          <w:rFonts w:eastAsia="MS Mincho"/>
        </w:rPr>
      </w:pPr>
    </w:p>
    <w:p w14:paraId="25130CFD" w14:textId="4CBE51B9" w:rsidR="00DF1DA5" w:rsidRPr="009A0C6F" w:rsidRDefault="00BD6DF5" w:rsidP="002A5AE3">
      <w:pPr>
        <w:ind w:left="360"/>
        <w:rPr>
          <w:rFonts w:eastAsia="MS Mincho"/>
          <w:i/>
        </w:rPr>
      </w:pPr>
      <w:r w:rsidRPr="009A0C6F">
        <w:rPr>
          <w:rFonts w:eastAsia="MS Mincho"/>
        </w:rPr>
        <w:t xml:space="preserve">Despite recent commitments to an increase in resources, submissions argued that the system is clearly unable to meet current need and has limited capacity to </w:t>
      </w:r>
      <w:r w:rsidRPr="009A0C6F">
        <w:rPr>
          <w:rFonts w:eastAsia="MS Mincho"/>
        </w:rPr>
        <w:lastRenderedPageBreak/>
        <w:t>meet anticipated increases in demand. They also spoke of a pressing need to address inequities in the system, which result in people with disabilities receiving different levels of support depending on how</w:t>
      </w:r>
      <w:bookmarkStart w:id="68" w:name="_Toc428974786"/>
      <w:r w:rsidR="00575FAA" w:rsidRPr="009A0C6F">
        <w:rPr>
          <w:rFonts w:eastAsia="MS Mincho"/>
        </w:rPr>
        <w:t xml:space="preserve"> their disability was acquired</w:t>
      </w:r>
      <w:r w:rsidR="00575FAA" w:rsidRPr="009A0C6F">
        <w:rPr>
          <w:rFonts w:eastAsia="MS Mincho"/>
          <w:i/>
        </w:rPr>
        <w:t>.</w:t>
      </w:r>
      <w:r w:rsidR="00575FAA" w:rsidRPr="009A0C6F">
        <w:rPr>
          <w:rStyle w:val="EndnoteReference"/>
          <w:rFonts w:eastAsia="MS Mincho"/>
          <w:b/>
          <w:bCs/>
          <w:i/>
        </w:rPr>
        <w:endnoteReference w:id="85"/>
      </w:r>
    </w:p>
    <w:p w14:paraId="6FD6CAD1" w14:textId="77777777" w:rsidR="00495D7D" w:rsidRPr="009A0C6F" w:rsidRDefault="00495D7D" w:rsidP="002A5AE3">
      <w:pPr>
        <w:ind w:left="360"/>
        <w:rPr>
          <w:rFonts w:eastAsia="MS Mincho"/>
          <w:b/>
          <w:bCs/>
          <w: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53672A" w:rsidRPr="009A0C6F" w14:paraId="0824A1E9" w14:textId="77777777" w:rsidTr="002A5AE3">
        <w:trPr>
          <w:trHeight w:val="1736"/>
        </w:trPr>
        <w:tc>
          <w:tcPr>
            <w:tcW w:w="1485" w:type="dxa"/>
            <w:vAlign w:val="center"/>
          </w:tcPr>
          <w:p w14:paraId="3B6B3049" w14:textId="225CEDEF" w:rsidR="0053672A" w:rsidRPr="009A0C6F" w:rsidRDefault="0053672A" w:rsidP="00F85B49">
            <w:pPr>
              <w:spacing w:after="0"/>
              <w:rPr>
                <w:rFonts w:eastAsia="MS Mincho"/>
              </w:rPr>
            </w:pPr>
            <w:r w:rsidRPr="009A0C6F">
              <w:rPr>
                <w:noProof/>
              </w:rPr>
              <w:drawing>
                <wp:inline distT="0" distB="0" distL="0" distR="0" wp14:anchorId="00642EE8" wp14:editId="1E6823CB">
                  <wp:extent cx="806400" cy="806400"/>
                  <wp:effectExtent l="0" t="0" r="0" b="0"/>
                  <wp:docPr id="3100" name="Picture 3100"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3248468A" w14:textId="77777777" w:rsidR="0053672A" w:rsidRPr="009A0C6F" w:rsidRDefault="0053672A" w:rsidP="00F85B49">
            <w:pPr>
              <w:spacing w:after="0"/>
              <w:rPr>
                <w:rFonts w:eastAsia="MS Mincho"/>
                <w:b/>
              </w:rPr>
            </w:pPr>
            <w:r w:rsidRPr="009A0C6F">
              <w:rPr>
                <w:rFonts w:eastAsia="MS Mincho"/>
                <w:b/>
              </w:rPr>
              <w:t>Further reading:</w:t>
            </w:r>
          </w:p>
          <w:p w14:paraId="41658CC9" w14:textId="77777777" w:rsidR="00495D7D" w:rsidRPr="009A0C6F" w:rsidRDefault="00495D7D" w:rsidP="00F85B49">
            <w:pPr>
              <w:spacing w:after="0"/>
              <w:rPr>
                <w:rFonts w:eastAsia="MS Mincho"/>
                <w:b/>
              </w:rPr>
            </w:pPr>
          </w:p>
          <w:p w14:paraId="0B6AEE65" w14:textId="6631CF68" w:rsidR="00495D7D" w:rsidRPr="009A0C6F" w:rsidRDefault="00495D7D" w:rsidP="00F85B49">
            <w:pPr>
              <w:pStyle w:val="ListBullet"/>
              <w:numPr>
                <w:ilvl w:val="0"/>
                <w:numId w:val="0"/>
              </w:numPr>
              <w:spacing w:after="0"/>
            </w:pPr>
            <w:r w:rsidRPr="009A0C6F">
              <w:t xml:space="preserve">National People with Disabilities and Carer Council, </w:t>
            </w:r>
            <w:hyperlink r:id="rId101" w:history="1">
              <w:r w:rsidR="00EE486E">
                <w:rPr>
                  <w:rStyle w:val="Hyperlink"/>
                  <w:i/>
                </w:rPr>
                <w:t>SHUT OUT: The Experience of People with Disabilities and their Families in Australia</w:t>
              </w:r>
            </w:hyperlink>
            <w:r w:rsidR="00F85B49">
              <w:t xml:space="preserve"> (2009)</w:t>
            </w:r>
            <w:r w:rsidRPr="009A0C6F">
              <w:t xml:space="preserve">. </w:t>
            </w:r>
          </w:p>
          <w:p w14:paraId="20485BD4" w14:textId="77777777" w:rsidR="00495D7D" w:rsidRPr="009A0C6F" w:rsidRDefault="00495D7D" w:rsidP="00F85B49">
            <w:pPr>
              <w:pStyle w:val="ListBullet"/>
              <w:numPr>
                <w:ilvl w:val="0"/>
                <w:numId w:val="0"/>
              </w:numPr>
              <w:spacing w:after="0"/>
            </w:pPr>
          </w:p>
          <w:p w14:paraId="12F7A444" w14:textId="7A47F4BF" w:rsidR="00495D7D" w:rsidRPr="009A0C6F" w:rsidRDefault="00495D7D" w:rsidP="00F85B49">
            <w:pPr>
              <w:pStyle w:val="ListBullet"/>
              <w:numPr>
                <w:ilvl w:val="0"/>
                <w:numId w:val="0"/>
              </w:numPr>
              <w:spacing w:after="0"/>
            </w:pPr>
            <w:r w:rsidRPr="009A0C6F">
              <w:t xml:space="preserve">Productivity Commission, </w:t>
            </w:r>
            <w:hyperlink r:id="rId102" w:history="1">
              <w:r w:rsidRPr="00F85B49">
                <w:rPr>
                  <w:rStyle w:val="Hyperlink"/>
                  <w:i/>
                </w:rPr>
                <w:t>Disability Care and Support: Inquiry report on the proposed National Disability Insurance Scheme</w:t>
              </w:r>
            </w:hyperlink>
            <w:r w:rsidRPr="009A0C6F">
              <w:t xml:space="preserve"> (2011).</w:t>
            </w:r>
          </w:p>
          <w:p w14:paraId="05863179" w14:textId="77777777" w:rsidR="0053672A" w:rsidRPr="009A0C6F" w:rsidRDefault="0053672A" w:rsidP="00F85B49">
            <w:pPr>
              <w:spacing w:after="0"/>
              <w:rPr>
                <w:rFonts w:eastAsia="MS Mincho"/>
                <w:b/>
              </w:rPr>
            </w:pPr>
          </w:p>
        </w:tc>
      </w:tr>
    </w:tbl>
    <w:p w14:paraId="7BE8D004" w14:textId="77777777" w:rsidR="00B172C0" w:rsidRPr="009A0C6F" w:rsidRDefault="00B172C0" w:rsidP="002A5AE3">
      <w:pPr>
        <w:rPr>
          <w:rFonts w:eastAsia="MS Mincho"/>
          <w:b/>
          <w:bCs/>
          <w:i/>
        </w:rPr>
      </w:pPr>
    </w:p>
    <w:p w14:paraId="2D811906" w14:textId="77777777" w:rsidR="00B172C0" w:rsidRPr="009A0C6F" w:rsidRDefault="00B172C0" w:rsidP="002A5AE3">
      <w:pPr>
        <w:rPr>
          <w:rFonts w:eastAsia="MS Mincho"/>
          <w:b/>
        </w:rPr>
      </w:pPr>
      <w:r w:rsidRPr="009A0C6F">
        <w:rPr>
          <w:rFonts w:eastAsia="MS Mincho"/>
          <w:b/>
          <w:bCs/>
          <w:i/>
        </w:rPr>
        <w:br w:type="page"/>
      </w:r>
    </w:p>
    <w:p w14:paraId="4CA9C07D" w14:textId="280F59F1" w:rsidR="0037186A" w:rsidRPr="009A0C6F" w:rsidRDefault="00C625B9" w:rsidP="002A5AE3">
      <w:pPr>
        <w:pStyle w:val="Heading2"/>
        <w:rPr>
          <w:i/>
        </w:rPr>
      </w:pPr>
      <w:bookmarkStart w:id="69" w:name="_Toc440632383"/>
      <w:r w:rsidRPr="009A0C6F">
        <w:lastRenderedPageBreak/>
        <w:t xml:space="preserve">4.2. </w:t>
      </w:r>
      <w:r w:rsidR="0037186A" w:rsidRPr="009A0C6F">
        <w:t>The National Disability Insurance Scheme</w:t>
      </w:r>
      <w:bookmarkEnd w:id="68"/>
      <w:bookmarkEnd w:id="69"/>
      <w:r w:rsidR="0037186A" w:rsidRPr="009A0C6F">
        <w:t xml:space="preserve"> </w:t>
      </w:r>
    </w:p>
    <w:p w14:paraId="41F2EB22" w14:textId="77777777" w:rsidR="00973ACE" w:rsidRPr="009A0C6F" w:rsidRDefault="00973ACE" w:rsidP="002A5AE3">
      <w:pPr>
        <w:rPr>
          <w:rFonts w:eastAsia="MS Mincho"/>
          <w:b/>
        </w:rPr>
      </w:pPr>
    </w:p>
    <w:p w14:paraId="274A55ED" w14:textId="48B70E6A" w:rsidR="006D342C" w:rsidRPr="009A0C6F" w:rsidRDefault="00973ACE" w:rsidP="002A5AE3">
      <w:pPr>
        <w:rPr>
          <w:rFonts w:eastAsia="MS Mincho"/>
        </w:rPr>
      </w:pPr>
      <w:r w:rsidRPr="009A0C6F">
        <w:rPr>
          <w:rFonts w:eastAsia="MS Mincho"/>
          <w:b/>
        </w:rPr>
        <w:t>Approximate</w:t>
      </w:r>
      <w:r w:rsidR="00922248" w:rsidRPr="009A0C6F">
        <w:rPr>
          <w:rFonts w:eastAsia="MS Mincho"/>
          <w:b/>
        </w:rPr>
        <w:t xml:space="preserve"> duration</w:t>
      </w:r>
      <w:r w:rsidR="006D342C" w:rsidRPr="009A0C6F">
        <w:rPr>
          <w:rFonts w:eastAsia="MS Mincho"/>
          <w:b/>
        </w:rPr>
        <w:t>:</w:t>
      </w:r>
      <w:r w:rsidR="006D342C" w:rsidRPr="009A0C6F">
        <w:rPr>
          <w:rFonts w:eastAsia="MS Mincho"/>
        </w:rPr>
        <w:t xml:space="preserve"> 30 minutes</w:t>
      </w:r>
    </w:p>
    <w:p w14:paraId="7040CBE8" w14:textId="1FA05E0E" w:rsidR="00DF1DA5" w:rsidRDefault="0037186A" w:rsidP="002A5AE3">
      <w:pPr>
        <w:pStyle w:val="Heading3"/>
      </w:pPr>
      <w:r w:rsidRPr="009A0C6F">
        <w:t>Viewing activity</w:t>
      </w:r>
    </w:p>
    <w:p w14:paraId="2916459A" w14:textId="77777777" w:rsidR="00F85B49" w:rsidRPr="00F85B49" w:rsidRDefault="00F85B49" w:rsidP="002A5AE3"/>
    <w:tbl>
      <w:tblPr>
        <w:tblStyle w:val="TableGrid"/>
        <w:tblW w:w="0" w:type="auto"/>
        <w:tblLook w:val="04A0" w:firstRow="1" w:lastRow="0" w:firstColumn="1" w:lastColumn="0" w:noHBand="0" w:noVBand="1"/>
      </w:tblPr>
      <w:tblGrid>
        <w:gridCol w:w="1485"/>
        <w:gridCol w:w="7575"/>
      </w:tblGrid>
      <w:tr w:rsidR="00F85B49" w:rsidRPr="009A0C6F" w14:paraId="523B9BAC" w14:textId="77777777" w:rsidTr="002A5AE3">
        <w:trPr>
          <w:trHeight w:val="1226"/>
        </w:trPr>
        <w:tc>
          <w:tcPr>
            <w:tcW w:w="1485" w:type="dxa"/>
            <w:tcBorders>
              <w:top w:val="nil"/>
              <w:left w:val="nil"/>
              <w:bottom w:val="nil"/>
              <w:right w:val="nil"/>
            </w:tcBorders>
            <w:vAlign w:val="center"/>
          </w:tcPr>
          <w:p w14:paraId="4AF5C78A" w14:textId="77777777" w:rsidR="00F85B49" w:rsidRPr="009A0C6F" w:rsidRDefault="00F85B49" w:rsidP="00A96E2D">
            <w:pPr>
              <w:spacing w:after="120"/>
              <w:rPr>
                <w:b/>
              </w:rPr>
            </w:pPr>
            <w:r w:rsidRPr="009A0C6F">
              <w:rPr>
                <w:noProof/>
              </w:rPr>
              <w:drawing>
                <wp:inline distT="0" distB="0" distL="0" distR="0" wp14:anchorId="53CFE97A" wp14:editId="6A3CDEE9">
                  <wp:extent cx="806400" cy="806400"/>
                  <wp:effectExtent l="0" t="0" r="0" b="0"/>
                  <wp:docPr id="22808" name="Picture 22808"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1B0FF1D1" w14:textId="77777777" w:rsidR="00F85B49" w:rsidRPr="009A0C6F" w:rsidRDefault="00F85B49" w:rsidP="00F85B49">
            <w:pPr>
              <w:pStyle w:val="NoSpacing"/>
            </w:pPr>
            <w:r w:rsidRPr="009A0C6F">
              <w:rPr>
                <w:b/>
              </w:rPr>
              <w:t>Video:</w:t>
            </w:r>
            <w:r w:rsidRPr="009A0C6F">
              <w:t xml:space="preserve"> ‘</w:t>
            </w:r>
            <w:hyperlink r:id="rId103" w:history="1">
              <w:r w:rsidRPr="00F85B49">
                <w:rPr>
                  <w:rStyle w:val="Hyperlink"/>
                </w:rPr>
                <w:t>The time has come for the NDIS</w:t>
              </w:r>
            </w:hyperlink>
            <w:r w:rsidRPr="009A0C6F">
              <w:t>’</w:t>
            </w:r>
          </w:p>
          <w:p w14:paraId="4724F6FA" w14:textId="77777777" w:rsidR="00F85B49" w:rsidRPr="009A0C6F" w:rsidRDefault="00F85B49" w:rsidP="00F85B49">
            <w:pPr>
              <w:pStyle w:val="NoSpacing"/>
              <w:rPr>
                <w:rStyle w:val="Hyperlink"/>
              </w:rPr>
            </w:pPr>
            <w:r w:rsidRPr="009A0C6F">
              <w:rPr>
                <w:b/>
              </w:rPr>
              <w:t>Source:</w:t>
            </w:r>
            <w:r w:rsidRPr="009A0C6F">
              <w:t xml:space="preserve"> Every Australian Counts, </w:t>
            </w:r>
          </w:p>
          <w:p w14:paraId="5A5D8EC9" w14:textId="30450090" w:rsidR="00F85B49" w:rsidRPr="00F85B49" w:rsidRDefault="00F85B49" w:rsidP="00A96E2D">
            <w:r w:rsidRPr="009A0C6F">
              <w:rPr>
                <w:b/>
              </w:rPr>
              <w:t xml:space="preserve">Duration: </w:t>
            </w:r>
            <w:r w:rsidRPr="009A0C6F">
              <w:t>1 minute 42 seconds</w:t>
            </w:r>
          </w:p>
        </w:tc>
      </w:tr>
    </w:tbl>
    <w:p w14:paraId="213F0592" w14:textId="77777777" w:rsidR="00F85B49" w:rsidRPr="009A0C6F" w:rsidRDefault="00F85B49" w:rsidP="002A5AE3">
      <w:pPr>
        <w:rPr>
          <w:b/>
        </w:rPr>
      </w:pPr>
    </w:p>
    <w:p w14:paraId="62918B72" w14:textId="1D7F30F9" w:rsidR="00C23C1B" w:rsidRDefault="00F85B49" w:rsidP="002A5AE3">
      <w:pPr>
        <w:rPr>
          <w:b/>
        </w:rPr>
      </w:pPr>
      <w:r w:rsidRPr="009A0C6F">
        <w:rPr>
          <w:noProof/>
        </w:rPr>
        <w:drawing>
          <wp:inline distT="0" distB="0" distL="0" distR="0" wp14:anchorId="338683AB" wp14:editId="43F9488F">
            <wp:extent cx="4070350" cy="2133600"/>
            <wp:effectExtent l="0" t="0" r="6350" b="0"/>
            <wp:docPr id="22539" name="Picture 22539" title="Screenshot of 'The time has come for the National Disability Insurance Scheme'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screen">
                      <a:extLst>
                        <a:ext uri="{28A0092B-C50C-407E-A947-70E740481C1C}">
                          <a14:useLocalDpi xmlns:a14="http://schemas.microsoft.com/office/drawing/2010/main"/>
                        </a:ext>
                      </a:extLst>
                    </a:blip>
                    <a:srcRect/>
                    <a:stretch/>
                  </pic:blipFill>
                  <pic:spPr bwMode="auto">
                    <a:xfrm>
                      <a:off x="0" y="0"/>
                      <a:ext cx="4071906" cy="2134416"/>
                    </a:xfrm>
                    <a:prstGeom prst="rect">
                      <a:avLst/>
                    </a:prstGeom>
                    <a:ln>
                      <a:noFill/>
                    </a:ln>
                    <a:extLst>
                      <a:ext uri="{53640926-AAD7-44D8-BBD7-CCE9431645EC}">
                        <a14:shadowObscured xmlns:a14="http://schemas.microsoft.com/office/drawing/2010/main"/>
                      </a:ext>
                    </a:extLst>
                  </pic:spPr>
                </pic:pic>
              </a:graphicData>
            </a:graphic>
          </wp:inline>
        </w:drawing>
      </w:r>
    </w:p>
    <w:p w14:paraId="0345FE16" w14:textId="77777777" w:rsidR="00F85B49" w:rsidRPr="009A0C6F" w:rsidRDefault="00F85B49" w:rsidP="002A5AE3">
      <w:pPr>
        <w:rPr>
          <w:b/>
        </w:rPr>
      </w:pPr>
    </w:p>
    <w:p w14:paraId="33A53850" w14:textId="646E302C" w:rsidR="00EF255E" w:rsidRPr="009A0C6F" w:rsidRDefault="0037186A" w:rsidP="002A5AE3">
      <w:pPr>
        <w:rPr>
          <w:b/>
        </w:rPr>
      </w:pPr>
      <w:r w:rsidRPr="009A0C6F">
        <w:rPr>
          <w:b/>
        </w:rPr>
        <w:t>Summary:</w:t>
      </w:r>
    </w:p>
    <w:p w14:paraId="1A3C75DB" w14:textId="44D0CC59" w:rsidR="0037186A" w:rsidRPr="009A0C6F" w:rsidRDefault="0037186A" w:rsidP="002A5AE3">
      <w:pPr>
        <w:rPr>
          <w:color w:val="333333"/>
        </w:rPr>
      </w:pPr>
      <w:r w:rsidRPr="009A0C6F">
        <w:rPr>
          <w:color w:val="333333"/>
        </w:rPr>
        <w:t>The audio from this video is from Kurt Fearnley's Australia Day address on the 22nd of January 2013. The presentation outlines the importance of a</w:t>
      </w:r>
      <w:r w:rsidR="00650B09">
        <w:rPr>
          <w:color w:val="333333"/>
        </w:rPr>
        <w:t xml:space="preserve"> National Disability Insurance Scheme</w:t>
      </w:r>
      <w:r w:rsidRPr="009A0C6F">
        <w:rPr>
          <w:color w:val="333333"/>
        </w:rPr>
        <w:t xml:space="preserve"> </w:t>
      </w:r>
      <w:r w:rsidR="00650B09">
        <w:rPr>
          <w:color w:val="333333"/>
        </w:rPr>
        <w:t>(</w:t>
      </w:r>
      <w:r w:rsidRPr="009A0C6F">
        <w:rPr>
          <w:color w:val="333333"/>
        </w:rPr>
        <w:t>NDIS</w:t>
      </w:r>
      <w:r w:rsidR="00650B09">
        <w:rPr>
          <w:color w:val="333333"/>
        </w:rPr>
        <w:t>)</w:t>
      </w:r>
      <w:r w:rsidRPr="009A0C6F">
        <w:rPr>
          <w:color w:val="333333"/>
        </w:rPr>
        <w:t xml:space="preserve"> and illustrates why it is such a monumental step forward for Australians with disability.</w:t>
      </w:r>
    </w:p>
    <w:p w14:paraId="723B0363" w14:textId="77777777" w:rsidR="00EF255E" w:rsidRPr="009A0C6F" w:rsidRDefault="00EF255E" w:rsidP="002A5AE3">
      <w:pPr>
        <w:rPr>
          <w:color w:val="333333"/>
        </w:rPr>
      </w:pPr>
    </w:p>
    <w:p w14:paraId="1C822535" w14:textId="77777777" w:rsidR="00405F9E" w:rsidRPr="009A0C6F" w:rsidRDefault="00405F9E" w:rsidP="002A5AE3">
      <w:pPr>
        <w:rPr>
          <w:b/>
        </w:rPr>
      </w:pPr>
      <w:r w:rsidRPr="009A0C6F">
        <w:rPr>
          <w:b/>
        </w:rPr>
        <w:t>Instructions:</w:t>
      </w:r>
    </w:p>
    <w:p w14:paraId="5CFDF363" w14:textId="77777777" w:rsidR="00EF255E" w:rsidRPr="009A0C6F" w:rsidRDefault="00EF255E" w:rsidP="002A5AE3">
      <w:pPr>
        <w:rPr>
          <w:b/>
        </w:rPr>
      </w:pPr>
    </w:p>
    <w:p w14:paraId="47DA2324" w14:textId="1ADDF8C1" w:rsidR="0019780E" w:rsidRPr="009A0C6F" w:rsidRDefault="00EF255E" w:rsidP="002A5AE3">
      <w:pPr>
        <w:pStyle w:val="ListParagraph"/>
        <w:numPr>
          <w:ilvl w:val="0"/>
          <w:numId w:val="29"/>
        </w:numPr>
        <w:ind w:left="720"/>
      </w:pPr>
      <w:r w:rsidRPr="009A0C6F">
        <w:t>Play the video, ‘The time has come for the NDIS.’</w:t>
      </w:r>
      <w:r w:rsidR="00350007" w:rsidRPr="009A0C6F">
        <w:t xml:space="preserve"> </w:t>
      </w:r>
    </w:p>
    <w:p w14:paraId="6D59A3D1" w14:textId="77777777" w:rsidR="00EF255E" w:rsidRPr="009A0C6F" w:rsidRDefault="00EF255E" w:rsidP="002A5AE3"/>
    <w:p w14:paraId="16830175" w14:textId="133F79CA" w:rsidR="0037186A" w:rsidRPr="009A0C6F" w:rsidRDefault="00405F9E" w:rsidP="002A5AE3">
      <w:pPr>
        <w:pStyle w:val="ListParagraph"/>
        <w:numPr>
          <w:ilvl w:val="0"/>
          <w:numId w:val="29"/>
        </w:numPr>
        <w:ind w:left="720"/>
      </w:pPr>
      <w:r w:rsidRPr="009A0C6F">
        <w:t>Ask learners if they have any comments or questions ab</w:t>
      </w:r>
      <w:r w:rsidR="001C1AE5" w:rsidRPr="009A0C6F">
        <w:t>out the video before moving on.</w:t>
      </w:r>
    </w:p>
    <w:p w14:paraId="3ADBB621" w14:textId="77777777" w:rsidR="001C1AE5" w:rsidRPr="009A0C6F" w:rsidRDefault="001C1AE5" w:rsidP="002A5AE3"/>
    <w:p w14:paraId="19E6D48D" w14:textId="709FA6CA" w:rsidR="0037186A" w:rsidRPr="009A0C6F" w:rsidRDefault="0037186A" w:rsidP="002A5AE3">
      <w:r w:rsidRPr="009A0C6F">
        <w:t xml:space="preserve">Outcome </w:t>
      </w:r>
      <w:r w:rsidR="00EC6FD2" w:rsidRPr="009A0C6F">
        <w:t>A</w:t>
      </w:r>
      <w:r w:rsidRPr="009A0C6F">
        <w:t xml:space="preserve">rea 4 of the </w:t>
      </w:r>
      <w:r w:rsidRPr="009A0C6F">
        <w:rPr>
          <w:i/>
        </w:rPr>
        <w:t>National Disability Strategy</w:t>
      </w:r>
      <w:r w:rsidRPr="009A0C6F">
        <w:t xml:space="preserve"> (Personal and community support), which was informed by Article 19 of the </w:t>
      </w:r>
      <w:r w:rsidRPr="009A0C6F">
        <w:rPr>
          <w:i/>
        </w:rPr>
        <w:t>Convention on the Rights of Persons with Disabilities</w:t>
      </w:r>
      <w:r w:rsidRPr="009A0C6F">
        <w:t xml:space="preserve"> (Living independently and being included in the community) </w:t>
      </w:r>
      <w:r w:rsidR="006D71E1" w:rsidRPr="009A0C6F">
        <w:t>include</w:t>
      </w:r>
      <w:r w:rsidR="006D71E1">
        <w:t>s</w:t>
      </w:r>
      <w:r w:rsidR="006D71E1" w:rsidRPr="009A0C6F">
        <w:t xml:space="preserve"> </w:t>
      </w:r>
      <w:r w:rsidRPr="009A0C6F">
        <w:t>the following policy directives for Australian governments:</w:t>
      </w:r>
    </w:p>
    <w:p w14:paraId="4774E06A" w14:textId="77777777" w:rsidR="003F732A" w:rsidRPr="009A0C6F" w:rsidRDefault="003F732A" w:rsidP="002A5AE3"/>
    <w:p w14:paraId="69D22F60" w14:textId="77777777" w:rsidR="0037186A" w:rsidRPr="009A0C6F" w:rsidRDefault="0037186A" w:rsidP="006139C3">
      <w:pPr>
        <w:pStyle w:val="ListParagraph"/>
        <w:numPr>
          <w:ilvl w:val="0"/>
          <w:numId w:val="30"/>
        </w:numPr>
        <w:spacing w:before="120" w:after="120"/>
        <w:ind w:left="717" w:hanging="357"/>
        <w:contextualSpacing w:val="0"/>
      </w:pPr>
      <w:r w:rsidRPr="009A0C6F">
        <w:t>A sustainable disability support system which is person-centred and self-directed, maximising opportunities for independence and participation in the economic, social and cultural life of the community.</w:t>
      </w:r>
    </w:p>
    <w:p w14:paraId="3F707328" w14:textId="77777777" w:rsidR="0037186A" w:rsidRPr="009A0C6F" w:rsidRDefault="0037186A" w:rsidP="006139C3">
      <w:pPr>
        <w:pStyle w:val="ListParagraph"/>
        <w:numPr>
          <w:ilvl w:val="0"/>
          <w:numId w:val="30"/>
        </w:numPr>
        <w:spacing w:before="120" w:after="120"/>
        <w:ind w:left="717" w:hanging="357"/>
        <w:contextualSpacing w:val="0"/>
      </w:pPr>
      <w:r w:rsidRPr="009A0C6F">
        <w:t>A disability support system which is responsive to the particular needs and circumstances of people with complex and high needs for support.</w:t>
      </w:r>
    </w:p>
    <w:p w14:paraId="57FE93FB" w14:textId="77777777" w:rsidR="0037186A" w:rsidRPr="009A0C6F" w:rsidRDefault="0037186A" w:rsidP="006139C3">
      <w:pPr>
        <w:pStyle w:val="ListParagraph"/>
        <w:numPr>
          <w:ilvl w:val="0"/>
          <w:numId w:val="30"/>
        </w:numPr>
        <w:spacing w:before="120" w:after="120"/>
        <w:ind w:left="717" w:hanging="357"/>
        <w:contextualSpacing w:val="0"/>
      </w:pPr>
      <w:r w:rsidRPr="009A0C6F">
        <w:lastRenderedPageBreak/>
        <w:t xml:space="preserve">Universal personal and community support services are available to meet the needs of people with disability, their families and carers. </w:t>
      </w:r>
    </w:p>
    <w:p w14:paraId="5C7FE4D7" w14:textId="77777777" w:rsidR="0037186A" w:rsidRPr="009A0C6F" w:rsidRDefault="0037186A" w:rsidP="006139C3">
      <w:pPr>
        <w:pStyle w:val="ListParagraph"/>
        <w:numPr>
          <w:ilvl w:val="0"/>
          <w:numId w:val="30"/>
        </w:numPr>
        <w:spacing w:before="120" w:after="120"/>
        <w:ind w:left="717" w:hanging="357"/>
        <w:contextualSpacing w:val="0"/>
      </w:pPr>
      <w:r w:rsidRPr="009A0C6F">
        <w:t>The role of families and carers is acknowledged and supported.</w:t>
      </w:r>
    </w:p>
    <w:p w14:paraId="317AF216" w14:textId="77777777" w:rsidR="0037186A" w:rsidRPr="009A0C6F" w:rsidRDefault="0037186A" w:rsidP="002A5AE3">
      <w:pPr>
        <w:rPr>
          <w:b/>
        </w:rPr>
      </w:pPr>
    </w:p>
    <w:p w14:paraId="384987F8" w14:textId="6C20399D" w:rsidR="00CD70E2" w:rsidRPr="009A0C6F" w:rsidRDefault="0037186A" w:rsidP="002A5AE3">
      <w:pPr>
        <w:rPr>
          <w:b/>
        </w:rPr>
      </w:pPr>
      <w:r w:rsidRPr="009A0C6F">
        <w:t xml:space="preserve">The introduction of the </w:t>
      </w:r>
      <w:r w:rsidRPr="009A0C6F">
        <w:rPr>
          <w:i/>
        </w:rPr>
        <w:t>National Disability Insurance Scheme</w:t>
      </w:r>
      <w:r w:rsidR="002353FF" w:rsidRPr="009A0C6F">
        <w:rPr>
          <w:i/>
        </w:rPr>
        <w:t xml:space="preserve"> </w:t>
      </w:r>
      <w:r w:rsidR="002353FF" w:rsidRPr="009A0C6F">
        <w:t>(NDIS)</w:t>
      </w:r>
      <w:r w:rsidRPr="009A0C6F">
        <w:t>, a scheme of lifetime care and support for people with disability</w:t>
      </w:r>
      <w:r w:rsidR="001B2C08" w:rsidRPr="009A0C6F">
        <w:t>,</w:t>
      </w:r>
      <w:r w:rsidRPr="009A0C6F">
        <w:t xml:space="preserve"> was a crucial step in meeting these policy directives.</w:t>
      </w:r>
      <w:r w:rsidR="00F232A9" w:rsidRPr="009A0C6F">
        <w:rPr>
          <w:b/>
        </w:rPr>
        <w:t xml:space="preserve"> </w:t>
      </w:r>
    </w:p>
    <w:p w14:paraId="0D6ADA4C" w14:textId="77777777" w:rsidR="00CD70E2" w:rsidRPr="009A0C6F" w:rsidRDefault="00CD70E2" w:rsidP="002A5AE3">
      <w:pPr>
        <w:rPr>
          <w:b/>
        </w:rPr>
      </w:pPr>
    </w:p>
    <w:p w14:paraId="54A5F1A2" w14:textId="32B43640" w:rsidR="0037186A" w:rsidRPr="009A0C6F" w:rsidRDefault="00CD70E2" w:rsidP="002A5AE3">
      <w:pPr>
        <w:rPr>
          <w:b/>
        </w:rPr>
      </w:pPr>
      <w:r w:rsidRPr="009A0C6F">
        <w:t>I</w:t>
      </w:r>
      <w:r w:rsidR="00F232A9" w:rsidRPr="009A0C6F">
        <w:t xml:space="preserve">n </w:t>
      </w:r>
      <w:r w:rsidRPr="009A0C6F">
        <w:t>its</w:t>
      </w:r>
      <w:r w:rsidR="00F232A9" w:rsidRPr="009A0C6F">
        <w:t xml:space="preserve"> </w:t>
      </w:r>
      <w:r w:rsidRPr="009A0C6F">
        <w:t>C</w:t>
      </w:r>
      <w:r w:rsidR="00F232A9" w:rsidRPr="009A0C6F">
        <w:t>oncluding</w:t>
      </w:r>
      <w:r w:rsidR="0037186A" w:rsidRPr="009A0C6F">
        <w:t xml:space="preserve"> Observations</w:t>
      </w:r>
      <w:r w:rsidRPr="009A0C6F">
        <w:t xml:space="preserve"> o</w:t>
      </w:r>
      <w:r w:rsidR="00F232A9" w:rsidRPr="009A0C6F">
        <w:t>n</w:t>
      </w:r>
      <w:r w:rsidR="0037186A" w:rsidRPr="009A0C6F">
        <w:t xml:space="preserve"> the Initial Report of Australia, </w:t>
      </w:r>
      <w:r w:rsidRPr="009A0C6F">
        <w:t>the Committee on the Rights of Persons with Disabilities commended</w:t>
      </w:r>
      <w:r w:rsidR="00F232A9" w:rsidRPr="009A0C6F">
        <w:t xml:space="preserve"> the </w:t>
      </w:r>
      <w:r w:rsidR="0037186A" w:rsidRPr="009A0C6F">
        <w:t xml:space="preserve">Australian </w:t>
      </w:r>
      <w:r w:rsidRPr="009A0C6F">
        <w:t>G</w:t>
      </w:r>
      <w:r w:rsidR="0037186A" w:rsidRPr="009A0C6F">
        <w:t>overnment for implement</w:t>
      </w:r>
      <w:r w:rsidRPr="009A0C6F">
        <w:t xml:space="preserve">ing </w:t>
      </w:r>
      <w:r w:rsidR="002353FF" w:rsidRPr="009A0C6F">
        <w:t xml:space="preserve">the scheme, recognising </w:t>
      </w:r>
      <w:r w:rsidR="0037186A" w:rsidRPr="009A0C6F">
        <w:t xml:space="preserve">it as a major milestone in Australia’s implementation of the </w:t>
      </w:r>
      <w:r w:rsidR="0037186A" w:rsidRPr="009A0C6F">
        <w:rPr>
          <w:i/>
        </w:rPr>
        <w:t>Convention on the Righ</w:t>
      </w:r>
      <w:r w:rsidR="00BB57E5" w:rsidRPr="009A0C6F">
        <w:rPr>
          <w:i/>
        </w:rPr>
        <w:t>ts of Persons with Disabilities</w:t>
      </w:r>
      <w:r w:rsidR="00BB57E5" w:rsidRPr="009A0C6F">
        <w:t>.</w:t>
      </w:r>
      <w:r w:rsidR="00BB57E5" w:rsidRPr="009A0C6F">
        <w:rPr>
          <w:rStyle w:val="EndnoteReference"/>
        </w:rPr>
        <w:endnoteReference w:id="86"/>
      </w:r>
    </w:p>
    <w:p w14:paraId="7D33C42A" w14:textId="77777777" w:rsidR="00D46D2C" w:rsidRPr="009A0C6F" w:rsidRDefault="00D46D2C" w:rsidP="002A5AE3">
      <w:pPr>
        <w:rPr>
          <w:b/>
        </w:rPr>
      </w:pPr>
    </w:p>
    <w:p w14:paraId="5494010F" w14:textId="77777777" w:rsidR="002353FF" w:rsidRDefault="0037186A" w:rsidP="002A5AE3">
      <w:r w:rsidRPr="009A0C6F">
        <w:t>The NDIS commenced rollout across several launch sites from July 2013, administered by a statutory authority called the Nation</w:t>
      </w:r>
      <w:r w:rsidR="002353FF" w:rsidRPr="009A0C6F">
        <w:t>al Disability Insurance Agency.</w:t>
      </w:r>
    </w:p>
    <w:p w14:paraId="11500F84" w14:textId="77777777" w:rsidR="00230440" w:rsidRDefault="00230440" w:rsidP="002A5AE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230440" w:rsidRPr="009A0C6F" w14:paraId="66EEF4FA" w14:textId="77777777" w:rsidTr="002A5AE3">
        <w:trPr>
          <w:trHeight w:val="1257"/>
        </w:trPr>
        <w:tc>
          <w:tcPr>
            <w:tcW w:w="1485" w:type="dxa"/>
            <w:vAlign w:val="center"/>
          </w:tcPr>
          <w:p w14:paraId="18FA37BB" w14:textId="06357E21" w:rsidR="00230440" w:rsidRPr="009A0C6F" w:rsidRDefault="00230440" w:rsidP="00230440">
            <w:pPr>
              <w:pStyle w:val="BodyText1"/>
              <w:spacing w:before="0" w:after="0"/>
              <w:rPr>
                <w:rFonts w:ascii="Arial" w:hAnsi="Arial" w:cs="Arial"/>
              </w:rPr>
            </w:pPr>
            <w:r w:rsidRPr="009A0C6F">
              <w:rPr>
                <w:noProof/>
                <w:lang w:eastAsia="en-AU"/>
              </w:rPr>
              <w:drawing>
                <wp:inline distT="0" distB="0" distL="0" distR="0" wp14:anchorId="7838F5EE" wp14:editId="3C3FA6DE">
                  <wp:extent cx="806400" cy="806400"/>
                  <wp:effectExtent l="0" t="0" r="0" b="0"/>
                  <wp:docPr id="22643" name="Picture 22643"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5238C51E" w14:textId="367745DC" w:rsidR="00230440" w:rsidRPr="009A0C6F" w:rsidRDefault="00230440" w:rsidP="00694627">
            <w:r w:rsidRPr="009A0C6F">
              <w:rPr>
                <w:rFonts w:cs="Arial"/>
                <w:b/>
              </w:rPr>
              <w:t>Trainer’s note:</w:t>
            </w:r>
            <w:r w:rsidRPr="009A0C6F">
              <w:rPr>
                <w:rFonts w:cs="Arial"/>
              </w:rPr>
              <w:t xml:space="preserve"> </w:t>
            </w:r>
            <w:r w:rsidRPr="009A0C6F">
              <w:t>Determine whether or not there have been any new developments with the rollout of the NDIS to help inform this section of the training. You should also aim to make this section of the training as relevant as possible to the state or territory where the training is being held.</w:t>
            </w:r>
          </w:p>
        </w:tc>
      </w:tr>
    </w:tbl>
    <w:p w14:paraId="4770074E" w14:textId="77777777" w:rsidR="00230440" w:rsidRDefault="00230440" w:rsidP="002A5AE3"/>
    <w:p w14:paraId="45F98A2D" w14:textId="4CF97E9B" w:rsidR="0037186A" w:rsidRPr="009A0C6F" w:rsidRDefault="0037186A" w:rsidP="002A5AE3">
      <w:r w:rsidRPr="009A0C6F">
        <w:t xml:space="preserve">The </w:t>
      </w:r>
      <w:r w:rsidR="002353FF" w:rsidRPr="009A0C6F">
        <w:t>NDIS</w:t>
      </w:r>
      <w:r w:rsidRPr="009A0C6F">
        <w:t xml:space="preserve"> is very different from the previous system </w:t>
      </w:r>
      <w:r w:rsidR="00BE6C31" w:rsidRPr="009A0C6F">
        <w:t>of disability care and support, as the scheme</w:t>
      </w:r>
      <w:r w:rsidRPr="009A0C6F">
        <w:t>:</w:t>
      </w:r>
    </w:p>
    <w:p w14:paraId="0B181A05" w14:textId="77777777" w:rsidR="001B2C08" w:rsidRPr="009A0C6F" w:rsidRDefault="001B2C08" w:rsidP="002A5AE3">
      <w:pPr>
        <w:rPr>
          <w:b/>
        </w:rPr>
      </w:pPr>
    </w:p>
    <w:p w14:paraId="1136B133" w14:textId="6009C4E9" w:rsidR="0037186A" w:rsidRPr="009A0C6F" w:rsidRDefault="00CD70E2" w:rsidP="002A5AE3">
      <w:pPr>
        <w:pStyle w:val="ListParagraph"/>
        <w:numPr>
          <w:ilvl w:val="0"/>
          <w:numId w:val="30"/>
        </w:numPr>
        <w:spacing w:before="120" w:after="120"/>
        <w:ind w:left="717" w:hanging="357"/>
        <w:contextualSpacing w:val="0"/>
      </w:pPr>
      <w:r w:rsidRPr="009A0C6F">
        <w:t>p</w:t>
      </w:r>
      <w:r w:rsidR="0037186A" w:rsidRPr="009A0C6F">
        <w:t>rovides lifetime care and support to anyone with disability up to the age of 65, regardless of where or how they acquired their disability.</w:t>
      </w:r>
    </w:p>
    <w:p w14:paraId="7A38A4A0" w14:textId="420A610B" w:rsidR="0037186A" w:rsidRPr="009A0C6F" w:rsidRDefault="00CD70E2" w:rsidP="002A5AE3">
      <w:pPr>
        <w:pStyle w:val="ListParagraph"/>
        <w:numPr>
          <w:ilvl w:val="0"/>
          <w:numId w:val="30"/>
        </w:numPr>
        <w:spacing w:before="120" w:after="120"/>
        <w:ind w:left="717" w:hanging="357"/>
        <w:contextualSpacing w:val="0"/>
      </w:pPr>
      <w:r w:rsidRPr="009A0C6F">
        <w:t>i</w:t>
      </w:r>
      <w:r w:rsidR="004C3674" w:rsidRPr="009A0C6F">
        <w:t>ntroduced</w:t>
      </w:r>
      <w:r w:rsidR="0037186A" w:rsidRPr="009A0C6F">
        <w:t xml:space="preserve"> a nationally coordinated approach to service delivery</w:t>
      </w:r>
      <w:r w:rsidR="007A13D5" w:rsidRPr="009A0C6F">
        <w:t xml:space="preserve">, </w:t>
      </w:r>
      <w:r w:rsidR="0037186A" w:rsidRPr="009A0C6F">
        <w:t>meaning that people will not receive different levels of support based on their geographic location.</w:t>
      </w:r>
    </w:p>
    <w:p w14:paraId="6A1089AE" w14:textId="78A6B411" w:rsidR="0037186A" w:rsidRPr="009A0C6F" w:rsidRDefault="007A13D5" w:rsidP="002A5AE3">
      <w:pPr>
        <w:pStyle w:val="ListParagraph"/>
        <w:numPr>
          <w:ilvl w:val="0"/>
          <w:numId w:val="30"/>
        </w:numPr>
        <w:spacing w:before="120" w:after="120"/>
        <w:ind w:left="717" w:hanging="357"/>
        <w:contextualSpacing w:val="0"/>
      </w:pPr>
      <w:r w:rsidRPr="009A0C6F">
        <w:t>a</w:t>
      </w:r>
      <w:r w:rsidR="0037186A" w:rsidRPr="009A0C6F">
        <w:t>s an insurance scheme, provides assurance to anyone who might acq</w:t>
      </w:r>
      <w:r w:rsidR="008722BE" w:rsidRPr="009A0C6F">
        <w:t>uire a disability in the future that their disability-related needs will be met.</w:t>
      </w:r>
    </w:p>
    <w:p w14:paraId="177EC649" w14:textId="577BD48E" w:rsidR="0037186A" w:rsidRPr="009A0C6F" w:rsidRDefault="007A13D5" w:rsidP="002A5AE3">
      <w:pPr>
        <w:pStyle w:val="ListParagraph"/>
        <w:numPr>
          <w:ilvl w:val="0"/>
          <w:numId w:val="30"/>
        </w:numPr>
        <w:spacing w:before="120" w:after="120"/>
        <w:ind w:left="717" w:hanging="357"/>
        <w:contextualSpacing w:val="0"/>
      </w:pPr>
      <w:r w:rsidRPr="009A0C6F">
        <w:t>p</w:t>
      </w:r>
      <w:r w:rsidR="00F26C8D" w:rsidRPr="009A0C6F">
        <w:t xml:space="preserve">uts </w:t>
      </w:r>
      <w:r w:rsidR="0037186A" w:rsidRPr="009A0C6F">
        <w:t>funding for disability services in the hands of people with disability rather than service providers, placing them at the centre of the decision-making process and granting greater choice and control over the services they receive.</w:t>
      </w:r>
    </w:p>
    <w:p w14:paraId="75898B79" w14:textId="4FD5F061" w:rsidR="0037186A" w:rsidRPr="009A0C6F" w:rsidRDefault="007A13D5" w:rsidP="002A5AE3">
      <w:pPr>
        <w:pStyle w:val="ListParagraph"/>
        <w:numPr>
          <w:ilvl w:val="0"/>
          <w:numId w:val="30"/>
        </w:numPr>
        <w:spacing w:before="120" w:after="120"/>
        <w:ind w:left="717" w:hanging="357"/>
        <w:contextualSpacing w:val="0"/>
      </w:pPr>
      <w:r w:rsidRPr="009A0C6F">
        <w:t>a</w:t>
      </w:r>
      <w:r w:rsidR="0037186A" w:rsidRPr="009A0C6F">
        <w:t>llows for a personal planning process, where scheme participants identify their goals and aspirations and supports are put in place to allow them to work towards these goals.</w:t>
      </w:r>
    </w:p>
    <w:p w14:paraId="38B8A090" w14:textId="385F3B19" w:rsidR="0037186A" w:rsidRPr="009A0C6F" w:rsidRDefault="007A13D5" w:rsidP="002A5AE3">
      <w:pPr>
        <w:pStyle w:val="ListParagraph"/>
        <w:numPr>
          <w:ilvl w:val="0"/>
          <w:numId w:val="30"/>
        </w:numPr>
        <w:spacing w:before="120" w:after="120"/>
        <w:ind w:left="717" w:hanging="357"/>
        <w:contextualSpacing w:val="0"/>
      </w:pPr>
      <w:r w:rsidRPr="009A0C6F">
        <w:t>i</w:t>
      </w:r>
      <w:r w:rsidR="0037186A" w:rsidRPr="009A0C6F">
        <w:t>s able to fully fund aids and equipment that are needed by a person with disability, as long as these aids are considered reasonable and necessary.</w:t>
      </w:r>
    </w:p>
    <w:p w14:paraId="47691A4E" w14:textId="1D25978C" w:rsidR="001B2C08" w:rsidRDefault="0037186A" w:rsidP="002A5AE3">
      <w:pPr>
        <w:pStyle w:val="Heading3"/>
      </w:pPr>
      <w:r w:rsidRPr="009A0C6F">
        <w:t>Viewing activity</w:t>
      </w:r>
    </w:p>
    <w:p w14:paraId="7313265B" w14:textId="77777777" w:rsidR="00856121" w:rsidRPr="00856121" w:rsidRDefault="00856121" w:rsidP="002A5AE3"/>
    <w:tbl>
      <w:tblPr>
        <w:tblStyle w:val="TableGrid"/>
        <w:tblW w:w="0" w:type="auto"/>
        <w:tblLook w:val="04A0" w:firstRow="1" w:lastRow="0" w:firstColumn="1" w:lastColumn="0" w:noHBand="0" w:noVBand="1"/>
      </w:tblPr>
      <w:tblGrid>
        <w:gridCol w:w="1485"/>
        <w:gridCol w:w="7575"/>
      </w:tblGrid>
      <w:tr w:rsidR="00856121" w:rsidRPr="009A0C6F" w14:paraId="403F7347" w14:textId="77777777" w:rsidTr="002A5AE3">
        <w:trPr>
          <w:trHeight w:val="1226"/>
        </w:trPr>
        <w:tc>
          <w:tcPr>
            <w:tcW w:w="1485" w:type="dxa"/>
            <w:tcBorders>
              <w:top w:val="nil"/>
              <w:left w:val="nil"/>
              <w:bottom w:val="nil"/>
              <w:right w:val="nil"/>
            </w:tcBorders>
            <w:vAlign w:val="center"/>
          </w:tcPr>
          <w:p w14:paraId="1386FA9B" w14:textId="77777777" w:rsidR="00856121" w:rsidRPr="009A0C6F" w:rsidRDefault="00856121" w:rsidP="00A96E2D">
            <w:pPr>
              <w:spacing w:after="120"/>
              <w:rPr>
                <w:b/>
              </w:rPr>
            </w:pPr>
            <w:r w:rsidRPr="009A0C6F">
              <w:rPr>
                <w:noProof/>
              </w:rPr>
              <w:lastRenderedPageBreak/>
              <w:drawing>
                <wp:inline distT="0" distB="0" distL="0" distR="0" wp14:anchorId="5D363592" wp14:editId="03B20686">
                  <wp:extent cx="806400" cy="806400"/>
                  <wp:effectExtent l="0" t="0" r="0" b="0"/>
                  <wp:docPr id="22809" name="Picture 22809"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51169469" w14:textId="77777777" w:rsidR="00856121" w:rsidRPr="009A0C6F" w:rsidRDefault="00856121" w:rsidP="00856121">
            <w:pPr>
              <w:pStyle w:val="NoSpacing"/>
            </w:pPr>
            <w:r w:rsidRPr="009A0C6F">
              <w:rPr>
                <w:b/>
              </w:rPr>
              <w:t>Video:</w:t>
            </w:r>
            <w:r w:rsidRPr="009A0C6F">
              <w:t xml:space="preserve"> ‘</w:t>
            </w:r>
            <w:hyperlink r:id="rId105" w:history="1">
              <w:r w:rsidRPr="00856121">
                <w:rPr>
                  <w:rStyle w:val="Hyperlink"/>
                </w:rPr>
                <w:t>Living my plan, NDIS at work’</w:t>
              </w:r>
            </w:hyperlink>
          </w:p>
          <w:p w14:paraId="3205537A" w14:textId="77777777" w:rsidR="00856121" w:rsidRPr="009A0C6F" w:rsidRDefault="00856121" w:rsidP="00856121">
            <w:pPr>
              <w:pStyle w:val="NoSpacing"/>
            </w:pPr>
            <w:r w:rsidRPr="009A0C6F">
              <w:rPr>
                <w:b/>
              </w:rPr>
              <w:t>Source:</w:t>
            </w:r>
            <w:r w:rsidRPr="009A0C6F">
              <w:t xml:space="preserve"> National Disability Insurance Scheme, </w:t>
            </w:r>
          </w:p>
          <w:p w14:paraId="503FF24E" w14:textId="39E023F8" w:rsidR="00856121" w:rsidRPr="00856121" w:rsidRDefault="00856121" w:rsidP="00856121">
            <w:pPr>
              <w:pStyle w:val="NormalWeb"/>
              <w:shd w:val="clear" w:color="auto" w:fill="FFFFFF"/>
              <w:rPr>
                <w:rFonts w:ascii="Arial" w:hAnsi="Arial"/>
              </w:rPr>
            </w:pPr>
            <w:r w:rsidRPr="009A0C6F">
              <w:rPr>
                <w:rFonts w:ascii="Arial" w:hAnsi="Arial"/>
                <w:b/>
              </w:rPr>
              <w:t xml:space="preserve">Duration: </w:t>
            </w:r>
            <w:r>
              <w:rPr>
                <w:rFonts w:ascii="Arial" w:hAnsi="Arial"/>
              </w:rPr>
              <w:t>7 minutes 27</w:t>
            </w:r>
          </w:p>
        </w:tc>
      </w:tr>
    </w:tbl>
    <w:p w14:paraId="244F0849" w14:textId="2A97F008" w:rsidR="002D0528" w:rsidRDefault="00856121" w:rsidP="002A5AE3">
      <w:pPr>
        <w:pStyle w:val="NormalWeb"/>
        <w:shd w:val="clear" w:color="auto" w:fill="FFFFFF"/>
        <w:rPr>
          <w:rFonts w:ascii="Arial" w:hAnsi="Arial"/>
          <w:b/>
        </w:rPr>
      </w:pPr>
      <w:r w:rsidRPr="009A0C6F">
        <w:rPr>
          <w:noProof/>
        </w:rPr>
        <w:drawing>
          <wp:inline distT="0" distB="0" distL="0" distR="0" wp14:anchorId="21E02FB6" wp14:editId="7F5530F6">
            <wp:extent cx="3838575" cy="2009775"/>
            <wp:effectExtent l="0" t="0" r="9525" b="9525"/>
            <wp:docPr id="22529" name="Picture 22529" title="Screenshot of 'Living my plan, NDIS at work'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screen">
                      <a:extLst>
                        <a:ext uri="{28A0092B-C50C-407E-A947-70E740481C1C}">
                          <a14:useLocalDpi xmlns:a14="http://schemas.microsoft.com/office/drawing/2010/main"/>
                        </a:ext>
                      </a:extLst>
                    </a:blip>
                    <a:srcRect/>
                    <a:stretch/>
                  </pic:blipFill>
                  <pic:spPr bwMode="auto">
                    <a:xfrm>
                      <a:off x="0" y="0"/>
                      <a:ext cx="3838575" cy="2009775"/>
                    </a:xfrm>
                    <a:prstGeom prst="rect">
                      <a:avLst/>
                    </a:prstGeom>
                    <a:ln>
                      <a:noFill/>
                    </a:ln>
                    <a:extLst>
                      <a:ext uri="{53640926-AAD7-44D8-BBD7-CCE9431645EC}">
                        <a14:shadowObscured xmlns:a14="http://schemas.microsoft.com/office/drawing/2010/main"/>
                      </a:ext>
                    </a:extLst>
                  </pic:spPr>
                </pic:pic>
              </a:graphicData>
            </a:graphic>
          </wp:inline>
        </w:drawing>
      </w:r>
    </w:p>
    <w:p w14:paraId="2CE12A9B" w14:textId="77777777" w:rsidR="00856121" w:rsidRPr="009A0C6F" w:rsidRDefault="00856121" w:rsidP="002A5AE3">
      <w:pPr>
        <w:pStyle w:val="NormalWeb"/>
        <w:shd w:val="clear" w:color="auto" w:fill="FFFFFF"/>
        <w:rPr>
          <w:rFonts w:ascii="Arial" w:hAnsi="Arial"/>
          <w:b/>
        </w:rPr>
      </w:pPr>
    </w:p>
    <w:p w14:paraId="688C35BF" w14:textId="0CC57A81" w:rsidR="0037186A" w:rsidRPr="009A0C6F" w:rsidRDefault="002D0528" w:rsidP="002A5AE3">
      <w:pPr>
        <w:pStyle w:val="NormalWeb"/>
        <w:shd w:val="clear" w:color="auto" w:fill="FFFFFF"/>
        <w:rPr>
          <w:rFonts w:ascii="Arial" w:hAnsi="Arial"/>
          <w:b/>
        </w:rPr>
      </w:pPr>
      <w:r w:rsidRPr="009A0C6F">
        <w:rPr>
          <w:rFonts w:ascii="Arial" w:hAnsi="Arial"/>
          <w:b/>
        </w:rPr>
        <w:t xml:space="preserve">Summary: </w:t>
      </w:r>
      <w:r w:rsidR="0037186A" w:rsidRPr="009A0C6F">
        <w:rPr>
          <w:rFonts w:ascii="Arial" w:hAnsi="Arial"/>
          <w:color w:val="000000"/>
          <w:szCs w:val="23"/>
        </w:rPr>
        <w:t>Teens and adults explain how the NDIS has improved their lives as they receive support and equipment to live more independently and regain family relationships.</w:t>
      </w:r>
    </w:p>
    <w:p w14:paraId="31BC7E7B" w14:textId="77777777" w:rsidR="002D0528" w:rsidRPr="009A0C6F" w:rsidRDefault="002D0528" w:rsidP="002A5AE3">
      <w:pPr>
        <w:rPr>
          <w:b/>
        </w:rPr>
      </w:pPr>
    </w:p>
    <w:p w14:paraId="65F6DFB0" w14:textId="77777777" w:rsidR="00350007" w:rsidRPr="009A0C6F" w:rsidRDefault="00350007" w:rsidP="002A5AE3">
      <w:pPr>
        <w:rPr>
          <w:b/>
        </w:rPr>
      </w:pPr>
      <w:r w:rsidRPr="009A0C6F">
        <w:rPr>
          <w:b/>
        </w:rPr>
        <w:t>Instructions:</w:t>
      </w:r>
    </w:p>
    <w:p w14:paraId="274D0250" w14:textId="77777777" w:rsidR="002D0528" w:rsidRPr="009A0C6F" w:rsidRDefault="002D0528" w:rsidP="002A5AE3">
      <w:pPr>
        <w:rPr>
          <w:b/>
        </w:rPr>
      </w:pPr>
    </w:p>
    <w:p w14:paraId="4AF05414" w14:textId="32DF8692" w:rsidR="0019780E" w:rsidRPr="009A0C6F" w:rsidRDefault="00350007" w:rsidP="002A5AE3">
      <w:pPr>
        <w:pStyle w:val="ListParagraph"/>
        <w:numPr>
          <w:ilvl w:val="0"/>
          <w:numId w:val="31"/>
        </w:numPr>
        <w:ind w:left="720"/>
      </w:pPr>
      <w:r w:rsidRPr="009A0C6F">
        <w:t xml:space="preserve">Play the video, </w:t>
      </w:r>
      <w:r w:rsidR="001D5A07" w:rsidRPr="009A0C6F">
        <w:t>‘</w:t>
      </w:r>
      <w:r w:rsidR="001C1AE5" w:rsidRPr="009A0C6F">
        <w:t>Living my plan, NDIS at work</w:t>
      </w:r>
      <w:r w:rsidR="001D5A07" w:rsidRPr="009A0C6F">
        <w:t>’</w:t>
      </w:r>
      <w:r w:rsidR="001C1AE5" w:rsidRPr="009A0C6F">
        <w:t xml:space="preserve">. </w:t>
      </w:r>
    </w:p>
    <w:p w14:paraId="7834872D" w14:textId="77777777" w:rsidR="002D0528" w:rsidRPr="009A0C6F" w:rsidRDefault="002D0528" w:rsidP="002A5AE3">
      <w:pPr>
        <w:pStyle w:val="ListParagraph"/>
      </w:pPr>
    </w:p>
    <w:p w14:paraId="00D667C0" w14:textId="74002612" w:rsidR="0019780E" w:rsidRPr="009A0C6F" w:rsidRDefault="00350007" w:rsidP="002A5AE3">
      <w:pPr>
        <w:pStyle w:val="ListParagraph"/>
        <w:numPr>
          <w:ilvl w:val="0"/>
          <w:numId w:val="31"/>
        </w:numPr>
        <w:ind w:left="720"/>
      </w:pPr>
      <w:r w:rsidRPr="009A0C6F">
        <w:t>Ask learners if they have any comments or questions ab</w:t>
      </w:r>
      <w:r w:rsidR="006779CD" w:rsidRPr="009A0C6F">
        <w:t>out the video before moving on.</w:t>
      </w:r>
    </w:p>
    <w:p w14:paraId="39DE4591" w14:textId="77777777" w:rsidR="009B7A76" w:rsidRPr="009A0C6F" w:rsidRDefault="009B7A76" w:rsidP="002A5AE3">
      <w:pPr>
        <w:pStyle w:val="ListBullet"/>
        <w:numPr>
          <w:ilvl w:val="0"/>
          <w:numId w:val="0"/>
        </w:numPr>
        <w:rPr>
          <w:rFonts w:eastAsia="MS Mincho"/>
        </w:rPr>
      </w:pPr>
    </w:p>
    <w:tbl>
      <w:tblPr>
        <w:tblStyle w:val="TableGrid"/>
        <w:tblW w:w="0" w:type="auto"/>
        <w:tblLook w:val="04A0" w:firstRow="1" w:lastRow="0" w:firstColumn="1" w:lastColumn="0" w:noHBand="0" w:noVBand="1"/>
      </w:tblPr>
      <w:tblGrid>
        <w:gridCol w:w="1555"/>
        <w:gridCol w:w="7505"/>
      </w:tblGrid>
      <w:tr w:rsidR="007C2829" w:rsidRPr="009A0C6F" w14:paraId="76E36D0B" w14:textId="77777777" w:rsidTr="002A5AE3">
        <w:trPr>
          <w:trHeight w:val="1678"/>
        </w:trPr>
        <w:tc>
          <w:tcPr>
            <w:tcW w:w="1555" w:type="dxa"/>
            <w:tcBorders>
              <w:top w:val="nil"/>
              <w:left w:val="nil"/>
              <w:bottom w:val="nil"/>
              <w:right w:val="nil"/>
            </w:tcBorders>
          </w:tcPr>
          <w:p w14:paraId="2C1DD20F" w14:textId="77777777" w:rsidR="007C2829" w:rsidRPr="009A0C6F" w:rsidRDefault="007C2829" w:rsidP="00A2632B">
            <w:pPr>
              <w:spacing w:after="0"/>
              <w:rPr>
                <w:b/>
              </w:rPr>
            </w:pPr>
          </w:p>
          <w:p w14:paraId="0F105E92" w14:textId="77777777" w:rsidR="007C2829" w:rsidRPr="009A0C6F" w:rsidRDefault="007C2829" w:rsidP="00A2632B">
            <w:pPr>
              <w:spacing w:after="0"/>
              <w:rPr>
                <w:b/>
              </w:rPr>
            </w:pPr>
            <w:r w:rsidRPr="009A0C6F">
              <w:rPr>
                <w:noProof/>
              </w:rPr>
              <w:drawing>
                <wp:inline distT="0" distB="0" distL="0" distR="0" wp14:anchorId="0DDB3277" wp14:editId="2D2BAF43">
                  <wp:extent cx="806400" cy="806400"/>
                  <wp:effectExtent l="0" t="0" r="0" b="0"/>
                  <wp:docPr id="5139" name="Picture 5139"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0208C7B5" w14:textId="77777777" w:rsidR="007C2829" w:rsidRPr="009A0C6F" w:rsidRDefault="007C2829" w:rsidP="00A2632B">
            <w:pPr>
              <w:spacing w:after="0"/>
              <w:rPr>
                <w:b/>
              </w:rPr>
            </w:pPr>
          </w:p>
        </w:tc>
        <w:tc>
          <w:tcPr>
            <w:tcW w:w="7505" w:type="dxa"/>
            <w:tcBorders>
              <w:top w:val="nil"/>
              <w:left w:val="nil"/>
              <w:bottom w:val="nil"/>
              <w:right w:val="nil"/>
            </w:tcBorders>
          </w:tcPr>
          <w:p w14:paraId="25E214DE" w14:textId="77777777" w:rsidR="007C2829" w:rsidRPr="009A0C6F" w:rsidRDefault="007C2829" w:rsidP="00A2632B">
            <w:pPr>
              <w:spacing w:after="0"/>
              <w:rPr>
                <w:b/>
              </w:rPr>
            </w:pPr>
          </w:p>
          <w:p w14:paraId="40AA4573" w14:textId="77777777" w:rsidR="007C2829" w:rsidRPr="009A0C6F" w:rsidRDefault="007C2829" w:rsidP="007C2829">
            <w:pPr>
              <w:spacing w:after="0"/>
              <w:rPr>
                <w:rFonts w:eastAsia="MS Mincho"/>
                <w:b/>
              </w:rPr>
            </w:pPr>
            <w:r w:rsidRPr="009A0C6F">
              <w:rPr>
                <w:rFonts w:eastAsia="MS Mincho"/>
                <w:b/>
              </w:rPr>
              <w:t>Discussion question:</w:t>
            </w:r>
          </w:p>
          <w:p w14:paraId="04FBD5F0" w14:textId="77777777" w:rsidR="007C2829" w:rsidRPr="009A0C6F" w:rsidRDefault="007C2829" w:rsidP="007C2829">
            <w:pPr>
              <w:spacing w:after="0"/>
              <w:rPr>
                <w:rFonts w:eastAsia="MS Mincho"/>
                <w:b/>
              </w:rPr>
            </w:pPr>
          </w:p>
          <w:p w14:paraId="63C296B2" w14:textId="77777777" w:rsidR="007C2829" w:rsidRPr="009A0C6F" w:rsidRDefault="007C2829" w:rsidP="007C2829">
            <w:pPr>
              <w:spacing w:after="0"/>
            </w:pPr>
            <w:r w:rsidRPr="009A0C6F">
              <w:t>Do you think that providing supports through the new model of person-centred practice could provide benefits for people in caring roles, as well as for people with disability? If so, how?</w:t>
            </w:r>
          </w:p>
          <w:p w14:paraId="510639C7" w14:textId="7FEF615F" w:rsidR="007C2829" w:rsidRPr="009A0C6F" w:rsidRDefault="007C2829" w:rsidP="00A2632B">
            <w:pPr>
              <w:spacing w:after="0"/>
              <w:rPr>
                <w:b/>
              </w:rPr>
            </w:pPr>
          </w:p>
        </w:tc>
      </w:tr>
    </w:tbl>
    <w:p w14:paraId="54E122C1" w14:textId="35ED0E97" w:rsidR="00BC4DB9" w:rsidRPr="009A0C6F" w:rsidRDefault="00BC4DB9" w:rsidP="002A5AE3">
      <w:pPr>
        <w:pStyle w:val="Heading3"/>
      </w:pPr>
      <w:r w:rsidRPr="009A0C6F">
        <w:t>Enabling independence through the NDIS</w:t>
      </w:r>
    </w:p>
    <w:p w14:paraId="0B0A6385" w14:textId="77777777" w:rsidR="00BC4DB9" w:rsidRPr="009A0C6F" w:rsidRDefault="001C7D7B" w:rsidP="002A5AE3">
      <w:pPr>
        <w:pStyle w:val="ListBullet"/>
        <w:numPr>
          <w:ilvl w:val="0"/>
          <w:numId w:val="0"/>
        </w:numPr>
        <w:rPr>
          <w:rFonts w:eastAsia="MS Mincho"/>
        </w:rPr>
      </w:pPr>
      <w:r w:rsidRPr="009A0C6F">
        <w:rPr>
          <w:rFonts w:eastAsia="MS Mincho"/>
        </w:rPr>
        <w:t xml:space="preserve">Person-centred practice </w:t>
      </w:r>
      <w:r w:rsidR="00BC4DB9" w:rsidRPr="009A0C6F">
        <w:rPr>
          <w:rFonts w:eastAsia="MS Mincho"/>
        </w:rPr>
        <w:t xml:space="preserve">is at the heart of the NDIS. This </w:t>
      </w:r>
      <w:r w:rsidRPr="009A0C6F">
        <w:rPr>
          <w:rFonts w:eastAsia="MS Mincho"/>
        </w:rPr>
        <w:t xml:space="preserve">means that </w:t>
      </w:r>
      <w:r w:rsidR="00BC4DB9" w:rsidRPr="009A0C6F">
        <w:rPr>
          <w:rFonts w:eastAsia="MS Mincho"/>
        </w:rPr>
        <w:t xml:space="preserve">through the scheme </w:t>
      </w:r>
      <w:r w:rsidRPr="009A0C6F">
        <w:rPr>
          <w:rFonts w:eastAsia="MS Mincho"/>
        </w:rPr>
        <w:t xml:space="preserve">people with disability will have access to the services and supports they need, when they need them. </w:t>
      </w:r>
    </w:p>
    <w:p w14:paraId="01A0501F" w14:textId="77777777" w:rsidR="00BC4DB9" w:rsidRPr="009A0C6F" w:rsidRDefault="00BC4DB9" w:rsidP="002A5AE3">
      <w:pPr>
        <w:pStyle w:val="ListBullet"/>
        <w:numPr>
          <w:ilvl w:val="0"/>
          <w:numId w:val="0"/>
        </w:numPr>
        <w:rPr>
          <w:rFonts w:eastAsia="MS Mincho"/>
        </w:rPr>
      </w:pPr>
    </w:p>
    <w:p w14:paraId="2C196634" w14:textId="10CBF91B" w:rsidR="001C7D7B" w:rsidRPr="009A0C6F" w:rsidRDefault="00BC4DB9" w:rsidP="002A5AE3">
      <w:pPr>
        <w:pStyle w:val="ListBullet"/>
        <w:numPr>
          <w:ilvl w:val="0"/>
          <w:numId w:val="0"/>
        </w:numPr>
        <w:rPr>
          <w:rFonts w:eastAsia="MS Mincho"/>
        </w:rPr>
      </w:pPr>
      <w:r w:rsidRPr="009A0C6F">
        <w:rPr>
          <w:rFonts w:eastAsia="MS Mincho"/>
        </w:rPr>
        <w:t>T</w:t>
      </w:r>
      <w:r w:rsidR="001C7D7B" w:rsidRPr="009A0C6F">
        <w:rPr>
          <w:rFonts w:eastAsia="MS Mincho"/>
        </w:rPr>
        <w:t xml:space="preserve">he following </w:t>
      </w:r>
      <w:r w:rsidR="00693380">
        <w:rPr>
          <w:rFonts w:eastAsia="MS Mincho"/>
        </w:rPr>
        <w:t xml:space="preserve">case study, taken from the </w:t>
      </w:r>
      <w:r w:rsidR="00693380" w:rsidRPr="00693380">
        <w:rPr>
          <w:rFonts w:eastAsia="MS Mincho"/>
        </w:rPr>
        <w:t>National People with</w:t>
      </w:r>
      <w:r w:rsidR="00693380">
        <w:rPr>
          <w:rFonts w:eastAsia="MS Mincho"/>
        </w:rPr>
        <w:t xml:space="preserve"> Disabilities and Carer Council’s </w:t>
      </w:r>
      <w:r w:rsidR="00693380" w:rsidRPr="00D14D64">
        <w:rPr>
          <w:rFonts w:eastAsia="MS Mincho"/>
          <w:i/>
        </w:rPr>
        <w:t>SHUT OUT</w:t>
      </w:r>
      <w:r w:rsidR="00693380">
        <w:rPr>
          <w:rFonts w:eastAsia="MS Mincho"/>
        </w:rPr>
        <w:t xml:space="preserve"> report,</w:t>
      </w:r>
      <w:r w:rsidR="00693380" w:rsidRPr="009A0C6F">
        <w:rPr>
          <w:rFonts w:eastAsia="MS Mincho"/>
        </w:rPr>
        <w:t xml:space="preserve"> </w:t>
      </w:r>
      <w:r w:rsidRPr="009A0C6F">
        <w:rPr>
          <w:rFonts w:eastAsia="MS Mincho"/>
        </w:rPr>
        <w:t>illustrate</w:t>
      </w:r>
      <w:r w:rsidR="00693380">
        <w:rPr>
          <w:rFonts w:eastAsia="MS Mincho"/>
        </w:rPr>
        <w:t xml:space="preserve">s </w:t>
      </w:r>
      <w:r w:rsidRPr="009A0C6F">
        <w:rPr>
          <w:rFonts w:eastAsia="MS Mincho"/>
        </w:rPr>
        <w:t xml:space="preserve">how a lack of available supports can impede the independence and empowerment of a person with disability. </w:t>
      </w:r>
    </w:p>
    <w:p w14:paraId="6572AB62" w14:textId="77777777" w:rsidR="00727891" w:rsidRPr="009A0C6F" w:rsidRDefault="00727891" w:rsidP="002A5AE3">
      <w:pPr>
        <w:rPr>
          <w:rFonts w:eastAsia="MS Mincho"/>
        </w:rPr>
      </w:pPr>
    </w:p>
    <w:p w14:paraId="7B25CE47" w14:textId="77777777" w:rsidR="001C7D7B" w:rsidRPr="009A0C6F" w:rsidRDefault="001C7D7B" w:rsidP="002A5AE3">
      <w:pPr>
        <w:ind w:left="360"/>
        <w:rPr>
          <w:rFonts w:eastAsia="MS Mincho"/>
        </w:rPr>
      </w:pPr>
      <w:r w:rsidRPr="009A0C6F">
        <w:rPr>
          <w:rFonts w:eastAsia="MS Mincho"/>
        </w:rPr>
        <w:t xml:space="preserve">A child we will call S is 8-years-old and lives in a small rural community with her mother and siblings. S has cerebral palsy and uses a wheelchair permanently. </w:t>
      </w:r>
      <w:r w:rsidRPr="009A0C6F">
        <w:rPr>
          <w:rFonts w:eastAsia="MS Mincho"/>
        </w:rPr>
        <w:lastRenderedPageBreak/>
        <w:t>She is unable to use verbal communication and uses a speech activated computer and has a manual wheelchair and attends public school.</w:t>
      </w:r>
    </w:p>
    <w:p w14:paraId="74676769" w14:textId="77777777" w:rsidR="001C7D7B" w:rsidRPr="009A0C6F" w:rsidRDefault="001C7D7B" w:rsidP="002A5AE3">
      <w:pPr>
        <w:ind w:left="360"/>
        <w:rPr>
          <w:rFonts w:eastAsia="MS Mincho"/>
        </w:rPr>
      </w:pPr>
      <w:r w:rsidRPr="009A0C6F">
        <w:rPr>
          <w:rFonts w:eastAsia="MS Mincho"/>
        </w:rPr>
        <w:t>Her mother has applied for and been waiting several years for an electric wheelchair for S, which would enable her to be more active at school with her friends and be more independent than she is. This would also free up her mother from having to push S everywhere as she is unable to u</w:t>
      </w:r>
      <w:r w:rsidR="00727891" w:rsidRPr="009A0C6F">
        <w:rPr>
          <w:rFonts w:eastAsia="MS Mincho"/>
        </w:rPr>
        <w:t>se a manual wheelchair herself.</w:t>
      </w:r>
      <w:r w:rsidRPr="009A0C6F">
        <w:rPr>
          <w:rStyle w:val="EndnoteReference"/>
        </w:rPr>
        <w:endnoteReference w:id="87"/>
      </w:r>
    </w:p>
    <w:p w14:paraId="3DF71D75" w14:textId="77777777" w:rsidR="00565903" w:rsidRPr="009A0C6F" w:rsidRDefault="00565903" w:rsidP="002A5AE3">
      <w:pPr>
        <w:ind w:left="360"/>
        <w:rPr>
          <w:rFonts w:eastAsia="MS Mincho"/>
        </w:rPr>
      </w:pPr>
    </w:p>
    <w:p w14:paraId="745C1407" w14:textId="1E0C5428" w:rsidR="00220883" w:rsidRPr="009A0C6F" w:rsidRDefault="00BC4DB9" w:rsidP="002A5AE3">
      <w:pPr>
        <w:pStyle w:val="ListBullet"/>
        <w:numPr>
          <w:ilvl w:val="0"/>
          <w:numId w:val="0"/>
        </w:numPr>
        <w:rPr>
          <w:rFonts w:eastAsia="MS Mincho"/>
        </w:rPr>
      </w:pPr>
      <w:r w:rsidRPr="009A0C6F">
        <w:rPr>
          <w:rFonts w:eastAsia="MS Mincho"/>
        </w:rPr>
        <w:t>I</w:t>
      </w:r>
      <w:r w:rsidR="001C7D7B" w:rsidRPr="009A0C6F">
        <w:rPr>
          <w:rFonts w:eastAsia="MS Mincho"/>
        </w:rPr>
        <w:t xml:space="preserve">ncreased access to services and supports </w:t>
      </w:r>
      <w:r w:rsidRPr="009A0C6F">
        <w:rPr>
          <w:rFonts w:eastAsia="MS Mincho"/>
        </w:rPr>
        <w:t xml:space="preserve">under the NDIS </w:t>
      </w:r>
      <w:r w:rsidR="001C7D7B" w:rsidRPr="009A0C6F">
        <w:rPr>
          <w:rFonts w:eastAsia="MS Mincho"/>
        </w:rPr>
        <w:t xml:space="preserve">has the </w:t>
      </w:r>
      <w:r w:rsidR="00220883" w:rsidRPr="009A0C6F">
        <w:rPr>
          <w:rFonts w:eastAsia="MS Mincho"/>
        </w:rPr>
        <w:t xml:space="preserve">potential to reduce a person with disability’s reliance on informal supports such as friends and family. </w:t>
      </w:r>
    </w:p>
    <w:p w14:paraId="6AA0B7C8" w14:textId="77777777" w:rsidR="00220883" w:rsidRPr="009A0C6F" w:rsidRDefault="00220883" w:rsidP="002A5AE3">
      <w:pPr>
        <w:pStyle w:val="ListBullet"/>
        <w:numPr>
          <w:ilvl w:val="0"/>
          <w:numId w:val="0"/>
        </w:numPr>
        <w:rPr>
          <w:rFonts w:eastAsia="MS Mincho"/>
        </w:rPr>
      </w:pPr>
    </w:p>
    <w:p w14:paraId="7CA22B17" w14:textId="427FC40D" w:rsidR="00220883" w:rsidRPr="009A0C6F" w:rsidRDefault="00220883" w:rsidP="002A5AE3">
      <w:pPr>
        <w:pStyle w:val="ListBullet"/>
        <w:numPr>
          <w:ilvl w:val="0"/>
          <w:numId w:val="0"/>
        </w:numPr>
        <w:rPr>
          <w:rFonts w:cs="Arial"/>
        </w:rPr>
      </w:pPr>
      <w:r w:rsidRPr="009A0C6F">
        <w:rPr>
          <w:rFonts w:eastAsia="MS Mincho"/>
        </w:rPr>
        <w:t>As well as enhancing an individual’s independence this can also have s</w:t>
      </w:r>
      <w:r w:rsidRPr="009A0C6F">
        <w:rPr>
          <w:rFonts w:cs="Arial"/>
        </w:rPr>
        <w:t xml:space="preserve">ignificant ramifications for the wellbeing of personal relationships. </w:t>
      </w:r>
    </w:p>
    <w:p w14:paraId="0A60BD42" w14:textId="77777777" w:rsidR="00220883" w:rsidRPr="009A0C6F" w:rsidRDefault="00220883" w:rsidP="002A5AE3">
      <w:pPr>
        <w:pStyle w:val="ListBullet"/>
        <w:numPr>
          <w:ilvl w:val="0"/>
          <w:numId w:val="0"/>
        </w:numPr>
        <w:rPr>
          <w:rFonts w:cs="Arial"/>
        </w:rPr>
      </w:pPr>
    </w:p>
    <w:p w14:paraId="4C31E426" w14:textId="630E2F0A" w:rsidR="001C7D7B" w:rsidRPr="009A0C6F" w:rsidRDefault="001C7D7B" w:rsidP="002A5AE3">
      <w:pPr>
        <w:pStyle w:val="ListBullet"/>
        <w:numPr>
          <w:ilvl w:val="0"/>
          <w:numId w:val="0"/>
        </w:numPr>
        <w:rPr>
          <w:rFonts w:cs="Arial"/>
        </w:rPr>
      </w:pPr>
      <w:r w:rsidRPr="009A0C6F">
        <w:rPr>
          <w:rFonts w:cs="Arial"/>
        </w:rPr>
        <w:t>For example, an individual who had been involved in a 2-year trial of individualised funding prior to the introduction of the NDIS wrote:</w:t>
      </w:r>
    </w:p>
    <w:p w14:paraId="310A6D0F" w14:textId="77777777" w:rsidR="00565903" w:rsidRPr="009A0C6F" w:rsidRDefault="00565903" w:rsidP="002A5AE3">
      <w:pPr>
        <w:pStyle w:val="ListBullet"/>
        <w:numPr>
          <w:ilvl w:val="0"/>
          <w:numId w:val="0"/>
        </w:numPr>
        <w:rPr>
          <w:rFonts w:cs="Arial"/>
        </w:rPr>
      </w:pPr>
    </w:p>
    <w:p w14:paraId="78069776" w14:textId="4BD93EB3" w:rsidR="001C7D7B" w:rsidRPr="009A0C6F" w:rsidRDefault="001C7D7B" w:rsidP="002A5AE3">
      <w:pPr>
        <w:ind w:left="360"/>
        <w:rPr>
          <w:rFonts w:eastAsia="MS Mincho"/>
        </w:rPr>
      </w:pPr>
      <w:r w:rsidRPr="009A0C6F">
        <w:rPr>
          <w:rFonts w:eastAsia="MS Mincho"/>
        </w:rPr>
        <w:t>I am extremely conscious of creating a life for myself so that I am not reliant on family and friends. I want to keep them just as that—family and friends—not as carers.</w:t>
      </w:r>
      <w:r w:rsidRPr="009A0C6F">
        <w:rPr>
          <w:rStyle w:val="EndnoteReference"/>
        </w:rPr>
        <w:endnoteReference w:id="88"/>
      </w:r>
    </w:p>
    <w:p w14:paraId="2FED80DB" w14:textId="77777777" w:rsidR="00A779B5" w:rsidRPr="009A0C6F" w:rsidRDefault="00A779B5" w:rsidP="002A5AE3">
      <w:pPr>
        <w:pStyle w:val="ListBullet"/>
        <w:numPr>
          <w:ilvl w:val="0"/>
          <w:numId w:val="0"/>
        </w:numPr>
        <w:tabs>
          <w:tab w:val="left" w:pos="720"/>
        </w:tabs>
        <w:rPr>
          <w:rFonts w:eastAsia="MS Mincho"/>
        </w:rPr>
      </w:pPr>
    </w:p>
    <w:p w14:paraId="4575161E" w14:textId="77777777" w:rsidR="001C7D7B" w:rsidRPr="009A0C6F" w:rsidRDefault="001C7D7B" w:rsidP="002A5AE3">
      <w:pPr>
        <w:pStyle w:val="ListBullet"/>
        <w:numPr>
          <w:ilvl w:val="0"/>
          <w:numId w:val="0"/>
        </w:numPr>
        <w:tabs>
          <w:tab w:val="left" w:pos="720"/>
        </w:tabs>
        <w:rPr>
          <w:rFonts w:eastAsia="MS Mincho"/>
        </w:rPr>
      </w:pPr>
      <w:r w:rsidRPr="009A0C6F">
        <w:rPr>
          <w:rFonts w:eastAsia="MS Mincho"/>
        </w:rPr>
        <w:t>In another study, an individual caring for a child with disability wrote:</w:t>
      </w:r>
    </w:p>
    <w:p w14:paraId="37DE5E75" w14:textId="77777777" w:rsidR="00191856" w:rsidRPr="009A0C6F" w:rsidRDefault="00191856" w:rsidP="002A5AE3">
      <w:pPr>
        <w:rPr>
          <w:rFonts w:eastAsia="MS Mincho"/>
        </w:rPr>
      </w:pPr>
    </w:p>
    <w:p w14:paraId="1FC7CB02" w14:textId="41F0573C" w:rsidR="001C7D7B" w:rsidRPr="009A0C6F" w:rsidRDefault="001C7D7B" w:rsidP="002A5AE3">
      <w:pPr>
        <w:ind w:left="360"/>
        <w:rPr>
          <w:rFonts w:eastAsia="MS Mincho"/>
        </w:rPr>
      </w:pPr>
      <w:r w:rsidRPr="009A0C6F">
        <w:rPr>
          <w:rFonts w:eastAsia="MS Mincho"/>
        </w:rPr>
        <w:t>I think people also often misunderstand what is needed and assume that we all need a break from our children. This is not the case. What is often needed is help with the endless chores so that we have the time and energy to enjoy being with our children.</w:t>
      </w:r>
      <w:r w:rsidRPr="009A0C6F">
        <w:rPr>
          <w:rStyle w:val="EndnoteReference"/>
        </w:rPr>
        <w:endnoteReference w:id="89"/>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53672A" w:rsidRPr="009A0C6F" w14:paraId="46CD5485" w14:textId="77777777" w:rsidTr="002A5AE3">
        <w:trPr>
          <w:trHeight w:val="148"/>
        </w:trPr>
        <w:tc>
          <w:tcPr>
            <w:tcW w:w="1485" w:type="dxa"/>
            <w:vAlign w:val="center"/>
          </w:tcPr>
          <w:p w14:paraId="61721170" w14:textId="77777777" w:rsidR="0053672A" w:rsidRPr="009A0C6F" w:rsidRDefault="0053672A" w:rsidP="00856121">
            <w:pPr>
              <w:spacing w:after="0"/>
              <w:rPr>
                <w:rFonts w:eastAsia="MS Mincho"/>
                <w:b/>
              </w:rPr>
            </w:pPr>
            <w:r w:rsidRPr="009A0C6F">
              <w:rPr>
                <w:noProof/>
              </w:rPr>
              <w:drawing>
                <wp:inline distT="0" distB="0" distL="0" distR="0" wp14:anchorId="4E30505A" wp14:editId="2E8764F6">
                  <wp:extent cx="806400" cy="806400"/>
                  <wp:effectExtent l="0" t="0" r="0" b="0"/>
                  <wp:docPr id="3101" name="Picture 3101"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33A8A948" w14:textId="1DEB2A4E" w:rsidR="0053672A" w:rsidRPr="009A0C6F" w:rsidRDefault="0053672A" w:rsidP="006D71E1">
            <w:pPr>
              <w:spacing w:before="120" w:after="120"/>
              <w:rPr>
                <w:b/>
              </w:rPr>
            </w:pPr>
            <w:r w:rsidRPr="009A0C6F">
              <w:rPr>
                <w:b/>
              </w:rPr>
              <w:t>Further reading:</w:t>
            </w:r>
          </w:p>
          <w:p w14:paraId="75ABA12C" w14:textId="355169D7" w:rsidR="00495D7D" w:rsidRPr="009A0C6F" w:rsidRDefault="00495D7D" w:rsidP="006D71E1">
            <w:pPr>
              <w:spacing w:before="120" w:after="120"/>
            </w:pPr>
            <w:r w:rsidRPr="009A0C6F">
              <w:t xml:space="preserve">National Disability Insurance Agency, </w:t>
            </w:r>
            <w:hyperlink r:id="rId107" w:history="1">
              <w:r w:rsidRPr="00856121">
                <w:rPr>
                  <w:rStyle w:val="Hyperlink"/>
                  <w:i/>
                </w:rPr>
                <w:t>Planning and Assessment – Assessment of Participants’ Needs</w:t>
              </w:r>
            </w:hyperlink>
            <w:r w:rsidR="00856121">
              <w:t xml:space="preserve"> (16 January 2014)</w:t>
            </w:r>
            <w:r w:rsidRPr="009A0C6F">
              <w:t>.</w:t>
            </w:r>
          </w:p>
          <w:p w14:paraId="0FCB81EF" w14:textId="046CFF05" w:rsidR="00495D7D" w:rsidRPr="009A0C6F" w:rsidRDefault="00495D7D" w:rsidP="006D71E1">
            <w:pPr>
              <w:spacing w:before="120" w:after="120"/>
            </w:pPr>
            <w:r w:rsidRPr="009A0C6F">
              <w:t xml:space="preserve">National Disability Insurance Agency, </w:t>
            </w:r>
            <w:hyperlink r:id="rId108" w:history="1">
              <w:r w:rsidRPr="00856121">
                <w:rPr>
                  <w:rStyle w:val="Hyperlink"/>
                  <w:i/>
                </w:rPr>
                <w:t>Planning and Assessment – Facilitating the Participant’s Statements of Goals and Aspirations</w:t>
              </w:r>
            </w:hyperlink>
            <w:r w:rsidRPr="009A0C6F">
              <w:t xml:space="preserve"> (16 January 2014).</w:t>
            </w:r>
          </w:p>
          <w:p w14:paraId="12A080CC" w14:textId="765A48AF" w:rsidR="00495D7D" w:rsidRPr="009A0C6F" w:rsidRDefault="00495D7D" w:rsidP="006D71E1">
            <w:pPr>
              <w:spacing w:before="120" w:after="120"/>
            </w:pPr>
            <w:r w:rsidRPr="009A0C6F">
              <w:t xml:space="preserve">National Disability Insurance Agency, </w:t>
            </w:r>
            <w:hyperlink r:id="rId109" w:history="1">
              <w:r w:rsidRPr="00856121">
                <w:rPr>
                  <w:rStyle w:val="Hyperlink"/>
                  <w:i/>
                </w:rPr>
                <w:t>Planning and Assessment – The Planning Conversation</w:t>
              </w:r>
            </w:hyperlink>
            <w:r w:rsidRPr="009A0C6F">
              <w:t xml:space="preserve"> (16 January 2014).</w:t>
            </w:r>
          </w:p>
          <w:p w14:paraId="03368D55" w14:textId="4C1D71ED" w:rsidR="00495D7D" w:rsidRPr="009A0C6F" w:rsidRDefault="00495D7D" w:rsidP="006D71E1">
            <w:pPr>
              <w:spacing w:before="120" w:after="120"/>
            </w:pPr>
            <w:r w:rsidRPr="009A0C6F">
              <w:t xml:space="preserve">National Disability Insurance Agency, </w:t>
            </w:r>
            <w:hyperlink r:id="rId110" w:history="1">
              <w:r w:rsidRPr="00856121">
                <w:rPr>
                  <w:rStyle w:val="Hyperlink"/>
                  <w:i/>
                </w:rPr>
                <w:t>Planning and Assessment – Supports in the Plan</w:t>
              </w:r>
            </w:hyperlink>
            <w:r w:rsidRPr="009A0C6F">
              <w:t xml:space="preserve"> (1 September January 2014).</w:t>
            </w:r>
          </w:p>
          <w:p w14:paraId="3B4A1E30" w14:textId="76E02267" w:rsidR="00495D7D" w:rsidRPr="009A0C6F" w:rsidRDefault="00495D7D" w:rsidP="006D71E1">
            <w:pPr>
              <w:spacing w:before="120" w:after="120"/>
            </w:pPr>
            <w:r w:rsidRPr="009A0C6F">
              <w:t xml:space="preserve">National Disability Insurance Agency, </w:t>
            </w:r>
            <w:hyperlink r:id="rId111" w:history="1">
              <w:r w:rsidRPr="00856121">
                <w:rPr>
                  <w:rStyle w:val="Hyperlink"/>
                  <w:i/>
                </w:rPr>
                <w:t>Planning and Assessment – Risk and Safeguards</w:t>
              </w:r>
            </w:hyperlink>
            <w:r w:rsidRPr="009A0C6F">
              <w:t xml:space="preserve"> (16 January 2014)</w:t>
            </w:r>
            <w:r w:rsidR="00856121">
              <w:t>.</w:t>
            </w:r>
          </w:p>
          <w:p w14:paraId="10A9D5DE" w14:textId="252B622D" w:rsidR="00495D7D" w:rsidRPr="009A0C6F" w:rsidRDefault="00495D7D" w:rsidP="006D71E1">
            <w:pPr>
              <w:spacing w:before="120" w:after="120"/>
            </w:pPr>
            <w:r w:rsidRPr="009A0C6F">
              <w:t xml:space="preserve">National Disability Insurance Agency, </w:t>
            </w:r>
            <w:hyperlink r:id="rId112" w:history="1">
              <w:r w:rsidRPr="00856121">
                <w:rPr>
                  <w:rStyle w:val="Hyperlink"/>
                  <w:i/>
                </w:rPr>
                <w:t>Planning and Assessment fact sheet – The Plan Management Decision</w:t>
              </w:r>
            </w:hyperlink>
            <w:r w:rsidRPr="009A0C6F">
              <w:t xml:space="preserve"> (16 January 2014).</w:t>
            </w:r>
          </w:p>
          <w:p w14:paraId="7013E88D" w14:textId="49408AAF" w:rsidR="0053672A" w:rsidRPr="009A0C6F" w:rsidRDefault="00495D7D" w:rsidP="006D71E1">
            <w:pPr>
              <w:spacing w:before="120" w:after="120"/>
              <w:rPr>
                <w:color w:val="0000FF"/>
                <w:u w:val="single"/>
              </w:rPr>
            </w:pPr>
            <w:r w:rsidRPr="009A0C6F">
              <w:t xml:space="preserve">Carers Australia, </w:t>
            </w:r>
            <w:hyperlink r:id="rId113" w:history="1">
              <w:r w:rsidRPr="00856121">
                <w:rPr>
                  <w:rStyle w:val="Hyperlink"/>
                  <w:i/>
                </w:rPr>
                <w:t>NDIS and Carers</w:t>
              </w:r>
            </w:hyperlink>
            <w:r w:rsidRPr="009A0C6F">
              <w:t xml:space="preserve"> (26 June 2015)</w:t>
            </w:r>
            <w:r w:rsidR="00856121">
              <w:t xml:space="preserve">. </w:t>
            </w:r>
          </w:p>
        </w:tc>
      </w:tr>
    </w:tbl>
    <w:p w14:paraId="7B3E7FD0" w14:textId="77777777" w:rsidR="0093355C" w:rsidRPr="009A0C6F" w:rsidRDefault="0093355C" w:rsidP="002A5AE3">
      <w:pPr>
        <w:rPr>
          <w:rFonts w:eastAsia="MS Mincho"/>
          <w:b/>
          <w:bCs/>
          <w:sz w:val="28"/>
        </w:rPr>
      </w:pPr>
      <w:bookmarkStart w:id="70" w:name="_Toc428974787"/>
      <w:r w:rsidRPr="009A0C6F">
        <w:br w:type="page"/>
      </w:r>
    </w:p>
    <w:p w14:paraId="5E585A7C" w14:textId="5B4B851D" w:rsidR="0037186A" w:rsidRPr="009A0C6F" w:rsidRDefault="00C625B9" w:rsidP="002A5AE3">
      <w:pPr>
        <w:pStyle w:val="Heading2"/>
      </w:pPr>
      <w:bookmarkStart w:id="71" w:name="_Toc440632384"/>
      <w:r w:rsidRPr="009A0C6F">
        <w:lastRenderedPageBreak/>
        <w:t xml:space="preserve">4.3. </w:t>
      </w:r>
      <w:r w:rsidR="0037186A" w:rsidRPr="009A0C6F">
        <w:t>My Aged Car</w:t>
      </w:r>
      <w:r w:rsidR="00CF22E7" w:rsidRPr="009A0C6F">
        <w:t>e</w:t>
      </w:r>
      <w:bookmarkEnd w:id="70"/>
      <w:bookmarkEnd w:id="71"/>
      <w:r w:rsidR="00CF22E7" w:rsidRPr="009A0C6F">
        <w:t xml:space="preserve"> </w:t>
      </w:r>
    </w:p>
    <w:p w14:paraId="1F334E58" w14:textId="77777777" w:rsidR="00973ACE" w:rsidRPr="009A0C6F" w:rsidRDefault="00973ACE" w:rsidP="002A5AE3">
      <w:pPr>
        <w:rPr>
          <w:rFonts w:eastAsia="MS Mincho"/>
          <w:b/>
        </w:rPr>
      </w:pPr>
    </w:p>
    <w:p w14:paraId="7E94375C" w14:textId="40735C0F" w:rsidR="006D342C" w:rsidRPr="009A0C6F" w:rsidRDefault="00973ACE" w:rsidP="002A5AE3">
      <w:pPr>
        <w:rPr>
          <w:rFonts w:eastAsia="MS Mincho"/>
        </w:rPr>
      </w:pPr>
      <w:r w:rsidRPr="009A0C6F">
        <w:rPr>
          <w:rFonts w:eastAsia="MS Mincho"/>
          <w:b/>
        </w:rPr>
        <w:t>Approximate</w:t>
      </w:r>
      <w:r w:rsidR="00922248" w:rsidRPr="009A0C6F">
        <w:rPr>
          <w:rFonts w:eastAsia="MS Mincho"/>
          <w:b/>
        </w:rPr>
        <w:t xml:space="preserve"> duration: </w:t>
      </w:r>
      <w:r w:rsidR="00922248" w:rsidRPr="009A0C6F">
        <w:rPr>
          <w:rFonts w:eastAsia="MS Mincho"/>
        </w:rPr>
        <w:t>20 minutes</w:t>
      </w:r>
    </w:p>
    <w:p w14:paraId="474B0D74" w14:textId="77777777" w:rsidR="004B5E17" w:rsidRPr="009A0C6F" w:rsidRDefault="004B5E17" w:rsidP="002A5AE3">
      <w:pPr>
        <w:rPr>
          <w:rFonts w:eastAsia="MS Mincho"/>
        </w:rPr>
      </w:pPr>
    </w:p>
    <w:p w14:paraId="254FF49B" w14:textId="7A4D3E93" w:rsidR="00DA2AA9" w:rsidRPr="009A0C6F" w:rsidRDefault="0037186A" w:rsidP="002A5AE3">
      <w:pPr>
        <w:rPr>
          <w:rFonts w:eastAsia="MS Mincho"/>
        </w:rPr>
      </w:pPr>
      <w:r w:rsidRPr="009A0C6F">
        <w:rPr>
          <w:rFonts w:eastAsia="MS Mincho"/>
        </w:rPr>
        <w:t xml:space="preserve">If an individual has acquired their disability before the age of 65 and is already a registered participant of the </w:t>
      </w:r>
      <w:r w:rsidRPr="009A0C6F">
        <w:rPr>
          <w:rFonts w:eastAsia="MS Mincho"/>
          <w:i/>
        </w:rPr>
        <w:t>National</w:t>
      </w:r>
      <w:r w:rsidRPr="009A0C6F">
        <w:rPr>
          <w:rFonts w:eastAsia="MS Mincho"/>
        </w:rPr>
        <w:t xml:space="preserve"> </w:t>
      </w:r>
      <w:r w:rsidRPr="009A0C6F">
        <w:rPr>
          <w:rFonts w:eastAsia="MS Mincho"/>
          <w:i/>
        </w:rPr>
        <w:t>Disability Insurance Scheme</w:t>
      </w:r>
      <w:r w:rsidRPr="009A0C6F">
        <w:rPr>
          <w:rFonts w:eastAsia="MS Mincho"/>
        </w:rPr>
        <w:t xml:space="preserve">, they will have the option of continuing to receive supports under the NDIS or transferring to the </w:t>
      </w:r>
      <w:r w:rsidR="00693380">
        <w:rPr>
          <w:rFonts w:eastAsia="MS Mincho"/>
        </w:rPr>
        <w:t xml:space="preserve">federal </w:t>
      </w:r>
      <w:r w:rsidRPr="009A0C6F">
        <w:rPr>
          <w:rFonts w:eastAsia="MS Mincho"/>
        </w:rPr>
        <w:t>aged care scheme (</w:t>
      </w:r>
      <w:r w:rsidRPr="009A0C6F">
        <w:rPr>
          <w:rFonts w:eastAsia="MS Mincho"/>
          <w:i/>
        </w:rPr>
        <w:t>My Aged Care</w:t>
      </w:r>
      <w:r w:rsidRPr="009A0C6F">
        <w:rPr>
          <w:rFonts w:eastAsia="MS Mincho"/>
        </w:rPr>
        <w:t>) once they have turned 65. Any individual who acquires their disability over the age of 65, or who is over the age of 65 when the NDIS rolls out in their area, will not be eligible to receive supports through the NDIS</w:t>
      </w:r>
      <w:r w:rsidR="0051798A" w:rsidRPr="009A0C6F">
        <w:rPr>
          <w:rFonts w:eastAsia="MS Mincho"/>
        </w:rPr>
        <w:t>.</w:t>
      </w:r>
      <w:r w:rsidR="0094624E" w:rsidRPr="009A0C6F">
        <w:rPr>
          <w:rStyle w:val="EndnoteReference"/>
          <w:rFonts w:eastAsia="MS Mincho"/>
          <w:sz w:val="24"/>
        </w:rPr>
        <w:endnoteReference w:id="90"/>
      </w:r>
    </w:p>
    <w:p w14:paraId="0767B381" w14:textId="77777777" w:rsidR="007D19E6" w:rsidRPr="009A0C6F" w:rsidRDefault="007D19E6" w:rsidP="002A5AE3">
      <w:pPr>
        <w:rPr>
          <w:rFonts w:eastAsia="MS Mincho"/>
        </w:rPr>
      </w:pPr>
    </w:p>
    <w:p w14:paraId="1FC40FAA" w14:textId="77777777" w:rsidR="00230440" w:rsidRDefault="0037186A" w:rsidP="002A5AE3">
      <w:pPr>
        <w:rPr>
          <w:rFonts w:eastAsia="MS Mincho"/>
        </w:rPr>
      </w:pPr>
      <w:r w:rsidRPr="009A0C6F">
        <w:rPr>
          <w:rFonts w:eastAsia="MS Mincho"/>
        </w:rPr>
        <w:t xml:space="preserve">The aged care system has </w:t>
      </w:r>
      <w:r w:rsidR="0051798A" w:rsidRPr="009A0C6F">
        <w:rPr>
          <w:rFonts w:eastAsia="MS Mincho"/>
        </w:rPr>
        <w:t xml:space="preserve">undergone </w:t>
      </w:r>
      <w:r w:rsidR="00440AF6" w:rsidRPr="009A0C6F">
        <w:rPr>
          <w:rFonts w:eastAsia="MS Mincho"/>
        </w:rPr>
        <w:t xml:space="preserve">major reforms over the past few years </w:t>
      </w:r>
      <w:r w:rsidRPr="009A0C6F">
        <w:rPr>
          <w:rFonts w:eastAsia="MS Mincho"/>
        </w:rPr>
        <w:t xml:space="preserve">to bring it in line with the principles of person-centeredness that underpin the </w:t>
      </w:r>
      <w:r w:rsidRPr="009A0C6F">
        <w:rPr>
          <w:rFonts w:eastAsia="MS Mincho"/>
          <w:i/>
        </w:rPr>
        <w:t>Nation</w:t>
      </w:r>
      <w:r w:rsidR="00440AF6" w:rsidRPr="009A0C6F">
        <w:rPr>
          <w:rFonts w:eastAsia="MS Mincho"/>
          <w:i/>
        </w:rPr>
        <w:t>al Disability Insurance Scheme</w:t>
      </w:r>
      <w:r w:rsidR="00440AF6" w:rsidRPr="009A0C6F">
        <w:rPr>
          <w:rFonts w:eastAsia="MS Mincho"/>
        </w:rPr>
        <w:t xml:space="preserve">. </w:t>
      </w:r>
    </w:p>
    <w:p w14:paraId="06C6EB64" w14:textId="77777777" w:rsidR="00230440" w:rsidRDefault="00230440" w:rsidP="002A5AE3">
      <w:pPr>
        <w:rPr>
          <w:rFonts w:eastAsia="MS Minch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230440" w:rsidRPr="009A0C6F" w14:paraId="5A83FE38" w14:textId="77777777" w:rsidTr="002A5AE3">
        <w:trPr>
          <w:trHeight w:val="1257"/>
        </w:trPr>
        <w:tc>
          <w:tcPr>
            <w:tcW w:w="1485" w:type="dxa"/>
            <w:vAlign w:val="center"/>
          </w:tcPr>
          <w:p w14:paraId="61E5B41D" w14:textId="77777777" w:rsidR="00230440" w:rsidRPr="009A0C6F" w:rsidRDefault="00230440" w:rsidP="00A666BE">
            <w:pPr>
              <w:pStyle w:val="BodyText1"/>
              <w:spacing w:before="0" w:after="0"/>
              <w:rPr>
                <w:rFonts w:ascii="Arial" w:hAnsi="Arial" w:cs="Arial"/>
              </w:rPr>
            </w:pPr>
            <w:r w:rsidRPr="009A0C6F">
              <w:rPr>
                <w:noProof/>
                <w:lang w:eastAsia="en-AU"/>
              </w:rPr>
              <w:drawing>
                <wp:inline distT="0" distB="0" distL="0" distR="0" wp14:anchorId="14BCA1C8" wp14:editId="23973DAA">
                  <wp:extent cx="806400" cy="806400"/>
                  <wp:effectExtent l="0" t="0" r="0" b="0"/>
                  <wp:docPr id="22644" name="Picture 22644"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443B9E9E" w14:textId="77777777" w:rsidR="00230440" w:rsidRPr="009A0C6F" w:rsidRDefault="00230440" w:rsidP="00A666BE">
            <w:pPr>
              <w:pStyle w:val="BodyText1"/>
              <w:spacing w:before="0" w:after="0"/>
              <w:rPr>
                <w:rFonts w:ascii="Arial" w:hAnsi="Arial" w:cs="Arial"/>
              </w:rPr>
            </w:pPr>
          </w:p>
        </w:tc>
        <w:tc>
          <w:tcPr>
            <w:tcW w:w="7575" w:type="dxa"/>
            <w:vAlign w:val="center"/>
          </w:tcPr>
          <w:p w14:paraId="3E40E452" w14:textId="0C475216" w:rsidR="00230440" w:rsidRPr="009A0C6F" w:rsidRDefault="00230440" w:rsidP="00694627">
            <w:r w:rsidRPr="009A0C6F">
              <w:rPr>
                <w:rFonts w:cs="Arial"/>
                <w:b/>
              </w:rPr>
              <w:t>Trainer’s note:</w:t>
            </w:r>
            <w:r w:rsidRPr="009A0C6F">
              <w:rPr>
                <w:rFonts w:cs="Arial"/>
              </w:rPr>
              <w:t xml:space="preserve"> </w:t>
            </w:r>
            <w:r w:rsidRPr="009A0C6F">
              <w:t>Determine whether there have been any new developments with the reforms taking place in the aged care sector to help inform this section of the training. You should also aim to ensure this section of the training is as relevant as possible to your own state or territory.</w:t>
            </w:r>
          </w:p>
        </w:tc>
      </w:tr>
    </w:tbl>
    <w:p w14:paraId="305E237F" w14:textId="3F99B524" w:rsidR="00440AF6" w:rsidRPr="009A0C6F" w:rsidRDefault="00440AF6" w:rsidP="002A5AE3">
      <w:pPr>
        <w:rPr>
          <w:rFonts w:eastAsia="MS Mincho"/>
        </w:rPr>
      </w:pPr>
      <w:r w:rsidRPr="009A0C6F">
        <w:rPr>
          <w:rFonts w:eastAsia="MS Mincho"/>
        </w:rPr>
        <w:t xml:space="preserve">There are varying types of support available under </w:t>
      </w:r>
      <w:r w:rsidRPr="009A0C6F">
        <w:rPr>
          <w:rFonts w:eastAsia="MS Mincho"/>
          <w:i/>
        </w:rPr>
        <w:t>My Aged Care</w:t>
      </w:r>
      <w:r w:rsidRPr="009A0C6F">
        <w:rPr>
          <w:rFonts w:eastAsia="MS Mincho"/>
        </w:rPr>
        <w:t>, including home care packages to allow older people with disability to remain living in their own homes for as long as possible. Home Care Packages are flexible and tailored to meet</w:t>
      </w:r>
      <w:r w:rsidR="00D80E6E" w:rsidRPr="009A0C6F">
        <w:rPr>
          <w:rFonts w:eastAsia="MS Mincho"/>
        </w:rPr>
        <w:t xml:space="preserve"> the needs of the individual. Home Care Packages</w:t>
      </w:r>
      <w:r w:rsidRPr="009A0C6F">
        <w:rPr>
          <w:rFonts w:eastAsia="MS Mincho"/>
        </w:rPr>
        <w:t xml:space="preserve"> may include supports such as:</w:t>
      </w:r>
    </w:p>
    <w:p w14:paraId="26848B7E" w14:textId="77777777" w:rsidR="00440AF6" w:rsidRPr="009A0C6F" w:rsidRDefault="00440AF6" w:rsidP="00E376A1">
      <w:pPr>
        <w:pStyle w:val="ListParagraph"/>
        <w:numPr>
          <w:ilvl w:val="0"/>
          <w:numId w:val="188"/>
        </w:numPr>
        <w:spacing w:before="120" w:after="120"/>
      </w:pPr>
      <w:r w:rsidRPr="009A0C6F">
        <w:t>Assistance with transport</w:t>
      </w:r>
    </w:p>
    <w:p w14:paraId="245A07A4" w14:textId="07A31328" w:rsidR="00A24838" w:rsidRPr="009A0C6F" w:rsidRDefault="00440AF6" w:rsidP="00E376A1">
      <w:pPr>
        <w:pStyle w:val="ListParagraph"/>
        <w:numPr>
          <w:ilvl w:val="0"/>
          <w:numId w:val="188"/>
        </w:numPr>
        <w:spacing w:before="120" w:after="120"/>
      </w:pPr>
      <w:r w:rsidRPr="009A0C6F">
        <w:t>Assistance with shopping</w:t>
      </w:r>
    </w:p>
    <w:p w14:paraId="73E4C6D7" w14:textId="77777777" w:rsidR="00440AF6" w:rsidRPr="009A0C6F" w:rsidRDefault="00440AF6" w:rsidP="00E376A1">
      <w:pPr>
        <w:pStyle w:val="ListParagraph"/>
        <w:numPr>
          <w:ilvl w:val="0"/>
          <w:numId w:val="188"/>
        </w:numPr>
        <w:spacing w:before="120" w:after="120"/>
      </w:pPr>
      <w:r w:rsidRPr="009A0C6F">
        <w:t>Assistance with household tasks such as cooking and cleaning</w:t>
      </w:r>
    </w:p>
    <w:p w14:paraId="2AAD23FD" w14:textId="77777777" w:rsidR="00440AF6" w:rsidRPr="009A0C6F" w:rsidRDefault="00440AF6" w:rsidP="00E376A1">
      <w:pPr>
        <w:pStyle w:val="ListParagraph"/>
        <w:numPr>
          <w:ilvl w:val="0"/>
          <w:numId w:val="188"/>
        </w:numPr>
        <w:spacing w:before="120" w:after="120"/>
      </w:pPr>
      <w:r w:rsidRPr="009A0C6F">
        <w:t>Assistance with showering, toileting, feeding etc.</w:t>
      </w:r>
    </w:p>
    <w:p w14:paraId="24A50874" w14:textId="235E84C2" w:rsidR="00A24838" w:rsidRPr="009A0C6F" w:rsidRDefault="00440AF6" w:rsidP="00E376A1">
      <w:pPr>
        <w:pStyle w:val="ListParagraph"/>
        <w:numPr>
          <w:ilvl w:val="0"/>
          <w:numId w:val="188"/>
        </w:numPr>
        <w:spacing w:before="120" w:after="120"/>
      </w:pPr>
      <w:r w:rsidRPr="009A0C6F">
        <w:t>Home modification</w:t>
      </w:r>
    </w:p>
    <w:p w14:paraId="727A214A" w14:textId="4A19EA16" w:rsidR="00440AF6" w:rsidRDefault="00440AF6" w:rsidP="00E376A1">
      <w:pPr>
        <w:pStyle w:val="ListParagraph"/>
        <w:numPr>
          <w:ilvl w:val="0"/>
          <w:numId w:val="188"/>
        </w:numPr>
        <w:spacing w:before="120" w:after="120"/>
      </w:pPr>
      <w:r w:rsidRPr="009A0C6F">
        <w:t>Aids and equipment/adaptive technology</w:t>
      </w:r>
      <w:r w:rsidR="006D71E1">
        <w:t>.</w:t>
      </w:r>
      <w:r w:rsidR="00D573B5" w:rsidRPr="009A0C6F">
        <w:rPr>
          <w:rStyle w:val="EndnoteReference"/>
        </w:rPr>
        <w:endnoteReference w:id="91"/>
      </w:r>
    </w:p>
    <w:p w14:paraId="2E0049D5" w14:textId="73067675" w:rsidR="00440AF6" w:rsidRPr="009A0C6F" w:rsidRDefault="00197946" w:rsidP="002A5AE3">
      <w:pPr>
        <w:jc w:val="center"/>
      </w:pPr>
      <w:r w:rsidRPr="009A0C6F">
        <w:rPr>
          <w:rFonts w:eastAsia="MS Mincho"/>
          <w:noProof/>
        </w:rPr>
        <w:drawing>
          <wp:inline distT="0" distB="0" distL="0" distR="0" wp14:anchorId="41FCD94C" wp14:editId="5F6FC5CC">
            <wp:extent cx="3111690" cy="2074460"/>
            <wp:effectExtent l="0" t="0" r="0" b="2540"/>
            <wp:docPr id="7173" name="Picture 7173" descr="A middle aged person smiling and looking into the eyes of an elderly person over a cup of t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Commission Photos\for alex\iStock_000055227080_Full.jpg"/>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3133002" cy="2088668"/>
                    </a:xfrm>
                    <a:prstGeom prst="rect">
                      <a:avLst/>
                    </a:prstGeom>
                    <a:noFill/>
                    <a:ln>
                      <a:noFill/>
                    </a:ln>
                  </pic:spPr>
                </pic:pic>
              </a:graphicData>
            </a:graphic>
          </wp:inline>
        </w:drawing>
      </w:r>
    </w:p>
    <w:p w14:paraId="5C1D35E9" w14:textId="77777777" w:rsidR="007D19E6" w:rsidRPr="009A0C6F" w:rsidRDefault="007D19E6" w:rsidP="002A5AE3"/>
    <w:p w14:paraId="24F21E6D" w14:textId="06785F03" w:rsidR="0036107B" w:rsidRPr="009A0C6F" w:rsidRDefault="00440AF6" w:rsidP="002A5AE3">
      <w:pPr>
        <w:rPr>
          <w:rFonts w:eastAsia="MS Mincho"/>
        </w:rPr>
      </w:pPr>
      <w:r w:rsidRPr="009A0C6F">
        <w:rPr>
          <w:rFonts w:eastAsia="MS Mincho"/>
        </w:rPr>
        <w:t xml:space="preserve">Home care packages are now </w:t>
      </w:r>
      <w:r w:rsidR="00D80E6E" w:rsidRPr="009A0C6F">
        <w:rPr>
          <w:rFonts w:eastAsia="MS Mincho"/>
        </w:rPr>
        <w:t xml:space="preserve">delivered under a model called </w:t>
      </w:r>
      <w:r w:rsidR="001D5A07" w:rsidRPr="009A0C6F">
        <w:rPr>
          <w:rFonts w:eastAsia="MS Mincho"/>
        </w:rPr>
        <w:t>‘</w:t>
      </w:r>
      <w:r w:rsidR="00D80E6E" w:rsidRPr="009A0C6F">
        <w:rPr>
          <w:rFonts w:eastAsia="MS Mincho"/>
        </w:rPr>
        <w:t>consumer-directed care</w:t>
      </w:r>
      <w:r w:rsidR="001D5A07" w:rsidRPr="009A0C6F">
        <w:rPr>
          <w:rFonts w:eastAsia="MS Mincho"/>
        </w:rPr>
        <w:t>’</w:t>
      </w:r>
      <w:r w:rsidR="00D80E6E" w:rsidRPr="009A0C6F">
        <w:rPr>
          <w:rFonts w:eastAsia="MS Mincho"/>
        </w:rPr>
        <w:t xml:space="preserve">, or </w:t>
      </w:r>
      <w:r w:rsidR="001D5A07" w:rsidRPr="009A0C6F">
        <w:rPr>
          <w:rFonts w:eastAsia="MS Mincho"/>
        </w:rPr>
        <w:t>‘</w:t>
      </w:r>
      <w:r w:rsidR="0036107B" w:rsidRPr="009A0C6F">
        <w:rPr>
          <w:rFonts w:eastAsia="MS Mincho"/>
        </w:rPr>
        <w:t>CDC</w:t>
      </w:r>
      <w:r w:rsidR="001D5A07" w:rsidRPr="009A0C6F">
        <w:rPr>
          <w:rFonts w:eastAsia="MS Mincho"/>
        </w:rPr>
        <w:t>’</w:t>
      </w:r>
      <w:r w:rsidR="00B0064A" w:rsidRPr="009A0C6F">
        <w:rPr>
          <w:rFonts w:eastAsia="MS Mincho"/>
        </w:rPr>
        <w:t xml:space="preserve">. Under this model, </w:t>
      </w:r>
      <w:r w:rsidR="00373AFF" w:rsidRPr="009A0C6F">
        <w:rPr>
          <w:rFonts w:eastAsia="MS Mincho"/>
        </w:rPr>
        <w:t>the package is allocated</w:t>
      </w:r>
      <w:r w:rsidR="00B0064A" w:rsidRPr="009A0C6F">
        <w:rPr>
          <w:rFonts w:eastAsia="MS Mincho"/>
        </w:rPr>
        <w:t xml:space="preserve"> to the person with disability, placing them at the centre of decision-making and giving them greater choice </w:t>
      </w:r>
      <w:r w:rsidR="00373AFF" w:rsidRPr="009A0C6F">
        <w:rPr>
          <w:rFonts w:eastAsia="MS Mincho"/>
        </w:rPr>
        <w:t xml:space="preserve">and control over the supports and services they receive. </w:t>
      </w:r>
    </w:p>
    <w:p w14:paraId="67AA1B10" w14:textId="778607A6" w:rsidR="00373AFF" w:rsidRPr="009A0C6F" w:rsidRDefault="00373AFF" w:rsidP="002A5AE3">
      <w:pPr>
        <w:rPr>
          <w:rFonts w:eastAsia="MS Mincho"/>
        </w:rPr>
      </w:pPr>
      <w:r w:rsidRPr="009A0C6F">
        <w:rPr>
          <w:rFonts w:eastAsia="MS Mincho"/>
        </w:rPr>
        <w:lastRenderedPageBreak/>
        <w:t>The home care package also stays with the individual if they decide to move, which was not possible under previous arrangements.</w:t>
      </w:r>
      <w:r w:rsidR="00D573B5" w:rsidRPr="009A0C6F">
        <w:rPr>
          <w:rStyle w:val="EndnoteReference"/>
          <w:rFonts w:eastAsia="MS Mincho"/>
        </w:rPr>
        <w:endnoteReference w:id="92"/>
      </w:r>
    </w:p>
    <w:p w14:paraId="03DD127A" w14:textId="77777777" w:rsidR="00D573B5" w:rsidRPr="009A0C6F" w:rsidRDefault="00D573B5" w:rsidP="002A5AE3">
      <w:pPr>
        <w:rPr>
          <w:rFonts w:eastAsia="MS Mincho"/>
        </w:rPr>
      </w:pPr>
    </w:p>
    <w:p w14:paraId="531A87BE" w14:textId="77777777" w:rsidR="00E54CC1" w:rsidRPr="009A0C6F" w:rsidRDefault="00874F89" w:rsidP="002A5AE3">
      <w:pPr>
        <w:rPr>
          <w:rFonts w:eastAsia="MS Mincho"/>
        </w:rPr>
      </w:pPr>
      <w:r w:rsidRPr="009A0C6F">
        <w:rPr>
          <w:rFonts w:eastAsia="MS Mincho"/>
        </w:rPr>
        <w:t xml:space="preserve">People </w:t>
      </w:r>
      <w:r w:rsidR="00373AFF" w:rsidRPr="009A0C6F">
        <w:rPr>
          <w:rFonts w:eastAsia="MS Mincho"/>
        </w:rPr>
        <w:t xml:space="preserve">who require home care will receive a different level of assistance depending on their individual circumstances. </w:t>
      </w:r>
      <w:r w:rsidR="00E54CC1" w:rsidRPr="009A0C6F">
        <w:rPr>
          <w:rFonts w:eastAsia="MS Mincho"/>
        </w:rPr>
        <w:t xml:space="preserve">There are four </w:t>
      </w:r>
      <w:r w:rsidR="00373AFF" w:rsidRPr="009A0C6F">
        <w:rPr>
          <w:rFonts w:eastAsia="MS Mincho"/>
        </w:rPr>
        <w:t xml:space="preserve">options </w:t>
      </w:r>
      <w:r w:rsidR="00E54CC1" w:rsidRPr="009A0C6F">
        <w:rPr>
          <w:rFonts w:eastAsia="MS Mincho"/>
        </w:rPr>
        <w:t>available to address varying levels of need. These are:</w:t>
      </w:r>
    </w:p>
    <w:p w14:paraId="3BD6716B" w14:textId="77777777" w:rsidR="00E54CC1" w:rsidRPr="009A0C6F" w:rsidRDefault="00E54CC1" w:rsidP="00E376A1">
      <w:pPr>
        <w:pStyle w:val="ListParagraph"/>
        <w:numPr>
          <w:ilvl w:val="0"/>
          <w:numId w:val="189"/>
        </w:numPr>
        <w:spacing w:before="120" w:after="120"/>
      </w:pPr>
      <w:r w:rsidRPr="009A0C6F">
        <w:t>Home Care Level 1 – to support people with basic care needs</w:t>
      </w:r>
    </w:p>
    <w:p w14:paraId="2CC9F734" w14:textId="77777777" w:rsidR="00E54CC1" w:rsidRPr="009A0C6F" w:rsidRDefault="00E54CC1" w:rsidP="00E376A1">
      <w:pPr>
        <w:pStyle w:val="ListParagraph"/>
        <w:numPr>
          <w:ilvl w:val="0"/>
          <w:numId w:val="189"/>
        </w:numPr>
        <w:spacing w:before="120" w:after="120"/>
      </w:pPr>
      <w:r w:rsidRPr="009A0C6F">
        <w:t>Home Care Level 2 – to support people with low-level care needs</w:t>
      </w:r>
    </w:p>
    <w:p w14:paraId="5B4C04D0" w14:textId="6244F17C" w:rsidR="009F5B07" w:rsidRPr="009A0C6F" w:rsidRDefault="00E54CC1" w:rsidP="00E376A1">
      <w:pPr>
        <w:pStyle w:val="ListParagraph"/>
        <w:numPr>
          <w:ilvl w:val="0"/>
          <w:numId w:val="189"/>
        </w:numPr>
        <w:spacing w:before="120" w:after="120"/>
      </w:pPr>
      <w:r w:rsidRPr="009A0C6F">
        <w:t>Home Care Level 3 – to support people with intermediate care needs</w:t>
      </w:r>
    </w:p>
    <w:p w14:paraId="10A67DD7" w14:textId="1AC8C80C" w:rsidR="00E54CC1" w:rsidRPr="009A0C6F" w:rsidRDefault="00E54CC1" w:rsidP="00E376A1">
      <w:pPr>
        <w:pStyle w:val="ListParagraph"/>
        <w:numPr>
          <w:ilvl w:val="0"/>
          <w:numId w:val="189"/>
        </w:numPr>
        <w:spacing w:before="120" w:after="120"/>
      </w:pPr>
      <w:r w:rsidRPr="009A0C6F">
        <w:t>Home Care Level 4 – to support people with high-level care needs</w:t>
      </w:r>
    </w:p>
    <w:p w14:paraId="5E366E6E" w14:textId="77777777" w:rsidR="00D573B5" w:rsidRPr="009A0C6F" w:rsidRDefault="00D573B5" w:rsidP="002A5AE3">
      <w:pPr>
        <w:rPr>
          <w:rFonts w:eastAsia="MS Mincho"/>
        </w:rPr>
      </w:pPr>
    </w:p>
    <w:p w14:paraId="6FFBC4B9" w14:textId="555CE72C" w:rsidR="00717C40" w:rsidRPr="009A0C6F" w:rsidRDefault="00FB2E31" w:rsidP="002A5AE3">
      <w:pPr>
        <w:pStyle w:val="BodyText1"/>
        <w:spacing w:before="0" w:after="0"/>
        <w:rPr>
          <w:rFonts w:ascii="Arial" w:hAnsi="Arial" w:cs="Arial"/>
        </w:rPr>
      </w:pPr>
      <w:r w:rsidRPr="009A0C6F">
        <w:rPr>
          <w:rFonts w:ascii="Arial" w:hAnsi="Arial" w:cs="Arial"/>
        </w:rPr>
        <w:t>The key shift that has taken place in both the disability sector and the aged care sector involves the adoption of a person-centr</w:t>
      </w:r>
      <w:r w:rsidR="00690023" w:rsidRPr="009A0C6F">
        <w:rPr>
          <w:rFonts w:ascii="Arial" w:hAnsi="Arial" w:cs="Arial"/>
        </w:rPr>
        <w:t xml:space="preserve">ed approach to service delivery, although this is </w:t>
      </w:r>
      <w:r w:rsidRPr="009A0C6F">
        <w:rPr>
          <w:rFonts w:ascii="Arial" w:hAnsi="Arial" w:cs="Arial"/>
        </w:rPr>
        <w:t xml:space="preserve">referred to as </w:t>
      </w:r>
      <w:r w:rsidR="009F5B07" w:rsidRPr="009A0C6F">
        <w:rPr>
          <w:rFonts w:ascii="Arial" w:hAnsi="Arial" w:cs="Arial"/>
        </w:rPr>
        <w:t>‘</w:t>
      </w:r>
      <w:r w:rsidRPr="009A0C6F">
        <w:rPr>
          <w:rFonts w:ascii="Arial" w:hAnsi="Arial" w:cs="Arial"/>
        </w:rPr>
        <w:t>consumer-directed car</w:t>
      </w:r>
      <w:r w:rsidR="00690023" w:rsidRPr="009A0C6F">
        <w:rPr>
          <w:rFonts w:ascii="Arial" w:hAnsi="Arial" w:cs="Arial"/>
        </w:rPr>
        <w:t>e</w:t>
      </w:r>
      <w:r w:rsidR="009F5B07" w:rsidRPr="009A0C6F">
        <w:rPr>
          <w:rFonts w:ascii="Arial" w:hAnsi="Arial" w:cs="Arial"/>
        </w:rPr>
        <w:t>’</w:t>
      </w:r>
      <w:r w:rsidR="00690023" w:rsidRPr="009A0C6F">
        <w:rPr>
          <w:rFonts w:ascii="Arial" w:hAnsi="Arial" w:cs="Arial"/>
        </w:rPr>
        <w:t xml:space="preserve"> under the </w:t>
      </w:r>
      <w:r w:rsidR="00690023" w:rsidRPr="009A0C6F">
        <w:rPr>
          <w:rFonts w:ascii="Arial" w:hAnsi="Arial" w:cs="Arial"/>
          <w:i/>
        </w:rPr>
        <w:t>My Aged Care</w:t>
      </w:r>
      <w:r w:rsidR="00690023" w:rsidRPr="009A0C6F">
        <w:rPr>
          <w:rFonts w:ascii="Arial" w:hAnsi="Arial" w:cs="Arial"/>
        </w:rPr>
        <w:t xml:space="preserve"> scheme</w:t>
      </w:r>
      <w:r w:rsidRPr="009A0C6F">
        <w:rPr>
          <w:rFonts w:ascii="Arial" w:hAnsi="Arial" w:cs="Arial"/>
        </w:rPr>
        <w:t>.</w:t>
      </w:r>
    </w:p>
    <w:p w14:paraId="7F50E0F9" w14:textId="77777777" w:rsidR="00717C40" w:rsidRPr="009A0C6F" w:rsidRDefault="00717C40" w:rsidP="002A5AE3">
      <w:pPr>
        <w:pStyle w:val="Heading3"/>
      </w:pPr>
      <w:r w:rsidRPr="009A0C6F">
        <w:t>Activity: Mind mapping person-centeredness</w:t>
      </w:r>
    </w:p>
    <w:p w14:paraId="6B1A86EA" w14:textId="77777777" w:rsidR="00367F3C" w:rsidRPr="009A0C6F" w:rsidRDefault="00367F3C" w:rsidP="002A5AE3">
      <w:pPr>
        <w:pStyle w:val="BodyText1"/>
        <w:spacing w:before="0" w:after="0"/>
        <w:rPr>
          <w:rFonts w:eastAsia="MS Mincho"/>
        </w:rPr>
      </w:pPr>
    </w:p>
    <w:tbl>
      <w:tblPr>
        <w:tblStyle w:val="TableGrid"/>
        <w:tblW w:w="0" w:type="auto"/>
        <w:tblLook w:val="04A0" w:firstRow="1" w:lastRow="0" w:firstColumn="1" w:lastColumn="0" w:noHBand="0" w:noVBand="1"/>
      </w:tblPr>
      <w:tblGrid>
        <w:gridCol w:w="1696"/>
        <w:gridCol w:w="7364"/>
      </w:tblGrid>
      <w:tr w:rsidR="00367F3C" w:rsidRPr="009A0C6F" w14:paraId="72635647" w14:textId="77777777" w:rsidTr="002A5AE3">
        <w:tc>
          <w:tcPr>
            <w:tcW w:w="1696" w:type="dxa"/>
            <w:tcBorders>
              <w:top w:val="nil"/>
              <w:left w:val="nil"/>
              <w:bottom w:val="nil"/>
              <w:right w:val="nil"/>
            </w:tcBorders>
            <w:vAlign w:val="center"/>
          </w:tcPr>
          <w:p w14:paraId="1EFFFD2E" w14:textId="5C8D40F4" w:rsidR="00367F3C" w:rsidRPr="009A0C6F" w:rsidRDefault="00717C40" w:rsidP="00FA60ED">
            <w:pPr>
              <w:pStyle w:val="Heading3"/>
              <w:outlineLvl w:val="2"/>
            </w:pPr>
            <w:r w:rsidRPr="009A0C6F">
              <w:rPr>
                <w:noProof/>
              </w:rPr>
              <w:drawing>
                <wp:inline distT="0" distB="0" distL="0" distR="0" wp14:anchorId="3201A709" wp14:editId="0471C84F">
                  <wp:extent cx="806400" cy="806400"/>
                  <wp:effectExtent l="0" t="0" r="0" b="0"/>
                  <wp:docPr id="1050" name="Picture 1050"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364" w:type="dxa"/>
            <w:tcBorders>
              <w:top w:val="nil"/>
              <w:left w:val="nil"/>
              <w:bottom w:val="nil"/>
              <w:right w:val="nil"/>
            </w:tcBorders>
            <w:vAlign w:val="center"/>
          </w:tcPr>
          <w:p w14:paraId="6C6D0882" w14:textId="5EB4ED5F" w:rsidR="00717C40" w:rsidRPr="009A0C6F" w:rsidRDefault="00717C40" w:rsidP="00FA60ED">
            <w:pPr>
              <w:rPr>
                <w:rFonts w:eastAsia="MS Mincho"/>
              </w:rPr>
            </w:pPr>
            <w:r w:rsidRPr="009A0C6F">
              <w:rPr>
                <w:rFonts w:eastAsia="MS Mincho"/>
                <w:b/>
              </w:rPr>
              <w:t xml:space="preserve">Activity type: </w:t>
            </w:r>
            <w:r w:rsidRPr="009A0C6F">
              <w:rPr>
                <w:rFonts w:eastAsia="MS Mincho"/>
              </w:rPr>
              <w:t>Whole class activity</w:t>
            </w:r>
          </w:p>
          <w:p w14:paraId="60FA0158" w14:textId="2724CF2A" w:rsidR="00717C40" w:rsidRPr="009A0C6F" w:rsidRDefault="00D86BB9" w:rsidP="00FA60ED">
            <w:pPr>
              <w:rPr>
                <w:rFonts w:eastAsia="MS Mincho"/>
              </w:rPr>
            </w:pPr>
            <w:r>
              <w:rPr>
                <w:rFonts w:eastAsia="MS Mincho"/>
                <w:b/>
              </w:rPr>
              <w:t>D</w:t>
            </w:r>
            <w:r w:rsidR="00717C40" w:rsidRPr="009A0C6F">
              <w:rPr>
                <w:rFonts w:eastAsia="MS Mincho"/>
                <w:b/>
              </w:rPr>
              <w:t xml:space="preserve">uration: </w:t>
            </w:r>
            <w:r w:rsidR="00717C40" w:rsidRPr="009A0C6F">
              <w:rPr>
                <w:rFonts w:eastAsia="MS Mincho"/>
              </w:rPr>
              <w:t>10 minutes</w:t>
            </w:r>
          </w:p>
          <w:p w14:paraId="5DA086E1" w14:textId="71F7F7A3" w:rsidR="00367F3C" w:rsidRPr="009A0C6F" w:rsidRDefault="00717C40" w:rsidP="00FA60ED">
            <w:pPr>
              <w:rPr>
                <w:rFonts w:eastAsia="MS Mincho"/>
              </w:rPr>
            </w:pPr>
            <w:r w:rsidRPr="009A0C6F">
              <w:rPr>
                <w:rFonts w:eastAsia="MS Mincho"/>
                <w:b/>
              </w:rPr>
              <w:t xml:space="preserve">Equipment needed: </w:t>
            </w:r>
            <w:r w:rsidRPr="009A0C6F">
              <w:rPr>
                <w:rFonts w:eastAsia="MS Mincho"/>
              </w:rPr>
              <w:t>Butchers paper and markers, or smart board</w:t>
            </w:r>
          </w:p>
        </w:tc>
      </w:tr>
    </w:tbl>
    <w:p w14:paraId="281F231A" w14:textId="77777777" w:rsidR="004C2DA9" w:rsidRPr="009A0C6F" w:rsidRDefault="004C2DA9" w:rsidP="002A5AE3">
      <w:pPr>
        <w:rPr>
          <w:rFonts w:eastAsia="MS Mincho"/>
        </w:rPr>
      </w:pPr>
      <w:r w:rsidRPr="009A0C6F">
        <w:rPr>
          <w:rFonts w:eastAsia="MS Mincho"/>
          <w:b/>
        </w:rPr>
        <w:t xml:space="preserve">Purpose: </w:t>
      </w:r>
      <w:r w:rsidRPr="009A0C6F">
        <w:rPr>
          <w:rFonts w:eastAsia="MS Mincho"/>
        </w:rPr>
        <w:t>to encourage learners to think about the key elements that make up a person-centred approach.</w:t>
      </w:r>
    </w:p>
    <w:p w14:paraId="3CC91E0E" w14:textId="77777777" w:rsidR="009F5B07" w:rsidRPr="009A0C6F" w:rsidRDefault="009F5B07" w:rsidP="002A5AE3">
      <w:pPr>
        <w:rPr>
          <w:rFonts w:eastAsia="MS Mincho"/>
          <w:b/>
        </w:rPr>
      </w:pPr>
    </w:p>
    <w:p w14:paraId="4D925E62" w14:textId="77777777" w:rsidR="003E63AF" w:rsidRPr="009A0C6F" w:rsidRDefault="004C2DA9" w:rsidP="002A5AE3">
      <w:pPr>
        <w:rPr>
          <w:rFonts w:eastAsia="MS Mincho"/>
          <w:b/>
        </w:rPr>
      </w:pPr>
      <w:r w:rsidRPr="009A0C6F">
        <w:rPr>
          <w:rFonts w:eastAsia="MS Mincho"/>
          <w:b/>
        </w:rPr>
        <w:t>Instructions:</w:t>
      </w:r>
      <w:r w:rsidR="003E63AF" w:rsidRPr="009A0C6F">
        <w:rPr>
          <w:rFonts w:eastAsia="MS Mincho"/>
          <w:b/>
        </w:rPr>
        <w:t xml:space="preserve"> </w:t>
      </w:r>
    </w:p>
    <w:p w14:paraId="202610EC" w14:textId="77777777" w:rsidR="009F5B07" w:rsidRPr="009A0C6F" w:rsidRDefault="009F5B07" w:rsidP="002A5AE3">
      <w:pPr>
        <w:rPr>
          <w:rFonts w:eastAsia="MS Mincho"/>
          <w:b/>
        </w:rPr>
      </w:pPr>
    </w:p>
    <w:p w14:paraId="033BA973" w14:textId="77777777" w:rsidR="003E63AF" w:rsidRPr="009A0C6F" w:rsidRDefault="004C2DA9" w:rsidP="002A5AE3">
      <w:pPr>
        <w:pStyle w:val="ListParagraph"/>
        <w:numPr>
          <w:ilvl w:val="0"/>
          <w:numId w:val="32"/>
        </w:numPr>
      </w:pPr>
      <w:r w:rsidRPr="009A0C6F">
        <w:t>In the middle of the smart board, or your sheet of butcher’s paper, draw a stick figure.</w:t>
      </w:r>
    </w:p>
    <w:p w14:paraId="6FAA505E" w14:textId="77777777" w:rsidR="00B7312E" w:rsidRPr="009A0C6F" w:rsidRDefault="00B7312E" w:rsidP="002A5AE3">
      <w:pPr>
        <w:pStyle w:val="ListParagraph"/>
        <w:ind w:left="1080"/>
      </w:pPr>
    </w:p>
    <w:p w14:paraId="22E05E12" w14:textId="77777777" w:rsidR="003E63AF" w:rsidRPr="009A0C6F" w:rsidRDefault="004C2DA9" w:rsidP="002A5AE3">
      <w:pPr>
        <w:pStyle w:val="ListParagraph"/>
        <w:numPr>
          <w:ilvl w:val="0"/>
          <w:numId w:val="32"/>
        </w:numPr>
      </w:pPr>
      <w:r w:rsidRPr="009A0C6F">
        <w:t>Explain to learners th</w:t>
      </w:r>
      <w:r w:rsidR="00CF22E7" w:rsidRPr="009A0C6F">
        <w:t>at this stick figure represents a person with disability</w:t>
      </w:r>
      <w:r w:rsidRPr="009A0C6F">
        <w:t xml:space="preserve"> who may require disability services.</w:t>
      </w:r>
    </w:p>
    <w:p w14:paraId="73DA0D8C" w14:textId="77777777" w:rsidR="00B7312E" w:rsidRPr="009A0C6F" w:rsidRDefault="00B7312E" w:rsidP="002A5AE3">
      <w:pPr>
        <w:pStyle w:val="ListParagraph"/>
        <w:ind w:left="1080"/>
      </w:pPr>
    </w:p>
    <w:p w14:paraId="1485A259" w14:textId="7C203D1F" w:rsidR="00FB2E31" w:rsidRPr="009A0C6F" w:rsidRDefault="004C2DA9" w:rsidP="002A5AE3">
      <w:pPr>
        <w:pStyle w:val="ListParagraph"/>
        <w:numPr>
          <w:ilvl w:val="0"/>
          <w:numId w:val="32"/>
        </w:numPr>
      </w:pPr>
      <w:r w:rsidRPr="009A0C6F">
        <w:t>Ask learners what factors might help to ensure that this person is at the centre of the services they receive and write these words or phrases around the stick figure.</w:t>
      </w:r>
    </w:p>
    <w:p w14:paraId="65B1F796" w14:textId="77777777" w:rsidR="007D19E6" w:rsidRPr="009A0C6F" w:rsidRDefault="007D19E6" w:rsidP="002A5AE3">
      <w:pPr>
        <w:pStyle w:val="BodyText1"/>
        <w:spacing w:before="0" w:after="0"/>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367F3C" w:rsidRPr="009A0C6F" w14:paraId="34BD98FD" w14:textId="77777777" w:rsidTr="006D71E1">
        <w:trPr>
          <w:trHeight w:val="63"/>
        </w:trPr>
        <w:tc>
          <w:tcPr>
            <w:tcW w:w="1485" w:type="dxa"/>
            <w:vAlign w:val="center"/>
          </w:tcPr>
          <w:p w14:paraId="47B04B09" w14:textId="7D2FF12C" w:rsidR="00367F3C" w:rsidRPr="009A0C6F" w:rsidRDefault="005027C8" w:rsidP="00FA60ED">
            <w:pPr>
              <w:pStyle w:val="BodyText1"/>
              <w:spacing w:before="0" w:after="0"/>
              <w:rPr>
                <w:rFonts w:ascii="Arial" w:hAnsi="Arial" w:cs="Arial"/>
              </w:rPr>
            </w:pPr>
            <w:r w:rsidRPr="009A0C6F">
              <w:rPr>
                <w:noProof/>
                <w:lang w:eastAsia="en-AU"/>
              </w:rPr>
              <w:drawing>
                <wp:inline distT="0" distB="0" distL="0" distR="0" wp14:anchorId="3344299C" wp14:editId="58FD0CA1">
                  <wp:extent cx="806400" cy="806400"/>
                  <wp:effectExtent l="0" t="0" r="0" b="0"/>
                  <wp:docPr id="22655" name="Picture 22655"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3DDF51B1" w14:textId="6BE12619" w:rsidR="00213885" w:rsidRPr="009A0C6F" w:rsidRDefault="00213885" w:rsidP="00FA60ED">
            <w:pPr>
              <w:pStyle w:val="BodyText1"/>
              <w:spacing w:before="0" w:after="0"/>
              <w:rPr>
                <w:rFonts w:ascii="Arial" w:hAnsi="Arial" w:cs="Arial"/>
              </w:rPr>
            </w:pPr>
          </w:p>
        </w:tc>
        <w:tc>
          <w:tcPr>
            <w:tcW w:w="7575" w:type="dxa"/>
            <w:vAlign w:val="center"/>
          </w:tcPr>
          <w:p w14:paraId="3B4DDA54" w14:textId="582C8758" w:rsidR="00367F3C" w:rsidRPr="009A0C6F" w:rsidRDefault="00A21EA2" w:rsidP="00FA60ED">
            <w:pPr>
              <w:pStyle w:val="BodyText1"/>
              <w:spacing w:before="0" w:after="0"/>
              <w:rPr>
                <w:rFonts w:ascii="Arial" w:hAnsi="Arial" w:cs="Arial"/>
              </w:rPr>
            </w:pPr>
            <w:r w:rsidRPr="009A0C6F">
              <w:rPr>
                <w:rFonts w:ascii="Arial" w:hAnsi="Arial" w:cs="Arial"/>
                <w:b/>
              </w:rPr>
              <w:t>Trainer’s note:</w:t>
            </w:r>
            <w:r w:rsidRPr="009A0C6F">
              <w:rPr>
                <w:rFonts w:ascii="Arial" w:hAnsi="Arial" w:cs="Arial"/>
              </w:rPr>
              <w:t xml:space="preserve"> </w:t>
            </w:r>
            <w:r w:rsidR="00213885" w:rsidRPr="009A0C6F">
              <w:rPr>
                <w:rFonts w:ascii="Arial" w:hAnsi="Arial" w:cs="Arial"/>
              </w:rPr>
              <w:t>A person-centred approach puts people and their right to self-determination at the centre of professional practice. Dignity, respect and rights-based ideals are at the core of person-centred approaches, which focuses on the service user’s experiences and insight. By employing a person-centred practice, workers aim to be empathetic and demonstrate that service users can make free choices and exercise agency over their own lives.</w:t>
            </w:r>
            <w:r w:rsidR="00213885" w:rsidRPr="009A0C6F">
              <w:rPr>
                <w:rStyle w:val="EndnoteReference"/>
                <w:rFonts w:cs="Arial"/>
              </w:rPr>
              <w:endnoteReference w:id="93"/>
            </w:r>
          </w:p>
        </w:tc>
      </w:tr>
    </w:tbl>
    <w:p w14:paraId="77742BBA" w14:textId="620980B3" w:rsidR="001E6FA9" w:rsidRPr="009A0C6F" w:rsidRDefault="00050190" w:rsidP="002A5AE3">
      <w:pPr>
        <w:pStyle w:val="BodyText1"/>
        <w:spacing w:before="0" w:after="0"/>
        <w:jc w:val="center"/>
        <w:rPr>
          <w:rFonts w:ascii="Arial" w:hAnsi="Arial" w:cs="Arial"/>
        </w:rPr>
      </w:pPr>
      <w:r w:rsidRPr="009A0C6F">
        <w:rPr>
          <w:rFonts w:ascii="Arial" w:hAnsi="Arial" w:cs="Arial"/>
          <w:noProof/>
          <w:lang w:eastAsia="en-AU"/>
        </w:rPr>
        <w:lastRenderedPageBreak/>
        <w:drawing>
          <wp:inline distT="0" distB="0" distL="0" distR="0" wp14:anchorId="1D353740" wp14:editId="54C6D6C5">
            <wp:extent cx="3097112" cy="2031668"/>
            <wp:effectExtent l="0" t="0" r="8255" b="6985"/>
            <wp:docPr id="17" name="Picture 17" descr="A group of people gathered together with their arms around one another all talking with colourful speech bub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erson centred language.jpg"/>
                    <pic:cNvPicPr/>
                  </pic:nvPicPr>
                  <pic:blipFill rotWithShape="1">
                    <a:blip r:embed="rId115" cstate="screen">
                      <a:extLst>
                        <a:ext uri="{28A0092B-C50C-407E-A947-70E740481C1C}">
                          <a14:useLocalDpi xmlns:a14="http://schemas.microsoft.com/office/drawing/2010/main"/>
                        </a:ext>
                      </a:extLst>
                    </a:blip>
                    <a:srcRect/>
                    <a:stretch/>
                  </pic:blipFill>
                  <pic:spPr bwMode="auto">
                    <a:xfrm>
                      <a:off x="0" y="0"/>
                      <a:ext cx="3118590" cy="204575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105D95" w:rsidRPr="009A0C6F" w14:paraId="0BC8654E" w14:textId="77777777" w:rsidTr="002A5AE3">
        <w:trPr>
          <w:trHeight w:val="1736"/>
        </w:trPr>
        <w:tc>
          <w:tcPr>
            <w:tcW w:w="1485" w:type="dxa"/>
            <w:vAlign w:val="center"/>
          </w:tcPr>
          <w:p w14:paraId="699ED4C1" w14:textId="77777777" w:rsidR="00105D95" w:rsidRPr="009A0C6F" w:rsidRDefault="00105D95" w:rsidP="00FA60ED">
            <w:pPr>
              <w:spacing w:after="0"/>
              <w:rPr>
                <w:rFonts w:eastAsia="MS Mincho"/>
                <w:b/>
              </w:rPr>
            </w:pPr>
            <w:r w:rsidRPr="009A0C6F">
              <w:rPr>
                <w:noProof/>
              </w:rPr>
              <w:drawing>
                <wp:inline distT="0" distB="0" distL="0" distR="0" wp14:anchorId="21E30AB3" wp14:editId="1E1E32B2">
                  <wp:extent cx="806400" cy="806400"/>
                  <wp:effectExtent l="0" t="0" r="0" b="0"/>
                  <wp:docPr id="3102" name="Picture 3102"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45FF13D5" w14:textId="77777777" w:rsidR="0093355C" w:rsidRPr="009A0C6F" w:rsidRDefault="0093355C" w:rsidP="00FA60ED">
            <w:pPr>
              <w:spacing w:after="0"/>
              <w:rPr>
                <w:rFonts w:eastAsia="MS Mincho"/>
                <w:b/>
              </w:rPr>
            </w:pPr>
            <w:r w:rsidRPr="009A0C6F">
              <w:rPr>
                <w:rFonts w:eastAsia="MS Mincho"/>
                <w:b/>
              </w:rPr>
              <w:t>Further reading:</w:t>
            </w:r>
          </w:p>
          <w:p w14:paraId="65A89E5B" w14:textId="77777777" w:rsidR="0093355C" w:rsidRPr="009A0C6F" w:rsidRDefault="0093355C" w:rsidP="00FA60ED">
            <w:pPr>
              <w:spacing w:after="0"/>
              <w:rPr>
                <w:rFonts w:eastAsia="MS Mincho"/>
                <w:b/>
              </w:rPr>
            </w:pPr>
          </w:p>
          <w:p w14:paraId="0D54DDA9" w14:textId="22C3D27C" w:rsidR="00105D95" w:rsidRPr="00FF2AAA" w:rsidRDefault="0093355C" w:rsidP="00FA60ED">
            <w:pPr>
              <w:spacing w:after="0"/>
              <w:rPr>
                <w:rFonts w:eastAsia="MS Mincho"/>
              </w:rPr>
            </w:pPr>
            <w:r w:rsidRPr="009A0C6F">
              <w:t xml:space="preserve">Department of Social Services, </w:t>
            </w:r>
            <w:hyperlink r:id="rId116" w:history="1">
              <w:r w:rsidRPr="00FA60ED">
                <w:rPr>
                  <w:rStyle w:val="Hyperlink"/>
                  <w:i/>
                </w:rPr>
                <w:t>My Aged Care</w:t>
              </w:r>
            </w:hyperlink>
            <w:r w:rsidR="00FA60ED">
              <w:t xml:space="preserve"> (21 October 2015)</w:t>
            </w:r>
            <w:r w:rsidR="00FF2AAA">
              <w:rPr>
                <w:rFonts w:eastAsia="MS Mincho"/>
              </w:rPr>
              <w:t>.</w:t>
            </w:r>
          </w:p>
        </w:tc>
      </w:tr>
    </w:tbl>
    <w:p w14:paraId="4CA46F15" w14:textId="77777777" w:rsidR="00105D95" w:rsidRPr="009A0C6F" w:rsidRDefault="00105D95" w:rsidP="002A5AE3">
      <w:pPr>
        <w:rPr>
          <w:rFonts w:eastAsia="MS Mincho"/>
          <w:b/>
        </w:rPr>
      </w:pPr>
    </w:p>
    <w:p w14:paraId="58788CFA" w14:textId="12296A54" w:rsidR="00D11DB2" w:rsidRPr="009A0C6F" w:rsidRDefault="00D11DB2" w:rsidP="002A5AE3">
      <w:pPr>
        <w:pStyle w:val="ListParagraph"/>
        <w:numPr>
          <w:ilvl w:val="0"/>
          <w:numId w:val="81"/>
        </w:numPr>
        <w:ind w:left="360"/>
      </w:pPr>
      <w:bookmarkStart w:id="73" w:name="_Toc428974788"/>
      <w:r w:rsidRPr="009A0C6F">
        <w:rPr>
          <w:b/>
          <w:bCs/>
          <w:i/>
        </w:rPr>
        <w:br w:type="page"/>
      </w:r>
    </w:p>
    <w:p w14:paraId="23C548D6" w14:textId="37F7E823" w:rsidR="0037186A" w:rsidRPr="009A0C6F" w:rsidRDefault="006D342C" w:rsidP="002A5AE3">
      <w:pPr>
        <w:pStyle w:val="Heading2"/>
        <w:rPr>
          <w:i/>
        </w:rPr>
      </w:pPr>
      <w:bookmarkStart w:id="74" w:name="_Toc440632385"/>
      <w:r w:rsidRPr="009A0C6F">
        <w:lastRenderedPageBreak/>
        <w:t>4.4</w:t>
      </w:r>
      <w:r w:rsidR="00C625B9" w:rsidRPr="009A0C6F">
        <w:t xml:space="preserve">. </w:t>
      </w:r>
      <w:r w:rsidR="00CF22E7" w:rsidRPr="009A0C6F">
        <w:t xml:space="preserve">The </w:t>
      </w:r>
      <w:r w:rsidR="00E94760" w:rsidRPr="009A0C6F">
        <w:t>National Standards for Disability Service</w:t>
      </w:r>
      <w:r w:rsidR="001F1AFE" w:rsidRPr="009A0C6F">
        <w:t>s</w:t>
      </w:r>
      <w:bookmarkEnd w:id="73"/>
      <w:bookmarkEnd w:id="74"/>
      <w:r w:rsidR="001F1AFE" w:rsidRPr="009A0C6F">
        <w:t xml:space="preserve"> </w:t>
      </w:r>
    </w:p>
    <w:p w14:paraId="6A479472" w14:textId="77777777" w:rsidR="00EB3F6B" w:rsidRPr="009A0C6F" w:rsidRDefault="00EB3F6B" w:rsidP="002A5AE3">
      <w:pPr>
        <w:rPr>
          <w:rFonts w:eastAsia="MS Mincho"/>
          <w:b/>
        </w:rPr>
      </w:pPr>
    </w:p>
    <w:p w14:paraId="6287F070" w14:textId="3D224810" w:rsidR="006D342C" w:rsidRPr="009A0C6F" w:rsidRDefault="00973ACE" w:rsidP="002A5AE3">
      <w:pPr>
        <w:rPr>
          <w:rFonts w:eastAsia="MS Mincho"/>
        </w:rPr>
      </w:pPr>
      <w:r w:rsidRPr="009A0C6F">
        <w:rPr>
          <w:rFonts w:eastAsia="MS Mincho"/>
          <w:b/>
        </w:rPr>
        <w:t xml:space="preserve">Approximate </w:t>
      </w:r>
      <w:r w:rsidR="00922248" w:rsidRPr="009A0C6F">
        <w:rPr>
          <w:rFonts w:eastAsia="MS Mincho"/>
          <w:b/>
        </w:rPr>
        <w:t>d</w:t>
      </w:r>
      <w:r w:rsidR="00850BD6" w:rsidRPr="009A0C6F">
        <w:rPr>
          <w:rFonts w:eastAsia="MS Mincho"/>
          <w:b/>
        </w:rPr>
        <w:t>uration</w:t>
      </w:r>
      <w:r w:rsidR="006D342C" w:rsidRPr="009A0C6F">
        <w:rPr>
          <w:rFonts w:eastAsia="MS Mincho"/>
          <w:b/>
        </w:rPr>
        <w:t xml:space="preserve">: </w:t>
      </w:r>
      <w:r w:rsidR="006D342C" w:rsidRPr="009A0C6F">
        <w:rPr>
          <w:rFonts w:eastAsia="MS Mincho"/>
        </w:rPr>
        <w:t>40 minutes</w:t>
      </w:r>
    </w:p>
    <w:p w14:paraId="274BEF25" w14:textId="77777777" w:rsidR="00466D0C" w:rsidRPr="009A0C6F" w:rsidRDefault="00466D0C" w:rsidP="002A5AE3">
      <w:pPr>
        <w:pStyle w:val="ListBullet"/>
        <w:numPr>
          <w:ilvl w:val="0"/>
          <w:numId w:val="0"/>
        </w:numPr>
      </w:pPr>
    </w:p>
    <w:p w14:paraId="2722166A" w14:textId="6BA180B3" w:rsidR="007D19E6" w:rsidRPr="009A0C6F" w:rsidRDefault="0037186A" w:rsidP="002A5AE3">
      <w:pPr>
        <w:pStyle w:val="ListBullet"/>
        <w:numPr>
          <w:ilvl w:val="0"/>
          <w:numId w:val="0"/>
        </w:numPr>
      </w:pPr>
      <w:r w:rsidRPr="009A0C6F">
        <w:t xml:space="preserve">Standards </w:t>
      </w:r>
      <w:r w:rsidR="008722BE" w:rsidRPr="009A0C6F">
        <w:t xml:space="preserve">play an important role </w:t>
      </w:r>
      <w:r w:rsidR="00044F87" w:rsidRPr="009A0C6F">
        <w:t>in</w:t>
      </w:r>
      <w:r w:rsidR="00485C9D" w:rsidRPr="009A0C6F">
        <w:t xml:space="preserve"> regulating service delivery by </w:t>
      </w:r>
      <w:r w:rsidR="00972C9F" w:rsidRPr="009A0C6F">
        <w:t>determining</w:t>
      </w:r>
      <w:r w:rsidRPr="009A0C6F">
        <w:t xml:space="preserve"> the parameters under which s</w:t>
      </w:r>
      <w:r w:rsidR="00044F87" w:rsidRPr="009A0C6F">
        <w:t>ervice providers are to operate</w:t>
      </w:r>
      <w:r w:rsidRPr="009A0C6F">
        <w:t xml:space="preserve">. </w:t>
      </w:r>
    </w:p>
    <w:p w14:paraId="61C2AE48" w14:textId="77777777" w:rsidR="007D19E6" w:rsidRPr="009A0C6F" w:rsidRDefault="007D19E6" w:rsidP="002A5AE3">
      <w:pPr>
        <w:pStyle w:val="ListBullet"/>
        <w:numPr>
          <w:ilvl w:val="0"/>
          <w:numId w:val="0"/>
        </w:numPr>
      </w:pPr>
    </w:p>
    <w:p w14:paraId="49AA5058" w14:textId="1FF257EC" w:rsidR="00874C89" w:rsidRPr="009A0C6F" w:rsidRDefault="0037186A" w:rsidP="002A5AE3">
      <w:pPr>
        <w:pStyle w:val="ListBullet"/>
        <w:numPr>
          <w:ilvl w:val="0"/>
          <w:numId w:val="0"/>
        </w:numPr>
      </w:pPr>
      <w:r w:rsidRPr="009A0C6F">
        <w:t xml:space="preserve">Prior to the introduction of the NDIS, service providers receiving funding from the </w:t>
      </w:r>
      <w:r w:rsidR="00485C9D" w:rsidRPr="009A0C6F">
        <w:t>Australian G</w:t>
      </w:r>
      <w:r w:rsidRPr="009A0C6F">
        <w:t xml:space="preserve">overnment operated under the Disability Service Standards set out in the </w:t>
      </w:r>
      <w:r w:rsidRPr="009A0C6F">
        <w:rPr>
          <w:i/>
        </w:rPr>
        <w:t>Disability Services Act 1986 (Cth).</w:t>
      </w:r>
      <w:r w:rsidR="00874C89" w:rsidRPr="009A0C6F">
        <w:t xml:space="preserve"> A</w:t>
      </w:r>
      <w:r w:rsidRPr="009A0C6F">
        <w:t xml:space="preserve">gencies receiving funding from state governments were subject to the standards </w:t>
      </w:r>
      <w:r w:rsidR="00972C9F" w:rsidRPr="009A0C6F">
        <w:t>set out in</w:t>
      </w:r>
      <w:r w:rsidR="00874C89" w:rsidRPr="009A0C6F">
        <w:t xml:space="preserve"> state-based legislation. </w:t>
      </w:r>
    </w:p>
    <w:p w14:paraId="13727AE0" w14:textId="77777777" w:rsidR="00874C89" w:rsidRPr="009A0C6F" w:rsidRDefault="00874C89" w:rsidP="002A5AE3">
      <w:pPr>
        <w:pStyle w:val="ListBullet"/>
        <w:numPr>
          <w:ilvl w:val="0"/>
          <w:numId w:val="0"/>
        </w:numPr>
      </w:pPr>
    </w:p>
    <w:p w14:paraId="04A4EED4" w14:textId="052C01B7" w:rsidR="007D19E6" w:rsidRPr="009A0C6F" w:rsidRDefault="00972C9F" w:rsidP="002A5AE3">
      <w:pPr>
        <w:pStyle w:val="ListBullet"/>
        <w:numPr>
          <w:ilvl w:val="0"/>
          <w:numId w:val="0"/>
        </w:numPr>
      </w:pPr>
      <w:r w:rsidRPr="009A0C6F">
        <w:t>T</w:t>
      </w:r>
      <w:r w:rsidR="0037186A" w:rsidRPr="009A0C6F">
        <w:t xml:space="preserve">he </w:t>
      </w:r>
      <w:r w:rsidRPr="009A0C6F">
        <w:t>establishment of the NDIS meant that</w:t>
      </w:r>
      <w:r w:rsidR="0037186A" w:rsidRPr="009A0C6F">
        <w:t xml:space="preserve"> </w:t>
      </w:r>
      <w:r w:rsidRPr="009A0C6F">
        <w:t>t</w:t>
      </w:r>
      <w:r w:rsidR="0037186A" w:rsidRPr="009A0C6F">
        <w:t xml:space="preserve">he Disability Service Standards needed </w:t>
      </w:r>
      <w:r w:rsidRPr="009A0C6F">
        <w:t xml:space="preserve">to be </w:t>
      </w:r>
      <w:r w:rsidR="0037186A" w:rsidRPr="009A0C6F">
        <w:t>review</w:t>
      </w:r>
      <w:r w:rsidRPr="009A0C6F">
        <w:t>ed</w:t>
      </w:r>
      <w:r w:rsidR="0037186A" w:rsidRPr="009A0C6F">
        <w:t xml:space="preserve"> to </w:t>
      </w:r>
      <w:r w:rsidR="004A149A" w:rsidRPr="009A0C6F">
        <w:t xml:space="preserve">ensure they </w:t>
      </w:r>
      <w:r w:rsidR="002A461F">
        <w:t xml:space="preserve">were consistent with the </w:t>
      </w:r>
      <w:r w:rsidR="004A149A" w:rsidRPr="009A0C6F">
        <w:t>person-centred</w:t>
      </w:r>
      <w:r w:rsidR="002A461F">
        <w:t xml:space="preserve"> principles in the NDIS</w:t>
      </w:r>
      <w:r w:rsidR="007D19E6" w:rsidRPr="009A0C6F">
        <w:t>.</w:t>
      </w:r>
    </w:p>
    <w:p w14:paraId="29E0A816" w14:textId="77777777" w:rsidR="00874C89" w:rsidRPr="009A0C6F" w:rsidRDefault="00874C89" w:rsidP="002A5AE3">
      <w:pPr>
        <w:pStyle w:val="ListBullet"/>
        <w:numPr>
          <w:ilvl w:val="0"/>
          <w:numId w:val="0"/>
        </w:numPr>
      </w:pPr>
    </w:p>
    <w:p w14:paraId="2F23B20E" w14:textId="77777777" w:rsidR="00FC48AF" w:rsidRPr="009A0C6F" w:rsidRDefault="0037186A" w:rsidP="002A5AE3">
      <w:pPr>
        <w:pStyle w:val="ListBullet"/>
        <w:numPr>
          <w:ilvl w:val="0"/>
          <w:numId w:val="0"/>
        </w:numPr>
      </w:pPr>
      <w:r w:rsidRPr="009A0C6F">
        <w:t xml:space="preserve">After extensive consultation with people with disability, their families and carers, the Standing Council on Disability Reform endorsed the revised standards at the end of 2013. </w:t>
      </w:r>
    </w:p>
    <w:p w14:paraId="52B8E4BE" w14:textId="77777777" w:rsidR="00FC48AF" w:rsidRPr="009A0C6F" w:rsidRDefault="00FC48AF" w:rsidP="002A5AE3">
      <w:pPr>
        <w:pStyle w:val="ListBullet"/>
        <w:numPr>
          <w:ilvl w:val="0"/>
          <w:numId w:val="0"/>
        </w:numPr>
      </w:pPr>
    </w:p>
    <w:p w14:paraId="10ECF6B2" w14:textId="07729B35" w:rsidR="007D19E6" w:rsidRPr="009A0C6F" w:rsidRDefault="0037186A" w:rsidP="002A5AE3">
      <w:pPr>
        <w:pStyle w:val="ListBullet"/>
        <w:numPr>
          <w:ilvl w:val="0"/>
          <w:numId w:val="0"/>
        </w:numPr>
      </w:pPr>
      <w:r w:rsidRPr="009A0C6F">
        <w:t>The revised set of standards include six core standards, as well as a number of performance indicators to help guide the work of service provid</w:t>
      </w:r>
      <w:r w:rsidR="00CF2668" w:rsidRPr="009A0C6F">
        <w:t>ers in meeti</w:t>
      </w:r>
      <w:r w:rsidR="007D19E6" w:rsidRPr="009A0C6F">
        <w:t>ng these standards.</w:t>
      </w:r>
    </w:p>
    <w:p w14:paraId="6DC0CDF2" w14:textId="77777777" w:rsidR="007D19E6" w:rsidRPr="009A0C6F" w:rsidRDefault="007D19E6" w:rsidP="002A5AE3">
      <w:pPr>
        <w:pStyle w:val="ListBullet"/>
        <w:numPr>
          <w:ilvl w:val="0"/>
          <w:numId w:val="0"/>
        </w:numPr>
      </w:pPr>
    </w:p>
    <w:p w14:paraId="18A9C177" w14:textId="65A141FB" w:rsidR="0037186A" w:rsidRPr="009A0C6F" w:rsidRDefault="0037186A" w:rsidP="002A5AE3">
      <w:pPr>
        <w:pStyle w:val="ListBullet"/>
        <w:numPr>
          <w:ilvl w:val="0"/>
          <w:numId w:val="0"/>
        </w:numPr>
      </w:pPr>
      <w:r w:rsidRPr="009A0C6F">
        <w:t xml:space="preserve">The </w:t>
      </w:r>
      <w:r w:rsidR="00A45712" w:rsidRPr="009A0C6F">
        <w:t xml:space="preserve">new </w:t>
      </w:r>
      <w:r w:rsidR="00A45712" w:rsidRPr="009A0C6F">
        <w:rPr>
          <w:i/>
        </w:rPr>
        <w:t xml:space="preserve">National </w:t>
      </w:r>
      <w:r w:rsidR="00874C89" w:rsidRPr="009A0C6F">
        <w:rPr>
          <w:i/>
        </w:rPr>
        <w:t>Standards</w:t>
      </w:r>
      <w:r w:rsidR="00A45712" w:rsidRPr="009A0C6F">
        <w:rPr>
          <w:i/>
        </w:rPr>
        <w:t xml:space="preserve"> for Disability Services</w:t>
      </w:r>
      <w:r w:rsidR="00A45712" w:rsidRPr="009A0C6F">
        <w:t xml:space="preserve"> </w:t>
      </w:r>
      <w:r w:rsidRPr="009A0C6F">
        <w:t xml:space="preserve">ensure a nationally consistent approach to service quality across the disability sector. </w:t>
      </w:r>
    </w:p>
    <w:p w14:paraId="436FB225" w14:textId="77777777" w:rsidR="00365AEF" w:rsidRPr="009A0C6F" w:rsidRDefault="00365AEF" w:rsidP="002A5AE3"/>
    <w:p w14:paraId="2F120CF6" w14:textId="77777777" w:rsidR="0037186A" w:rsidRPr="009A0C6F" w:rsidRDefault="00912725" w:rsidP="002A5AE3">
      <w:r w:rsidRPr="009A0C6F">
        <w:t xml:space="preserve">The new </w:t>
      </w:r>
      <w:r w:rsidRPr="009A0C6F">
        <w:rPr>
          <w:i/>
        </w:rPr>
        <w:t>National Standards for Disability Services</w:t>
      </w:r>
      <w:r w:rsidRPr="009A0C6F">
        <w:t xml:space="preserve"> </w:t>
      </w:r>
      <w:r w:rsidR="00D221D9" w:rsidRPr="009A0C6F">
        <w:t xml:space="preserve">have been </w:t>
      </w:r>
      <w:r w:rsidRPr="009A0C6F">
        <w:t>summarised on the following pages.</w:t>
      </w:r>
    </w:p>
    <w:p w14:paraId="147BE1CC" w14:textId="77777777" w:rsidR="0037186A" w:rsidRDefault="0037186A" w:rsidP="002A5AE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230440" w:rsidRPr="009A0C6F" w14:paraId="28656306" w14:textId="77777777" w:rsidTr="002A5AE3">
        <w:trPr>
          <w:trHeight w:val="1257"/>
        </w:trPr>
        <w:tc>
          <w:tcPr>
            <w:tcW w:w="1485" w:type="dxa"/>
            <w:vAlign w:val="center"/>
          </w:tcPr>
          <w:p w14:paraId="289BABAF" w14:textId="32106B65" w:rsidR="00230440" w:rsidRPr="009A0C6F" w:rsidRDefault="00230440" w:rsidP="00230440">
            <w:pPr>
              <w:pStyle w:val="BodyText1"/>
              <w:spacing w:before="0" w:after="0"/>
              <w:rPr>
                <w:rFonts w:ascii="Arial" w:hAnsi="Arial" w:cs="Arial"/>
              </w:rPr>
            </w:pPr>
            <w:r w:rsidRPr="009A0C6F">
              <w:rPr>
                <w:noProof/>
                <w:lang w:eastAsia="en-AU"/>
              </w:rPr>
              <w:drawing>
                <wp:inline distT="0" distB="0" distL="0" distR="0" wp14:anchorId="54949A3F" wp14:editId="63EE3E26">
                  <wp:extent cx="806400" cy="806400"/>
                  <wp:effectExtent l="0" t="0" r="0" b="0"/>
                  <wp:docPr id="22645" name="Picture 22645"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77162A65" w14:textId="044A7611" w:rsidR="00230440" w:rsidRPr="009A0C6F" w:rsidRDefault="00230440" w:rsidP="00694627">
            <w:r w:rsidRPr="009A0C6F">
              <w:rPr>
                <w:rFonts w:cs="Arial"/>
                <w:b/>
              </w:rPr>
              <w:t>Trainer’s note:</w:t>
            </w:r>
            <w:r>
              <w:rPr>
                <w:rFonts w:eastAsia="MS Mincho"/>
              </w:rPr>
              <w:t xml:space="preserve"> </w:t>
            </w:r>
            <w:r w:rsidRPr="009A0C6F">
              <w:rPr>
                <w:rFonts w:eastAsia="MS Mincho"/>
              </w:rPr>
              <w:t xml:space="preserve">Research how the </w:t>
            </w:r>
            <w:r w:rsidRPr="009A0C6F">
              <w:rPr>
                <w:rFonts w:eastAsia="MS Mincho"/>
                <w:i/>
              </w:rPr>
              <w:t>National Standards for Disability Services</w:t>
            </w:r>
            <w:r w:rsidRPr="009A0C6F">
              <w:rPr>
                <w:rFonts w:eastAsia="MS Mincho"/>
              </w:rPr>
              <w:t xml:space="preserve"> have been implemented in your own state or territory and adapt the training content for this section accordingly. </w:t>
            </w:r>
            <w:r w:rsidRPr="009A0C6F">
              <w:t xml:space="preserve">If teaching this unit as part of an aged care qualification, you might also like to refer to the provisions outlined in schedule 1 of the </w:t>
            </w:r>
            <w:r w:rsidRPr="006B027C">
              <w:rPr>
                <w:i/>
              </w:rPr>
              <w:t>Aged Care Act 1977</w:t>
            </w:r>
            <w:r w:rsidRPr="009A0C6F">
              <w:t xml:space="preserve"> (Cth), ‘User Rights Principles’, and particularly the Charter of Care and Recipients’ Rights and Responsibilities – Residential Care.</w:t>
            </w:r>
          </w:p>
        </w:tc>
      </w:tr>
    </w:tbl>
    <w:p w14:paraId="6F9211B8" w14:textId="77777777" w:rsidR="0037186A" w:rsidRPr="009A0C6F" w:rsidRDefault="0037186A" w:rsidP="002A5AE3">
      <w:pPr>
        <w:rPr>
          <w:rFonts w:eastAsia="MS Mincho"/>
          <w:b/>
        </w:rPr>
      </w:pPr>
      <w:r w:rsidRPr="009A0C6F">
        <w:rPr>
          <w:rFonts w:eastAsia="MS Mincho"/>
          <w:b/>
          <w:iCs/>
        </w:rPr>
        <w:br w:type="page"/>
      </w:r>
    </w:p>
    <w:p w14:paraId="51BEAC0A" w14:textId="77777777" w:rsidR="0037186A" w:rsidRPr="009A0C6F" w:rsidRDefault="0037186A" w:rsidP="002A5AE3">
      <w:pPr>
        <w:pStyle w:val="Heading3"/>
      </w:pPr>
      <w:bookmarkStart w:id="75" w:name="OLE_LINK99"/>
      <w:r w:rsidRPr="009A0C6F">
        <w:lastRenderedPageBreak/>
        <w:t>Overview of the National Standards for Disability Services</w:t>
      </w:r>
    </w:p>
    <w:p w14:paraId="59E5C17D" w14:textId="1113183F" w:rsidR="0037186A" w:rsidRPr="009A0C6F" w:rsidRDefault="0037186A" w:rsidP="002A5AE3">
      <w:r w:rsidRPr="009A0C6F">
        <w:t xml:space="preserve">Note: The </w:t>
      </w:r>
      <w:r w:rsidR="001D5A07" w:rsidRPr="009A0C6F">
        <w:t>‘</w:t>
      </w:r>
      <w:r w:rsidR="005666E2" w:rsidRPr="009A0C6F">
        <w:t>i</w:t>
      </w:r>
      <w:r w:rsidRPr="009A0C6F">
        <w:t>ndicators of practice</w:t>
      </w:r>
      <w:r w:rsidR="001D5A07" w:rsidRPr="009A0C6F">
        <w:t>’</w:t>
      </w:r>
      <w:r w:rsidRPr="009A0C6F">
        <w:t xml:space="preserve"> describe what service providers need to do to meet each standard.</w:t>
      </w:r>
    </w:p>
    <w:p w14:paraId="5E3CB5B2" w14:textId="77777777" w:rsidR="0037186A" w:rsidRPr="009A0C6F" w:rsidRDefault="0037186A" w:rsidP="002A5AE3"/>
    <w:p w14:paraId="7ED4E8E5" w14:textId="48F78C5B" w:rsidR="00385EFE" w:rsidRPr="009A0C6F" w:rsidRDefault="0037186A" w:rsidP="002A5AE3">
      <w:pPr>
        <w:rPr>
          <w:b/>
        </w:rPr>
      </w:pPr>
      <w:bookmarkStart w:id="76" w:name="OLE_LINK67"/>
      <w:bookmarkStart w:id="77" w:name="OLE_LINK68"/>
      <w:r w:rsidRPr="009A0C6F">
        <w:rPr>
          <w:b/>
        </w:rPr>
        <w:t>Standard 1: Rights</w:t>
      </w:r>
    </w:p>
    <w:p w14:paraId="5BD05FF1" w14:textId="77777777" w:rsidR="00385EFE" w:rsidRPr="009A0C6F" w:rsidRDefault="00385EFE" w:rsidP="002A5AE3"/>
    <w:p w14:paraId="317CC818" w14:textId="77777777" w:rsidR="0037186A" w:rsidRPr="009A0C6F" w:rsidRDefault="0037186A" w:rsidP="002A5AE3">
      <w:pPr>
        <w:rPr>
          <w:i/>
        </w:rPr>
      </w:pPr>
      <w:r w:rsidRPr="009A0C6F">
        <w:rPr>
          <w:i/>
        </w:rPr>
        <w:t>Indicators of Practice</w:t>
      </w:r>
    </w:p>
    <w:p w14:paraId="1B15202E" w14:textId="05F0D452" w:rsidR="0037186A" w:rsidRPr="009A0C6F" w:rsidRDefault="0037186A" w:rsidP="00E376A1">
      <w:pPr>
        <w:spacing w:before="120" w:after="120"/>
        <w:ind w:left="709" w:hanging="709"/>
      </w:pPr>
      <w:r w:rsidRPr="009A0C6F">
        <w:t>1:1</w:t>
      </w:r>
      <w:r w:rsidRPr="009A0C6F">
        <w:tab/>
      </w:r>
      <w:r w:rsidR="006B027C">
        <w:t>T</w:t>
      </w:r>
      <w:r w:rsidR="006B027C" w:rsidRPr="009A0C6F">
        <w:t xml:space="preserve">he </w:t>
      </w:r>
      <w:r w:rsidRPr="009A0C6F">
        <w:t>service, its staff and its volunteers treat individuals with dignity and respect.</w:t>
      </w:r>
    </w:p>
    <w:p w14:paraId="148047ED" w14:textId="030DFF9F" w:rsidR="0037186A" w:rsidRPr="009A0C6F" w:rsidRDefault="0037186A" w:rsidP="00E376A1">
      <w:pPr>
        <w:spacing w:before="120" w:after="120"/>
        <w:ind w:left="709" w:hanging="709"/>
      </w:pPr>
      <w:bookmarkStart w:id="78" w:name="OLE_LINK9"/>
      <w:r w:rsidRPr="009A0C6F">
        <w:t>1:2</w:t>
      </w:r>
      <w:r w:rsidRPr="009A0C6F">
        <w:tab/>
      </w:r>
      <w:r w:rsidR="006B027C">
        <w:t>T</w:t>
      </w:r>
      <w:r w:rsidR="006B027C" w:rsidRPr="009A0C6F">
        <w:t xml:space="preserve">he </w:t>
      </w:r>
      <w:r w:rsidRPr="009A0C6F">
        <w:t>service, its staff and its volunteers recognise and promote individual freedom of expression.</w:t>
      </w:r>
    </w:p>
    <w:bookmarkEnd w:id="78"/>
    <w:p w14:paraId="1853FFF4" w14:textId="77777777" w:rsidR="0037186A" w:rsidRPr="009A0C6F" w:rsidRDefault="0037186A" w:rsidP="00E376A1">
      <w:pPr>
        <w:spacing w:before="120" w:after="120"/>
        <w:ind w:left="709" w:hanging="709"/>
      </w:pPr>
      <w:r w:rsidRPr="009A0C6F">
        <w:t>1:3</w:t>
      </w:r>
      <w:r w:rsidRPr="009A0C6F">
        <w:tab/>
        <w:t>The service supports active decision-making and individual choice including the timely provision of information in appropriate formats to support individuals, families, friends and carers to make informed decisions and understand their rights and responsibilities.</w:t>
      </w:r>
    </w:p>
    <w:p w14:paraId="698EF799" w14:textId="4B142238" w:rsidR="0037186A" w:rsidRPr="009A0C6F" w:rsidRDefault="0037186A" w:rsidP="00E376A1">
      <w:pPr>
        <w:spacing w:before="120" w:after="120"/>
        <w:ind w:left="709" w:hanging="709"/>
      </w:pPr>
      <w:r w:rsidRPr="009A0C6F">
        <w:t>1:4</w:t>
      </w:r>
      <w:r w:rsidRPr="009A0C6F">
        <w:tab/>
      </w:r>
      <w:r w:rsidR="006B027C">
        <w:t>T</w:t>
      </w:r>
      <w:r w:rsidR="006B027C" w:rsidRPr="009A0C6F">
        <w:t xml:space="preserve">he </w:t>
      </w:r>
      <w:r w:rsidRPr="009A0C6F">
        <w:t>service provides support strategies that are based on the minimal restrictive options and are contemporary, evidence-based, transparent and capable of review.</w:t>
      </w:r>
    </w:p>
    <w:p w14:paraId="2CBD9F1F" w14:textId="5E71A5AC" w:rsidR="0037186A" w:rsidRPr="009A0C6F" w:rsidRDefault="0037186A" w:rsidP="00E376A1">
      <w:pPr>
        <w:spacing w:before="120" w:after="120"/>
        <w:ind w:left="709" w:hanging="709"/>
      </w:pPr>
      <w:r w:rsidRPr="009A0C6F">
        <w:t>1:5</w:t>
      </w:r>
      <w:r w:rsidRPr="009A0C6F">
        <w:tab/>
      </w:r>
      <w:r w:rsidR="006B027C">
        <w:t>T</w:t>
      </w:r>
      <w:r w:rsidR="006B027C" w:rsidRPr="009A0C6F">
        <w:t xml:space="preserve">he </w:t>
      </w:r>
      <w:r w:rsidRPr="009A0C6F">
        <w:t>service has preventative measures in place to ensure that individuals are free from discrimination, exploitation, abuse, harm, neglect and violence.</w:t>
      </w:r>
    </w:p>
    <w:p w14:paraId="018E2961" w14:textId="48ED9478" w:rsidR="0037186A" w:rsidRPr="009A0C6F" w:rsidRDefault="0037186A" w:rsidP="00E376A1">
      <w:pPr>
        <w:spacing w:before="120" w:after="120"/>
        <w:ind w:left="709" w:hanging="709"/>
      </w:pPr>
      <w:r w:rsidRPr="009A0C6F">
        <w:t>1:6</w:t>
      </w:r>
      <w:r w:rsidRPr="009A0C6F">
        <w:tab/>
      </w:r>
      <w:r w:rsidR="006B027C">
        <w:t>T</w:t>
      </w:r>
      <w:r w:rsidR="006B027C" w:rsidRPr="009A0C6F">
        <w:t xml:space="preserve">he </w:t>
      </w:r>
      <w:r w:rsidRPr="009A0C6F">
        <w:t>service addresses any breach of rights promptly and systemically to ensure opportunities for improvement are captured.</w:t>
      </w:r>
    </w:p>
    <w:p w14:paraId="45D61BCB" w14:textId="5D65A964" w:rsidR="0037186A" w:rsidRPr="009A0C6F" w:rsidRDefault="0037186A" w:rsidP="00E376A1">
      <w:pPr>
        <w:spacing w:before="120" w:after="120"/>
        <w:ind w:left="709" w:hanging="709"/>
      </w:pPr>
      <w:r w:rsidRPr="009A0C6F">
        <w:t>1:7</w:t>
      </w:r>
      <w:r w:rsidRPr="009A0C6F">
        <w:tab/>
      </w:r>
      <w:r w:rsidR="006B027C">
        <w:t>T</w:t>
      </w:r>
      <w:r w:rsidR="006B027C" w:rsidRPr="009A0C6F">
        <w:t xml:space="preserve">he </w:t>
      </w:r>
      <w:r w:rsidRPr="009A0C6F">
        <w:t>service supports individuals with information and, if needed, access to legal advice and/or advocacy.</w:t>
      </w:r>
    </w:p>
    <w:p w14:paraId="41F5255F" w14:textId="20204D74" w:rsidR="0037186A" w:rsidRPr="009A0C6F" w:rsidRDefault="0037186A" w:rsidP="00E376A1">
      <w:pPr>
        <w:spacing w:before="120" w:after="120"/>
        <w:ind w:left="709" w:hanging="709"/>
      </w:pPr>
      <w:r w:rsidRPr="009A0C6F">
        <w:t>1:8</w:t>
      </w:r>
      <w:r w:rsidRPr="009A0C6F">
        <w:tab/>
      </w:r>
      <w:r w:rsidR="006B027C">
        <w:t>T</w:t>
      </w:r>
      <w:r w:rsidR="006B027C" w:rsidRPr="009A0C6F">
        <w:t xml:space="preserve">he </w:t>
      </w:r>
      <w:r w:rsidRPr="009A0C6F">
        <w:t>service recognises the role of families, friends, carers and advocates in safeguarding and upholding the rights of people with disability.</w:t>
      </w:r>
    </w:p>
    <w:p w14:paraId="74A77EA8" w14:textId="124812BE" w:rsidR="0037186A" w:rsidRPr="009A0C6F" w:rsidRDefault="0037186A" w:rsidP="00E376A1">
      <w:pPr>
        <w:spacing w:before="120" w:after="120"/>
        <w:ind w:left="709" w:hanging="709"/>
      </w:pPr>
      <w:r w:rsidRPr="009A0C6F">
        <w:t>1:9</w:t>
      </w:r>
      <w:r w:rsidRPr="009A0C6F">
        <w:tab/>
      </w:r>
      <w:r w:rsidR="006B027C">
        <w:t>T</w:t>
      </w:r>
      <w:r w:rsidR="006B027C" w:rsidRPr="009A0C6F">
        <w:t xml:space="preserve">he </w:t>
      </w:r>
      <w:r w:rsidRPr="009A0C6F">
        <w:t>service keeps personal information confidential and private.</w:t>
      </w:r>
    </w:p>
    <w:p w14:paraId="58B2E85E" w14:textId="77777777" w:rsidR="0037186A" w:rsidRPr="009A0C6F" w:rsidRDefault="0037186A" w:rsidP="002A5AE3"/>
    <w:p w14:paraId="6289495E" w14:textId="64E3CCAB" w:rsidR="0037186A" w:rsidRPr="009A0C6F" w:rsidRDefault="0037186A" w:rsidP="002A5AE3">
      <w:pPr>
        <w:rPr>
          <w:b/>
        </w:rPr>
      </w:pPr>
      <w:r w:rsidRPr="009A0C6F">
        <w:rPr>
          <w:b/>
        </w:rPr>
        <w:t>Standard</w:t>
      </w:r>
      <w:r w:rsidR="00385EFE" w:rsidRPr="009A0C6F">
        <w:rPr>
          <w:b/>
        </w:rPr>
        <w:t xml:space="preserve"> </w:t>
      </w:r>
      <w:r w:rsidRPr="009A0C6F">
        <w:rPr>
          <w:b/>
        </w:rPr>
        <w:t>2: Participation and inclusion</w:t>
      </w:r>
    </w:p>
    <w:p w14:paraId="122FA147" w14:textId="77777777" w:rsidR="00385EFE" w:rsidRPr="009A0C6F" w:rsidRDefault="00385EFE" w:rsidP="002A5AE3"/>
    <w:p w14:paraId="47D09894" w14:textId="77777777" w:rsidR="0037186A" w:rsidRPr="009A0C6F" w:rsidRDefault="0037186A" w:rsidP="002A5AE3">
      <w:pPr>
        <w:rPr>
          <w:i/>
        </w:rPr>
      </w:pPr>
      <w:r w:rsidRPr="009A0C6F">
        <w:rPr>
          <w:i/>
        </w:rPr>
        <w:t>Indicators of Practice</w:t>
      </w:r>
    </w:p>
    <w:p w14:paraId="287A4227" w14:textId="7203ADF4" w:rsidR="0037186A" w:rsidRPr="009A0C6F" w:rsidRDefault="0037186A" w:rsidP="00E376A1">
      <w:pPr>
        <w:spacing w:before="120" w:after="120"/>
        <w:ind w:left="709" w:hanging="709"/>
      </w:pPr>
      <w:r w:rsidRPr="009A0C6F">
        <w:t>2:1</w:t>
      </w:r>
      <w:r w:rsidRPr="009A0C6F">
        <w:tab/>
      </w:r>
      <w:r w:rsidR="006B027C">
        <w:t>T</w:t>
      </w:r>
      <w:r w:rsidR="006B027C" w:rsidRPr="009A0C6F">
        <w:t xml:space="preserve">he </w:t>
      </w:r>
      <w:r w:rsidRPr="009A0C6F">
        <w:t>service actively promotes a valued role for people with disability, of their own choosing.</w:t>
      </w:r>
    </w:p>
    <w:p w14:paraId="7548AA95" w14:textId="12356CEB" w:rsidR="0037186A" w:rsidRPr="009A0C6F" w:rsidRDefault="0037186A" w:rsidP="00E376A1">
      <w:pPr>
        <w:spacing w:before="120" w:after="120"/>
        <w:ind w:left="709" w:hanging="709"/>
      </w:pPr>
      <w:r w:rsidRPr="009A0C6F">
        <w:t>2:2</w:t>
      </w:r>
      <w:r w:rsidRPr="009A0C6F">
        <w:tab/>
      </w:r>
      <w:r w:rsidR="006B027C">
        <w:t>T</w:t>
      </w:r>
      <w:r w:rsidR="006B027C" w:rsidRPr="009A0C6F">
        <w:t xml:space="preserve">he </w:t>
      </w:r>
      <w:r w:rsidRPr="009A0C6F">
        <w:t>service works together with individuals to connect to family, friends and their chosen communities.</w:t>
      </w:r>
    </w:p>
    <w:p w14:paraId="7FC4FCDA" w14:textId="6A5814FC" w:rsidR="0037186A" w:rsidRPr="009A0C6F" w:rsidRDefault="0037186A" w:rsidP="00E376A1">
      <w:pPr>
        <w:spacing w:before="120" w:after="120"/>
        <w:ind w:left="709" w:hanging="709"/>
      </w:pPr>
      <w:r w:rsidRPr="009A0C6F">
        <w:t>2:3</w:t>
      </w:r>
      <w:r w:rsidRPr="009A0C6F">
        <w:tab/>
      </w:r>
      <w:r w:rsidR="006B027C">
        <w:t>St</w:t>
      </w:r>
      <w:r w:rsidR="006B027C" w:rsidRPr="009A0C6F">
        <w:t xml:space="preserve">aff </w:t>
      </w:r>
      <w:r w:rsidRPr="009A0C6F">
        <w:t>understand, respect and facilitate individual interests and preferences, in relation to work, learning, social activities and community connection over time.</w:t>
      </w:r>
    </w:p>
    <w:p w14:paraId="43253899" w14:textId="72481E2B" w:rsidR="0037186A" w:rsidRPr="009A0C6F" w:rsidRDefault="0037186A" w:rsidP="00E376A1">
      <w:pPr>
        <w:spacing w:before="120" w:after="120"/>
        <w:ind w:left="709" w:hanging="709"/>
      </w:pPr>
      <w:r w:rsidRPr="009A0C6F">
        <w:t>2:4</w:t>
      </w:r>
      <w:r w:rsidRPr="009A0C6F">
        <w:tab/>
      </w:r>
      <w:r w:rsidR="006B027C">
        <w:t>W</w:t>
      </w:r>
      <w:r w:rsidR="006B027C" w:rsidRPr="009A0C6F">
        <w:t xml:space="preserve">here </w:t>
      </w:r>
      <w:r w:rsidRPr="009A0C6F">
        <w:t>appropriate, the service works with an individual’s family, friends, carer or advocate to promote community connection, inclusion and participation.</w:t>
      </w:r>
    </w:p>
    <w:p w14:paraId="05F913BC" w14:textId="53BA4923" w:rsidR="0037186A" w:rsidRPr="009A0C6F" w:rsidRDefault="0037186A" w:rsidP="00E376A1">
      <w:pPr>
        <w:spacing w:before="120" w:after="120"/>
        <w:ind w:left="709" w:hanging="709"/>
      </w:pPr>
      <w:r w:rsidRPr="009A0C6F">
        <w:t>2:5</w:t>
      </w:r>
      <w:r w:rsidRPr="009A0C6F">
        <w:tab/>
      </w:r>
      <w:r w:rsidR="006B027C">
        <w:t>T</w:t>
      </w:r>
      <w:r w:rsidR="006B027C" w:rsidRPr="009A0C6F">
        <w:t xml:space="preserve">he </w:t>
      </w:r>
      <w:r w:rsidRPr="009A0C6F">
        <w:t>service works in partnership with other organisations and community members to support individuals to actively participate in their community.</w:t>
      </w:r>
    </w:p>
    <w:p w14:paraId="3F76D815" w14:textId="2C94A4C0" w:rsidR="0037186A" w:rsidRPr="009A0C6F" w:rsidRDefault="0037186A" w:rsidP="00E376A1">
      <w:pPr>
        <w:spacing w:before="120" w:after="120"/>
        <w:ind w:left="709" w:hanging="709"/>
      </w:pPr>
      <w:r w:rsidRPr="009A0C6F">
        <w:lastRenderedPageBreak/>
        <w:t>2:6</w:t>
      </w:r>
      <w:r w:rsidRPr="009A0C6F">
        <w:tab/>
      </w:r>
      <w:r w:rsidR="006B027C">
        <w:t>T</w:t>
      </w:r>
      <w:r w:rsidR="006B027C" w:rsidRPr="009A0C6F">
        <w:t xml:space="preserve">he </w:t>
      </w:r>
      <w:r w:rsidRPr="009A0C6F">
        <w:t>service uses strategies that promote community and cultural connection for Aboriginal and Torres Strait Islander people.</w:t>
      </w:r>
    </w:p>
    <w:p w14:paraId="4D4C6DBA" w14:textId="77777777" w:rsidR="0037186A" w:rsidRPr="009A0C6F" w:rsidRDefault="0037186A" w:rsidP="002A5AE3"/>
    <w:p w14:paraId="081A5915" w14:textId="77777777" w:rsidR="0037186A" w:rsidRPr="009A0C6F" w:rsidRDefault="0037186A" w:rsidP="002A5AE3">
      <w:pPr>
        <w:rPr>
          <w:b/>
        </w:rPr>
      </w:pPr>
      <w:r w:rsidRPr="009A0C6F">
        <w:rPr>
          <w:b/>
        </w:rPr>
        <w:t>Standard 3: Individual outcomes</w:t>
      </w:r>
    </w:p>
    <w:p w14:paraId="1FF01E12" w14:textId="77777777" w:rsidR="00385EFE" w:rsidRPr="009A0C6F" w:rsidRDefault="00385EFE" w:rsidP="002A5AE3"/>
    <w:p w14:paraId="75D82C4E" w14:textId="77777777" w:rsidR="0037186A" w:rsidRPr="009A0C6F" w:rsidRDefault="0037186A" w:rsidP="002A5AE3">
      <w:pPr>
        <w:rPr>
          <w:i/>
        </w:rPr>
      </w:pPr>
      <w:r w:rsidRPr="009A0C6F">
        <w:rPr>
          <w:i/>
        </w:rPr>
        <w:t>Indicators of Practice</w:t>
      </w:r>
    </w:p>
    <w:p w14:paraId="01289697" w14:textId="5D8115D7" w:rsidR="0037186A" w:rsidRPr="009A0C6F" w:rsidRDefault="0037186A" w:rsidP="00E376A1">
      <w:pPr>
        <w:spacing w:before="120" w:after="120"/>
        <w:ind w:left="709" w:hanging="709"/>
      </w:pPr>
      <w:r w:rsidRPr="009A0C6F">
        <w:t>3:1</w:t>
      </w:r>
      <w:r w:rsidRPr="009A0C6F">
        <w:tab/>
      </w:r>
      <w:r w:rsidR="006B027C">
        <w:t>T</w:t>
      </w:r>
      <w:r w:rsidR="006B027C" w:rsidRPr="009A0C6F">
        <w:t xml:space="preserve">he </w:t>
      </w:r>
      <w:r w:rsidRPr="009A0C6F">
        <w:t>service works together with an individual and, with consent, their family, friends, carer or advocate to identify their strengths, needs and life goals.</w:t>
      </w:r>
    </w:p>
    <w:p w14:paraId="0D25C1DA" w14:textId="77777777" w:rsidR="0037186A" w:rsidRPr="009A0C6F" w:rsidRDefault="0037186A" w:rsidP="00E376A1">
      <w:pPr>
        <w:spacing w:before="120" w:after="120"/>
        <w:ind w:left="709" w:hanging="709"/>
      </w:pPr>
      <w:r w:rsidRPr="009A0C6F">
        <w:t>3:2</w:t>
      </w:r>
      <w:r w:rsidRPr="009A0C6F">
        <w:tab/>
        <w:t>Service planning, provision and review is based on individual choice and is undertaken together with an individual and, with consent, their family, friends, carer or advocate.</w:t>
      </w:r>
    </w:p>
    <w:p w14:paraId="7C8A7500" w14:textId="3C2FCCDF" w:rsidR="0037186A" w:rsidRPr="009A0C6F" w:rsidRDefault="0037186A" w:rsidP="00E376A1">
      <w:pPr>
        <w:spacing w:before="120" w:after="120"/>
        <w:ind w:left="709" w:hanging="709"/>
      </w:pPr>
      <w:r w:rsidRPr="009A0C6F">
        <w:t>3:3</w:t>
      </w:r>
      <w:r w:rsidRPr="009A0C6F">
        <w:tab/>
      </w:r>
      <w:r w:rsidR="006B027C">
        <w:t>T</w:t>
      </w:r>
      <w:r w:rsidR="006B027C" w:rsidRPr="009A0C6F">
        <w:t xml:space="preserve">he </w:t>
      </w:r>
      <w:r w:rsidRPr="009A0C6F">
        <w:t>service plans, delivers and regularly reviews services or supports against measurable life outcomes.</w:t>
      </w:r>
    </w:p>
    <w:p w14:paraId="66B77E2A" w14:textId="77777777" w:rsidR="0037186A" w:rsidRPr="009A0C6F" w:rsidRDefault="0037186A" w:rsidP="00E376A1">
      <w:pPr>
        <w:spacing w:before="120" w:after="120"/>
        <w:ind w:left="709" w:hanging="709"/>
      </w:pPr>
      <w:r w:rsidRPr="009A0C6F">
        <w:t>3:4</w:t>
      </w:r>
      <w:r w:rsidRPr="009A0C6F">
        <w:tab/>
        <w:t>Service planning and delivery is responsive to diversity including disability, age, gender, culture, heritage, language, faith, sexual identity, relationship status, and other relevant factors.</w:t>
      </w:r>
    </w:p>
    <w:p w14:paraId="28700EEA" w14:textId="10D352D8" w:rsidR="0037186A" w:rsidRPr="009A0C6F" w:rsidRDefault="0037186A" w:rsidP="00E376A1">
      <w:pPr>
        <w:spacing w:before="120" w:after="120"/>
        <w:ind w:left="709" w:hanging="709"/>
      </w:pPr>
      <w:r w:rsidRPr="009A0C6F">
        <w:t>3:5</w:t>
      </w:r>
      <w:r w:rsidRPr="009A0C6F">
        <w:tab/>
      </w:r>
      <w:r w:rsidR="006B027C">
        <w:t>T</w:t>
      </w:r>
      <w:r w:rsidRPr="009A0C6F">
        <w:t>he service collaborates with other service providers in planning service delivery and to support internal capacity to respond to diverse needs.</w:t>
      </w:r>
    </w:p>
    <w:p w14:paraId="6DF8F1EF" w14:textId="77777777" w:rsidR="0037186A" w:rsidRPr="009A0C6F" w:rsidRDefault="0037186A" w:rsidP="002A5AE3"/>
    <w:p w14:paraId="0266503E" w14:textId="77777777" w:rsidR="0037186A" w:rsidRPr="009A0C6F" w:rsidRDefault="0037186A" w:rsidP="002A5AE3">
      <w:pPr>
        <w:rPr>
          <w:b/>
        </w:rPr>
      </w:pPr>
      <w:r w:rsidRPr="009A0C6F">
        <w:rPr>
          <w:b/>
        </w:rPr>
        <w:t>Standard 4: Feedback and complaints</w:t>
      </w:r>
    </w:p>
    <w:p w14:paraId="64EC2C0E" w14:textId="77777777" w:rsidR="00385EFE" w:rsidRPr="009A0C6F" w:rsidRDefault="00385EFE" w:rsidP="002A5AE3">
      <w:pPr>
        <w:rPr>
          <w:b/>
        </w:rPr>
      </w:pPr>
    </w:p>
    <w:p w14:paraId="2A211C16" w14:textId="77777777" w:rsidR="0037186A" w:rsidRPr="009A0C6F" w:rsidRDefault="0037186A" w:rsidP="002A5AE3">
      <w:pPr>
        <w:rPr>
          <w:i/>
        </w:rPr>
      </w:pPr>
      <w:r w:rsidRPr="009A0C6F">
        <w:rPr>
          <w:i/>
        </w:rPr>
        <w:t>Indicators of Practice</w:t>
      </w:r>
    </w:p>
    <w:p w14:paraId="533F4F5C" w14:textId="77777777" w:rsidR="0037186A" w:rsidRPr="009A0C6F" w:rsidRDefault="0037186A" w:rsidP="00E376A1">
      <w:pPr>
        <w:spacing w:before="120" w:after="120"/>
        <w:ind w:left="709" w:hanging="709"/>
      </w:pPr>
      <w:r w:rsidRPr="009A0C6F">
        <w:t>4:1</w:t>
      </w:r>
      <w:r w:rsidRPr="009A0C6F">
        <w:tab/>
        <w:t>Individuals, families, friends, carers and advocates are actively supported to provide feedback, make a complaint or resolve a dispute without fear of adverse consequences.</w:t>
      </w:r>
    </w:p>
    <w:p w14:paraId="3ED46552" w14:textId="1183307D" w:rsidR="0037186A" w:rsidRPr="009A0C6F" w:rsidRDefault="0037186A" w:rsidP="00E376A1">
      <w:pPr>
        <w:spacing w:before="120" w:after="120"/>
        <w:ind w:left="709" w:hanging="709"/>
      </w:pPr>
      <w:r w:rsidRPr="009A0C6F">
        <w:t>4:2</w:t>
      </w:r>
      <w:r w:rsidRPr="009A0C6F">
        <w:tab/>
        <w:t xml:space="preserve">Feedback mechanisms including complaints resolution, and how to access independent support, advice </w:t>
      </w:r>
      <w:r w:rsidR="00742BA0">
        <w:t>and</w:t>
      </w:r>
      <w:r w:rsidRPr="009A0C6F">
        <w:t xml:space="preserve"> representation are clearly communicated to individuals, families, friends, carers and advocates.</w:t>
      </w:r>
    </w:p>
    <w:p w14:paraId="753FE004" w14:textId="77777777" w:rsidR="0037186A" w:rsidRPr="009A0C6F" w:rsidRDefault="0037186A" w:rsidP="00E376A1">
      <w:pPr>
        <w:spacing w:before="120" w:after="120"/>
        <w:ind w:left="709" w:hanging="709"/>
      </w:pPr>
      <w:r w:rsidRPr="009A0C6F">
        <w:t>4:3</w:t>
      </w:r>
      <w:r w:rsidRPr="009A0C6F">
        <w:tab/>
        <w:t>Complaints are resolved together with the individual, family, friends, carer or advocate in a proactive and timely manner.</w:t>
      </w:r>
    </w:p>
    <w:p w14:paraId="2E81E281" w14:textId="70E7D9F0" w:rsidR="0037186A" w:rsidRPr="009A0C6F" w:rsidRDefault="0037186A" w:rsidP="00E376A1">
      <w:pPr>
        <w:spacing w:before="120" w:after="120"/>
        <w:ind w:left="709" w:hanging="709"/>
      </w:pPr>
      <w:r w:rsidRPr="009A0C6F">
        <w:t>4:4</w:t>
      </w:r>
      <w:r w:rsidRPr="009A0C6F">
        <w:tab/>
      </w:r>
      <w:r w:rsidR="006B027C">
        <w:t>T</w:t>
      </w:r>
      <w:r w:rsidR="006B027C" w:rsidRPr="009A0C6F">
        <w:t xml:space="preserve">he </w:t>
      </w:r>
      <w:r w:rsidRPr="009A0C6F">
        <w:t>service seeks and, in conjunction with individuals, families, friends, carers and advocates, reviews feedback on service provision and supports on a regular basis as part of continuous improvement.</w:t>
      </w:r>
    </w:p>
    <w:p w14:paraId="47DB3BD1" w14:textId="09A0C4AD" w:rsidR="0037186A" w:rsidRPr="009A0C6F" w:rsidRDefault="0037186A" w:rsidP="00E376A1">
      <w:pPr>
        <w:spacing w:before="120" w:after="120"/>
        <w:ind w:left="709" w:hanging="709"/>
      </w:pPr>
      <w:r w:rsidRPr="009A0C6F">
        <w:t>4:5</w:t>
      </w:r>
      <w:r w:rsidRPr="009A0C6F">
        <w:tab/>
      </w:r>
      <w:r w:rsidR="006B027C">
        <w:t>T</w:t>
      </w:r>
      <w:r w:rsidR="006B027C" w:rsidRPr="009A0C6F">
        <w:t xml:space="preserve">he </w:t>
      </w:r>
      <w:r w:rsidRPr="009A0C6F">
        <w:t>service develops a culture of continuous improvement using compliments, feedback and complaints to plan, deliver and review services for individuals and the community.</w:t>
      </w:r>
    </w:p>
    <w:p w14:paraId="4092894F" w14:textId="77A5D751" w:rsidR="0037186A" w:rsidRPr="009A0C6F" w:rsidRDefault="0037186A" w:rsidP="00E376A1">
      <w:pPr>
        <w:spacing w:before="120" w:after="120"/>
        <w:ind w:left="709" w:hanging="709"/>
      </w:pPr>
      <w:r w:rsidRPr="009A0C6F">
        <w:t>4:6</w:t>
      </w:r>
      <w:r w:rsidRPr="009A0C6F">
        <w:tab/>
      </w:r>
      <w:r w:rsidR="006B027C">
        <w:t>T</w:t>
      </w:r>
      <w:r w:rsidR="006B027C" w:rsidRPr="009A0C6F">
        <w:t xml:space="preserve">he </w:t>
      </w:r>
      <w:r w:rsidRPr="009A0C6F">
        <w:t>service effectively manages disputes.</w:t>
      </w:r>
    </w:p>
    <w:p w14:paraId="50AA6102" w14:textId="6F5EC551" w:rsidR="00FC48AF" w:rsidRPr="009A0C6F" w:rsidRDefault="00FC48AF" w:rsidP="002A5AE3">
      <w:r w:rsidRPr="009A0C6F">
        <w:br w:type="page"/>
      </w:r>
    </w:p>
    <w:p w14:paraId="3358643E" w14:textId="77777777" w:rsidR="0037186A" w:rsidRPr="009A0C6F" w:rsidRDefault="0037186A" w:rsidP="002A5AE3">
      <w:pPr>
        <w:rPr>
          <w:b/>
        </w:rPr>
      </w:pPr>
      <w:r w:rsidRPr="009A0C6F">
        <w:rPr>
          <w:b/>
        </w:rPr>
        <w:lastRenderedPageBreak/>
        <w:t>Standard 5: Service access</w:t>
      </w:r>
    </w:p>
    <w:p w14:paraId="249DE092" w14:textId="77777777" w:rsidR="00385EFE" w:rsidRPr="009A0C6F" w:rsidRDefault="00385EFE" w:rsidP="002A5AE3"/>
    <w:p w14:paraId="610A622F" w14:textId="77777777" w:rsidR="0037186A" w:rsidRPr="009A0C6F" w:rsidRDefault="0037186A" w:rsidP="002A5AE3">
      <w:pPr>
        <w:rPr>
          <w:i/>
        </w:rPr>
      </w:pPr>
      <w:r w:rsidRPr="009A0C6F">
        <w:rPr>
          <w:i/>
        </w:rPr>
        <w:t>Indicators of Practice</w:t>
      </w:r>
    </w:p>
    <w:p w14:paraId="66657FBC" w14:textId="78B714D1" w:rsidR="0037186A" w:rsidRPr="009A0C6F" w:rsidRDefault="0037186A" w:rsidP="00E376A1">
      <w:pPr>
        <w:spacing w:before="120" w:after="120"/>
        <w:ind w:left="709" w:hanging="709"/>
      </w:pPr>
      <w:r w:rsidRPr="009A0C6F">
        <w:t>5:1</w:t>
      </w:r>
      <w:r w:rsidRPr="009A0C6F">
        <w:tab/>
      </w:r>
      <w:r w:rsidR="00DC3704">
        <w:t>T</w:t>
      </w:r>
      <w:r w:rsidR="00DC3704" w:rsidRPr="009A0C6F">
        <w:t xml:space="preserve">he </w:t>
      </w:r>
      <w:r w:rsidRPr="009A0C6F">
        <w:t>service systematically seeks and uses input from people with disability, their families, friends and carers to ensure access is fair</w:t>
      </w:r>
      <w:r w:rsidR="00742BA0">
        <w:t xml:space="preserve">, </w:t>
      </w:r>
      <w:r w:rsidRPr="009A0C6F">
        <w:t>equal and transparent.</w:t>
      </w:r>
    </w:p>
    <w:p w14:paraId="5EE24741" w14:textId="22A68113" w:rsidR="0037186A" w:rsidRPr="009A0C6F" w:rsidRDefault="0037186A" w:rsidP="00E376A1">
      <w:pPr>
        <w:spacing w:before="120" w:after="120"/>
        <w:ind w:left="709" w:hanging="709"/>
      </w:pPr>
      <w:r w:rsidRPr="009A0C6F">
        <w:t>5:2</w:t>
      </w:r>
      <w:r w:rsidRPr="009A0C6F">
        <w:tab/>
      </w:r>
      <w:r w:rsidR="00DC3704">
        <w:t>T</w:t>
      </w:r>
      <w:r w:rsidR="00DC3704" w:rsidRPr="009A0C6F">
        <w:t xml:space="preserve">he </w:t>
      </w:r>
      <w:r w:rsidRPr="009A0C6F">
        <w:t>service provides accessible information in a range of formats about the types and quality of services available.</w:t>
      </w:r>
    </w:p>
    <w:p w14:paraId="29D48166" w14:textId="68B28626" w:rsidR="0037186A" w:rsidRPr="009A0C6F" w:rsidRDefault="0037186A" w:rsidP="00E376A1">
      <w:pPr>
        <w:spacing w:before="120" w:after="120"/>
        <w:ind w:left="709" w:hanging="709"/>
      </w:pPr>
      <w:r w:rsidRPr="009A0C6F">
        <w:t>5:3</w:t>
      </w:r>
      <w:r w:rsidRPr="009A0C6F">
        <w:tab/>
      </w:r>
      <w:r w:rsidR="00DC3704">
        <w:t>T</w:t>
      </w:r>
      <w:r w:rsidR="00DC3704" w:rsidRPr="009A0C6F">
        <w:t xml:space="preserve">he </w:t>
      </w:r>
      <w:r w:rsidRPr="009A0C6F">
        <w:t>service develops, applies, reviews and communicates commencement and leaving a service processes.</w:t>
      </w:r>
    </w:p>
    <w:p w14:paraId="5874F866" w14:textId="23D14E40" w:rsidR="0037186A" w:rsidRPr="009A0C6F" w:rsidRDefault="0037186A" w:rsidP="00E376A1">
      <w:pPr>
        <w:spacing w:before="120" w:after="120"/>
        <w:ind w:left="709" w:hanging="709"/>
      </w:pPr>
      <w:r w:rsidRPr="009A0C6F">
        <w:t>5:4</w:t>
      </w:r>
      <w:r w:rsidRPr="009A0C6F">
        <w:tab/>
      </w:r>
      <w:r w:rsidR="00DC3704">
        <w:t>T</w:t>
      </w:r>
      <w:r w:rsidR="00DC3704" w:rsidRPr="009A0C6F">
        <w:t xml:space="preserve">he </w:t>
      </w:r>
      <w:r w:rsidRPr="009A0C6F">
        <w:t>service develops, applies and reviews policies and practices related to eligibility criteria, priority of access and waiting lists.</w:t>
      </w:r>
    </w:p>
    <w:p w14:paraId="1A6A52CC" w14:textId="2FB3BD0D" w:rsidR="0037186A" w:rsidRPr="009A0C6F" w:rsidRDefault="0037186A" w:rsidP="00E376A1">
      <w:pPr>
        <w:spacing w:before="120" w:after="120"/>
        <w:ind w:left="709" w:hanging="709"/>
      </w:pPr>
      <w:r w:rsidRPr="009A0C6F">
        <w:t>5:5</w:t>
      </w:r>
      <w:r w:rsidRPr="009A0C6F">
        <w:tab/>
      </w:r>
      <w:r w:rsidR="00DC3704">
        <w:t>T</w:t>
      </w:r>
      <w:r w:rsidR="00DC3704" w:rsidRPr="009A0C6F">
        <w:t xml:space="preserve">he </w:t>
      </w:r>
      <w:r w:rsidRPr="009A0C6F">
        <w:t>service monitors and addresses potential barriers to access.</w:t>
      </w:r>
    </w:p>
    <w:p w14:paraId="7BF72B9B" w14:textId="1D68605C" w:rsidR="0037186A" w:rsidRPr="009A0C6F" w:rsidRDefault="0037186A" w:rsidP="00E376A1">
      <w:pPr>
        <w:spacing w:before="120" w:after="120"/>
        <w:ind w:left="709" w:hanging="709"/>
      </w:pPr>
      <w:r w:rsidRPr="009A0C6F">
        <w:t>5:6</w:t>
      </w:r>
      <w:r w:rsidRPr="009A0C6F">
        <w:tab/>
      </w:r>
      <w:r w:rsidR="00DC3704">
        <w:t>T</w:t>
      </w:r>
      <w:r w:rsidR="00DC3704" w:rsidRPr="009A0C6F">
        <w:t xml:space="preserve">he </w:t>
      </w:r>
      <w:r w:rsidRPr="009A0C6F">
        <w:t xml:space="preserve">service provides clear explanations when a service is not available along with information and referral support for alternative access. </w:t>
      </w:r>
    </w:p>
    <w:p w14:paraId="5450CECC" w14:textId="48456B95" w:rsidR="0037186A" w:rsidRPr="009A0C6F" w:rsidRDefault="0037186A" w:rsidP="00E376A1">
      <w:pPr>
        <w:spacing w:before="120" w:after="120"/>
        <w:ind w:left="709" w:hanging="709"/>
      </w:pPr>
      <w:r w:rsidRPr="009A0C6F">
        <w:t>5:7</w:t>
      </w:r>
      <w:r w:rsidRPr="009A0C6F">
        <w:tab/>
      </w:r>
      <w:r w:rsidR="00DC3704">
        <w:t>T</w:t>
      </w:r>
      <w:r w:rsidR="00DC3704" w:rsidRPr="009A0C6F">
        <w:t xml:space="preserve">he </w:t>
      </w:r>
      <w:r w:rsidRPr="009A0C6F">
        <w:t>service collaborates with other relevant organisations and community members to establish and maintain a referral network.</w:t>
      </w:r>
    </w:p>
    <w:p w14:paraId="3B1A3AC2" w14:textId="77777777" w:rsidR="0037186A" w:rsidRPr="009A0C6F" w:rsidRDefault="0037186A" w:rsidP="002A5AE3"/>
    <w:p w14:paraId="784CE55D" w14:textId="77777777" w:rsidR="0037186A" w:rsidRPr="009A0C6F" w:rsidRDefault="0037186A" w:rsidP="002A5AE3">
      <w:pPr>
        <w:rPr>
          <w:b/>
        </w:rPr>
      </w:pPr>
      <w:r w:rsidRPr="009A0C6F">
        <w:rPr>
          <w:b/>
        </w:rPr>
        <w:t>Standard 6: Service management</w:t>
      </w:r>
    </w:p>
    <w:p w14:paraId="54C0D229" w14:textId="77777777" w:rsidR="00385EFE" w:rsidRPr="009A0C6F" w:rsidRDefault="00385EFE" w:rsidP="002A5AE3"/>
    <w:p w14:paraId="3908062A" w14:textId="77777777" w:rsidR="0037186A" w:rsidRPr="009A0C6F" w:rsidRDefault="0037186A" w:rsidP="002A5AE3">
      <w:pPr>
        <w:rPr>
          <w:i/>
        </w:rPr>
      </w:pPr>
      <w:r w:rsidRPr="009A0C6F">
        <w:rPr>
          <w:i/>
        </w:rPr>
        <w:t>Indicators of Practice</w:t>
      </w:r>
    </w:p>
    <w:p w14:paraId="03E149F6" w14:textId="77777777" w:rsidR="0037186A" w:rsidRPr="009A0C6F" w:rsidRDefault="0037186A" w:rsidP="00E376A1">
      <w:pPr>
        <w:spacing w:before="120" w:after="120"/>
        <w:ind w:left="709" w:hanging="709"/>
      </w:pPr>
      <w:r w:rsidRPr="009A0C6F">
        <w:t>6:1</w:t>
      </w:r>
      <w:r w:rsidRPr="009A0C6F">
        <w:tab/>
        <w:t>Frontline staff, management and governing bodies are suitably qualified, skilled and supported.</w:t>
      </w:r>
    </w:p>
    <w:p w14:paraId="74DF0787" w14:textId="77777777" w:rsidR="0037186A" w:rsidRPr="009A0C6F" w:rsidRDefault="0037186A" w:rsidP="00E376A1">
      <w:pPr>
        <w:spacing w:before="120" w:after="120"/>
        <w:ind w:left="709" w:hanging="709"/>
      </w:pPr>
      <w:r w:rsidRPr="009A0C6F">
        <w:t>6:2</w:t>
      </w:r>
      <w:r w:rsidRPr="009A0C6F">
        <w:tab/>
        <w:t>Practice is based on evidence and minimal restrictive options and complies with legislative, regulatory and contractual requirements.</w:t>
      </w:r>
    </w:p>
    <w:p w14:paraId="2B30C9D8" w14:textId="2A3D1BE1" w:rsidR="0037186A" w:rsidRPr="009A0C6F" w:rsidRDefault="0037186A" w:rsidP="00E376A1">
      <w:pPr>
        <w:spacing w:before="120" w:after="120"/>
        <w:ind w:left="709" w:hanging="709"/>
      </w:pPr>
      <w:r w:rsidRPr="009A0C6F">
        <w:t>6:3</w:t>
      </w:r>
      <w:r w:rsidRPr="009A0C6F">
        <w:tab/>
      </w:r>
      <w:r w:rsidR="00DC3704">
        <w:t>T</w:t>
      </w:r>
      <w:r w:rsidR="00DC3704" w:rsidRPr="009A0C6F">
        <w:t xml:space="preserve">he </w:t>
      </w:r>
      <w:r w:rsidRPr="009A0C6F">
        <w:t>service documents, monitors and effectively uses management systems including Work Health Safety, human resource management and financial management.</w:t>
      </w:r>
    </w:p>
    <w:p w14:paraId="09BC2A6E" w14:textId="05635E09" w:rsidR="0037186A" w:rsidRPr="009A0C6F" w:rsidRDefault="0037186A" w:rsidP="00E376A1">
      <w:pPr>
        <w:spacing w:before="120" w:after="120"/>
        <w:ind w:left="709" w:hanging="709"/>
      </w:pPr>
      <w:r w:rsidRPr="009A0C6F">
        <w:t>6:4</w:t>
      </w:r>
      <w:r w:rsidRPr="009A0C6F">
        <w:tab/>
      </w:r>
      <w:r w:rsidR="00DC3704">
        <w:t>T</w:t>
      </w:r>
      <w:r w:rsidR="00DC3704" w:rsidRPr="009A0C6F">
        <w:t xml:space="preserve">he </w:t>
      </w:r>
      <w:r w:rsidRPr="009A0C6F">
        <w:t>service has monitoring feedback, learning and reflection processes which support continuous improvement.</w:t>
      </w:r>
    </w:p>
    <w:p w14:paraId="12B471F7" w14:textId="501B23D5" w:rsidR="0037186A" w:rsidRPr="009A0C6F" w:rsidRDefault="0037186A" w:rsidP="00E376A1">
      <w:pPr>
        <w:spacing w:before="120" w:after="120"/>
        <w:ind w:left="709" w:hanging="709"/>
      </w:pPr>
      <w:r w:rsidRPr="009A0C6F">
        <w:t>6:5</w:t>
      </w:r>
      <w:r w:rsidRPr="009A0C6F">
        <w:tab/>
      </w:r>
      <w:r w:rsidR="00DC3704">
        <w:t>T</w:t>
      </w:r>
      <w:r w:rsidR="00DC3704" w:rsidRPr="009A0C6F">
        <w:t xml:space="preserve">he </w:t>
      </w:r>
      <w:r w:rsidRPr="009A0C6F">
        <w:t>service has a clearly communicated organisational vision, mission and values which are consistent with contemporary practice.</w:t>
      </w:r>
    </w:p>
    <w:p w14:paraId="2F84C675" w14:textId="3C3A94CC" w:rsidR="0037186A" w:rsidRPr="009A0C6F" w:rsidRDefault="0037186A" w:rsidP="00E376A1">
      <w:pPr>
        <w:spacing w:before="120" w:after="120"/>
        <w:ind w:left="709" w:hanging="709"/>
      </w:pPr>
      <w:r w:rsidRPr="009A0C6F">
        <w:t>6:6</w:t>
      </w:r>
      <w:r w:rsidRPr="009A0C6F">
        <w:tab/>
      </w:r>
      <w:r w:rsidR="00DC3704">
        <w:t>T</w:t>
      </w:r>
      <w:r w:rsidR="00DC3704" w:rsidRPr="009A0C6F">
        <w:t xml:space="preserve">he </w:t>
      </w:r>
      <w:r w:rsidRPr="009A0C6F">
        <w:t>service has systems to strengthen and maintain organisational capabilities to directly support the achievement of individual goals and outcomes.</w:t>
      </w:r>
    </w:p>
    <w:p w14:paraId="0883F1F5" w14:textId="2E6B1799" w:rsidR="005666E2" w:rsidRPr="009A0C6F" w:rsidRDefault="0037186A" w:rsidP="00E376A1">
      <w:pPr>
        <w:spacing w:before="120" w:after="120"/>
        <w:ind w:left="709" w:hanging="709"/>
      </w:pPr>
      <w:r w:rsidRPr="009A0C6F">
        <w:t>6:7</w:t>
      </w:r>
      <w:r w:rsidRPr="009A0C6F">
        <w:tab/>
      </w:r>
      <w:r w:rsidR="00DC3704">
        <w:t>T</w:t>
      </w:r>
      <w:r w:rsidRPr="009A0C6F">
        <w:t>he service uses person-centred approaches including the active involvement of people with disability, families, friends, carers and advocates to review policies, practices, procedures and service provision.</w:t>
      </w:r>
      <w:bookmarkEnd w:id="75"/>
      <w:bookmarkEnd w:id="76"/>
      <w:bookmarkEnd w:id="77"/>
    </w:p>
    <w:p w14:paraId="42A5041D" w14:textId="77777777" w:rsidR="005666E2" w:rsidRPr="009A0C6F" w:rsidRDefault="005666E2" w:rsidP="002A5AE3">
      <w:pPr>
        <w:ind w:left="360"/>
      </w:pPr>
      <w:r w:rsidRPr="009A0C6F">
        <w:br w:type="page"/>
      </w:r>
    </w:p>
    <w:p w14:paraId="13AEDEB9" w14:textId="48E606D7" w:rsidR="0037186A" w:rsidRPr="009A0C6F" w:rsidRDefault="00385EFE" w:rsidP="002A5AE3">
      <w:pPr>
        <w:pStyle w:val="Heading3"/>
      </w:pPr>
      <w:r w:rsidRPr="009A0C6F">
        <w:lastRenderedPageBreak/>
        <w:t>A</w:t>
      </w:r>
      <w:r w:rsidR="0037186A" w:rsidRPr="009A0C6F">
        <w:t>ctivity: Standards in practice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7505"/>
      </w:tblGrid>
      <w:tr w:rsidR="006511C4" w:rsidRPr="009A0C6F" w14:paraId="008E851D" w14:textId="77777777" w:rsidTr="002A5AE3">
        <w:trPr>
          <w:trHeight w:val="2030"/>
        </w:trPr>
        <w:tc>
          <w:tcPr>
            <w:tcW w:w="1555" w:type="dxa"/>
            <w:vAlign w:val="center"/>
          </w:tcPr>
          <w:p w14:paraId="48A9F7EE" w14:textId="77777777" w:rsidR="006511C4" w:rsidRPr="009A0C6F" w:rsidRDefault="006511C4" w:rsidP="00DC3704">
            <w:pPr>
              <w:pStyle w:val="Heading3"/>
              <w:spacing w:before="120"/>
              <w:outlineLvl w:val="2"/>
            </w:pPr>
            <w:r w:rsidRPr="009A0C6F">
              <w:rPr>
                <w:noProof/>
              </w:rPr>
              <w:drawing>
                <wp:inline distT="0" distB="0" distL="0" distR="0" wp14:anchorId="76956ACB" wp14:editId="5D2EF5F7">
                  <wp:extent cx="806400" cy="806400"/>
                  <wp:effectExtent l="0" t="0" r="0" b="0"/>
                  <wp:docPr id="3073" name="Picture 3073"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vAlign w:val="center"/>
          </w:tcPr>
          <w:p w14:paraId="3296A763" w14:textId="77777777" w:rsidR="006511C4" w:rsidRPr="009A0C6F" w:rsidRDefault="006511C4" w:rsidP="00DC3704">
            <w:pPr>
              <w:spacing w:before="120" w:after="120"/>
            </w:pPr>
            <w:r w:rsidRPr="009A0C6F">
              <w:rPr>
                <w:b/>
              </w:rPr>
              <w:t>Activity type</w:t>
            </w:r>
            <w:r w:rsidRPr="009A0C6F">
              <w:t>: Small group Activity</w:t>
            </w:r>
          </w:p>
          <w:p w14:paraId="178C87C2" w14:textId="77777777" w:rsidR="006511C4" w:rsidRPr="009A0C6F" w:rsidRDefault="006511C4" w:rsidP="00DC3704">
            <w:pPr>
              <w:spacing w:before="120" w:after="120"/>
            </w:pPr>
            <w:r w:rsidRPr="009A0C6F">
              <w:rPr>
                <w:b/>
              </w:rPr>
              <w:t xml:space="preserve">Duration: </w:t>
            </w:r>
            <w:r w:rsidRPr="009A0C6F">
              <w:t>25 minutes</w:t>
            </w:r>
          </w:p>
          <w:p w14:paraId="3B993B8E" w14:textId="75E6F4C5" w:rsidR="006511C4" w:rsidRPr="009A0C6F" w:rsidRDefault="006511C4" w:rsidP="00410D7E">
            <w:pPr>
              <w:spacing w:before="120" w:after="120"/>
            </w:pPr>
            <w:r w:rsidRPr="009A0C6F">
              <w:rPr>
                <w:b/>
              </w:rPr>
              <w:t xml:space="preserve">Equipment needed: </w:t>
            </w:r>
            <w:r w:rsidRPr="009A0C6F">
              <w:t xml:space="preserve">Learner Guide </w:t>
            </w:r>
            <w:r w:rsidRPr="00D14D64">
              <w:t>(</w:t>
            </w:r>
            <w:r w:rsidR="00410D7E">
              <w:t>page 85</w:t>
            </w:r>
            <w:r w:rsidRPr="00D14D64">
              <w:t>)</w:t>
            </w:r>
          </w:p>
        </w:tc>
      </w:tr>
    </w:tbl>
    <w:p w14:paraId="5A27E0E1" w14:textId="77777777" w:rsidR="0037186A" w:rsidRPr="009A0C6F" w:rsidRDefault="0037186A" w:rsidP="002A5AE3">
      <w:r w:rsidRPr="009A0C6F">
        <w:rPr>
          <w:b/>
        </w:rPr>
        <w:t xml:space="preserve">Purpose: </w:t>
      </w:r>
      <w:r w:rsidRPr="009A0C6F">
        <w:t xml:space="preserve">To encourage learners to think about what the </w:t>
      </w:r>
      <w:r w:rsidRPr="009A0C6F">
        <w:rPr>
          <w:i/>
        </w:rPr>
        <w:t>National Standards for Disability Services</w:t>
      </w:r>
      <w:r w:rsidRPr="009A0C6F">
        <w:t xml:space="preserve"> mean in practice.</w:t>
      </w:r>
    </w:p>
    <w:p w14:paraId="49E102EC" w14:textId="77777777" w:rsidR="00385EFE" w:rsidRPr="009A0C6F" w:rsidRDefault="00385EFE" w:rsidP="002A5AE3"/>
    <w:p w14:paraId="46EAFDF1" w14:textId="77777777" w:rsidR="001D3AEB" w:rsidRPr="009A0C6F" w:rsidRDefault="0037186A" w:rsidP="002A5AE3">
      <w:pPr>
        <w:rPr>
          <w:b/>
        </w:rPr>
      </w:pPr>
      <w:r w:rsidRPr="009A0C6F">
        <w:rPr>
          <w:b/>
        </w:rPr>
        <w:t>Instructions:</w:t>
      </w:r>
    </w:p>
    <w:p w14:paraId="5839E8BB" w14:textId="77777777" w:rsidR="00385EFE" w:rsidRPr="009A0C6F" w:rsidRDefault="00385EFE" w:rsidP="002A5AE3">
      <w:pPr>
        <w:rPr>
          <w:b/>
        </w:rPr>
      </w:pPr>
    </w:p>
    <w:p w14:paraId="401CD719" w14:textId="77777777" w:rsidR="001D3AEB" w:rsidRPr="009A0C6F" w:rsidRDefault="00436972" w:rsidP="002A5AE3">
      <w:pPr>
        <w:pStyle w:val="ListParagraph"/>
        <w:numPr>
          <w:ilvl w:val="0"/>
          <w:numId w:val="33"/>
        </w:numPr>
        <w:ind w:left="360"/>
      </w:pPr>
      <w:r w:rsidRPr="009A0C6F">
        <w:t>Organise learners into groups of three or four people.</w:t>
      </w:r>
    </w:p>
    <w:p w14:paraId="426BC2E0" w14:textId="77777777" w:rsidR="00385EFE" w:rsidRPr="009A0C6F" w:rsidRDefault="00385EFE" w:rsidP="002A5AE3">
      <w:pPr>
        <w:pStyle w:val="ListParagraph"/>
        <w:ind w:left="360"/>
      </w:pPr>
    </w:p>
    <w:p w14:paraId="2D74BE0A" w14:textId="65CC4AAA" w:rsidR="001D3AEB" w:rsidRDefault="00436972" w:rsidP="002A5AE3">
      <w:pPr>
        <w:pStyle w:val="ListParagraph"/>
        <w:numPr>
          <w:ilvl w:val="0"/>
          <w:numId w:val="33"/>
        </w:numPr>
        <w:ind w:left="360"/>
      </w:pPr>
      <w:r w:rsidRPr="009A0C6F">
        <w:rPr>
          <w:lang w:eastAsia="zh-TW"/>
        </w:rPr>
        <w:t xml:space="preserve">Ask learners to turn to the case study on </w:t>
      </w:r>
      <w:r w:rsidRPr="00D14D64">
        <w:rPr>
          <w:lang w:eastAsia="zh-TW"/>
        </w:rPr>
        <w:t xml:space="preserve">page </w:t>
      </w:r>
      <w:r w:rsidR="00410D7E">
        <w:rPr>
          <w:lang w:eastAsia="zh-TW"/>
        </w:rPr>
        <w:t>85</w:t>
      </w:r>
      <w:r w:rsidR="00391836" w:rsidRPr="009A0C6F">
        <w:rPr>
          <w:lang w:eastAsia="zh-TW"/>
        </w:rPr>
        <w:t xml:space="preserve"> </w:t>
      </w:r>
      <w:r w:rsidRPr="009A0C6F">
        <w:rPr>
          <w:lang w:eastAsia="zh-TW"/>
        </w:rPr>
        <w:t xml:space="preserve">of their Learner Guide and read </w:t>
      </w:r>
      <w:r w:rsidR="00391836">
        <w:rPr>
          <w:lang w:eastAsia="zh-TW"/>
        </w:rPr>
        <w:t xml:space="preserve">through </w:t>
      </w:r>
      <w:r w:rsidRPr="009A0C6F">
        <w:rPr>
          <w:lang w:eastAsia="zh-TW"/>
        </w:rPr>
        <w:t>the case study:</w:t>
      </w:r>
    </w:p>
    <w:p w14:paraId="211E790E" w14:textId="77777777" w:rsidR="00DC3704" w:rsidRDefault="00DC3704" w:rsidP="002A5AE3">
      <w:pPr>
        <w:pStyle w:val="ListParagraph"/>
        <w:ind w:left="360"/>
      </w:pPr>
    </w:p>
    <w:tbl>
      <w:tblPr>
        <w:tblStyle w:val="TableGrid"/>
        <w:tblW w:w="0" w:type="auto"/>
        <w:tblInd w:w="360" w:type="dxa"/>
        <w:tblLook w:val="04A0" w:firstRow="1" w:lastRow="0" w:firstColumn="1" w:lastColumn="0" w:noHBand="0" w:noVBand="1"/>
      </w:tblPr>
      <w:tblGrid>
        <w:gridCol w:w="1620"/>
        <w:gridCol w:w="7080"/>
      </w:tblGrid>
      <w:tr w:rsidR="00DC3704" w:rsidRPr="009A0C6F" w14:paraId="5381CBD5" w14:textId="77777777" w:rsidTr="002A5AE3">
        <w:trPr>
          <w:trHeight w:val="1432"/>
        </w:trPr>
        <w:tc>
          <w:tcPr>
            <w:tcW w:w="1620" w:type="dxa"/>
            <w:tcBorders>
              <w:top w:val="nil"/>
              <w:left w:val="nil"/>
              <w:bottom w:val="nil"/>
              <w:right w:val="nil"/>
            </w:tcBorders>
          </w:tcPr>
          <w:p w14:paraId="7DB8607A" w14:textId="77777777" w:rsidR="00DC3704" w:rsidRPr="009A0C6F" w:rsidRDefault="00DC3704" w:rsidP="00A96E2D">
            <w:pPr>
              <w:spacing w:before="120" w:after="120"/>
              <w:rPr>
                <w:rFonts w:cs="Arial"/>
                <w:b/>
                <w:szCs w:val="20"/>
                <w:lang w:eastAsia="en-US"/>
              </w:rPr>
            </w:pPr>
            <w:r w:rsidRPr="009A0C6F">
              <w:rPr>
                <w:noProof/>
              </w:rPr>
              <w:drawing>
                <wp:inline distT="0" distB="0" distL="0" distR="0" wp14:anchorId="35757D67" wp14:editId="7758A3A5">
                  <wp:extent cx="806400" cy="806400"/>
                  <wp:effectExtent l="0" t="0" r="0" b="0"/>
                  <wp:docPr id="22811" name="Picture 22811" title="This icon indicates a suggested section to rea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83347C-7CAB-4061-A2FE-04A12A3B9796" descr="cid:BDB4A4DA-67E7-4FE4-B7FA-22F5370C0AF7@iiNet"/>
                          <pic:cNvPicPr>
                            <a:picLocks noChangeAspect="1" noChangeArrowheads="1"/>
                          </pic:cNvPicPr>
                        </pic:nvPicPr>
                        <pic:blipFill>
                          <a:blip r:embed="rId24" r:link="rId2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0" w:type="dxa"/>
            <w:tcBorders>
              <w:top w:val="nil"/>
              <w:left w:val="nil"/>
              <w:bottom w:val="nil"/>
              <w:right w:val="nil"/>
            </w:tcBorders>
          </w:tcPr>
          <w:p w14:paraId="16E37A08" w14:textId="77777777" w:rsidR="00DC3704" w:rsidRPr="009A0C6F" w:rsidRDefault="00DC3704" w:rsidP="00DC3704">
            <w:pPr>
              <w:ind w:left="39"/>
              <w:rPr>
                <w:rFonts w:eastAsia="MS Mincho"/>
              </w:rPr>
            </w:pPr>
            <w:r w:rsidRPr="009A0C6F">
              <w:rPr>
                <w:rFonts w:eastAsia="MS Mincho"/>
              </w:rPr>
              <w:t>Kylie is 21 and lives in a major city. She has an intellectual disability. After she finishes school, she isn’t too sure what to do. She works for a while in the local supermarket but finds the customer focus challenging, as she doesn’t enjoy talking with people she doesn’t know. After talking with her family, Kylie decides to study painting and design at the local TAFE, however finds that she doesn’t meet the eligibility criteria.</w:t>
            </w:r>
          </w:p>
          <w:p w14:paraId="6FF2EE05" w14:textId="77777777" w:rsidR="00DC3704" w:rsidRPr="009A0C6F" w:rsidRDefault="00DC3704" w:rsidP="00DC3704">
            <w:pPr>
              <w:ind w:left="39"/>
              <w:rPr>
                <w:b/>
              </w:rPr>
            </w:pPr>
            <w:r w:rsidRPr="009A0C6F">
              <w:rPr>
                <w:rFonts w:eastAsia="MS Mincho"/>
              </w:rPr>
              <w:t>The course coordinator refers Kylie to a training course that the TAFE has developed with a disability employment service. It includes painting, woodwork and ceramics. It also includes teamwork, time management and public speaking. The intention is to prepare students for further study or training or employment, and support community participation.</w:t>
            </w:r>
          </w:p>
          <w:p w14:paraId="48F12728" w14:textId="77777777" w:rsidR="00DC3704" w:rsidRPr="009A0C6F" w:rsidRDefault="00DC3704" w:rsidP="00DC3704">
            <w:pPr>
              <w:ind w:left="39"/>
              <w:rPr>
                <w:rFonts w:eastAsia="MS Mincho"/>
              </w:rPr>
            </w:pPr>
            <w:r w:rsidRPr="009A0C6F">
              <w:rPr>
                <w:rFonts w:eastAsia="MS Mincho"/>
              </w:rPr>
              <w:t>Kylie discusses study options with disability employment service staff, as well as her goals for the future and her learning preferences. She then enrols in the course with staff support. A highlight of the course for Kylie is the end of course exhibition, which was held at the TAFE jointly with a number of other arts and design courses.  She develops a folio of work, and gains confidence with public speaking, which assists with her interview for a visual arts TAFE course.</w:t>
            </w:r>
          </w:p>
          <w:p w14:paraId="0004CEE5" w14:textId="482354A9" w:rsidR="00DC3704" w:rsidRPr="001A2004" w:rsidRDefault="00DC3704" w:rsidP="001A2004">
            <w:pPr>
              <w:ind w:left="39"/>
              <w:rPr>
                <w:rFonts w:eastAsia="MS Mincho"/>
              </w:rPr>
            </w:pPr>
            <w:r w:rsidRPr="009A0C6F">
              <w:rPr>
                <w:rFonts w:eastAsia="MS Mincho"/>
              </w:rPr>
              <w:t>The TAFE and the disability employment service built their partnership over several years, to develop more pathways for people with disability into the TAFE system, as well as to improve disability awareness within the TAFE.</w:t>
            </w:r>
            <w:r w:rsidRPr="009A0C6F">
              <w:rPr>
                <w:rStyle w:val="EndnoteReference"/>
              </w:rPr>
              <w:endnoteReference w:id="94"/>
            </w:r>
          </w:p>
        </w:tc>
      </w:tr>
    </w:tbl>
    <w:p w14:paraId="0D4A905B" w14:textId="3858E62C" w:rsidR="00900664" w:rsidRPr="009A0C6F" w:rsidRDefault="00436972" w:rsidP="002A5AE3">
      <w:pPr>
        <w:pStyle w:val="ListParagraph"/>
        <w:numPr>
          <w:ilvl w:val="0"/>
          <w:numId w:val="33"/>
        </w:numPr>
      </w:pPr>
      <w:r w:rsidRPr="009A0C6F">
        <w:t xml:space="preserve">Ask groups to refer back to their overview of the </w:t>
      </w:r>
      <w:r w:rsidRPr="00D14D64">
        <w:rPr>
          <w:i/>
        </w:rPr>
        <w:t xml:space="preserve">National Standards for Disability Services </w:t>
      </w:r>
      <w:r w:rsidRPr="009A0C6F">
        <w:t xml:space="preserve">on </w:t>
      </w:r>
      <w:r w:rsidRPr="00D14D64">
        <w:t>page</w:t>
      </w:r>
      <w:r w:rsidR="00410D7E">
        <w:t>s 82-84</w:t>
      </w:r>
      <w:r w:rsidR="00391836" w:rsidRPr="009A0C6F">
        <w:t xml:space="preserve"> </w:t>
      </w:r>
      <w:r w:rsidRPr="009A0C6F">
        <w:t xml:space="preserve">of their Learner Guide and try to identify </w:t>
      </w:r>
      <w:r w:rsidRPr="009A0C6F">
        <w:lastRenderedPageBreak/>
        <w:t xml:space="preserve">the indicators </w:t>
      </w:r>
      <w:r w:rsidR="00204CB8" w:rsidRPr="009A0C6F">
        <w:t xml:space="preserve">of practice </w:t>
      </w:r>
      <w:r w:rsidRPr="009A0C6F">
        <w:t>that might apply in this scenario. The answers have been provided below</w:t>
      </w:r>
      <w:r w:rsidR="00451ED2">
        <w:t>.</w:t>
      </w:r>
    </w:p>
    <w:p w14:paraId="00909A7A" w14:textId="77777777" w:rsidR="00900664" w:rsidRDefault="00900664" w:rsidP="002A5AE3">
      <w:pPr>
        <w:pStyle w:val="ListParagraph"/>
        <w:ind w:left="0"/>
        <w:rPr>
          <w:lang w:eastAsia="zh-TW"/>
        </w:rPr>
      </w:pPr>
    </w:p>
    <w:tbl>
      <w:tblPr>
        <w:tblStyle w:val="TableGrid"/>
        <w:tblW w:w="9067" w:type="dxa"/>
        <w:tblLook w:val="04A0" w:firstRow="1" w:lastRow="0" w:firstColumn="1" w:lastColumn="0" w:noHBand="0" w:noVBand="1"/>
      </w:tblPr>
      <w:tblGrid>
        <w:gridCol w:w="3114"/>
        <w:gridCol w:w="5953"/>
      </w:tblGrid>
      <w:tr w:rsidR="00F85420" w:rsidRPr="009A0C6F" w14:paraId="1F02D20D" w14:textId="77777777" w:rsidTr="002A5AE3">
        <w:tc>
          <w:tcPr>
            <w:tcW w:w="3114" w:type="dxa"/>
          </w:tcPr>
          <w:p w14:paraId="27A8061C" w14:textId="77777777" w:rsidR="00F85420" w:rsidRPr="009A0C6F" w:rsidRDefault="00F85420" w:rsidP="00B919FC">
            <w:pPr>
              <w:spacing w:before="120" w:after="120"/>
              <w:ind w:left="29"/>
              <w:jc w:val="center"/>
              <w:rPr>
                <w:b/>
              </w:rPr>
            </w:pPr>
            <w:r w:rsidRPr="009A0C6F">
              <w:rPr>
                <w:rFonts w:eastAsia="MS Mincho"/>
                <w:b/>
              </w:rPr>
              <w:t>National Standards for Disability Services</w:t>
            </w:r>
          </w:p>
        </w:tc>
        <w:tc>
          <w:tcPr>
            <w:tcW w:w="5953" w:type="dxa"/>
          </w:tcPr>
          <w:p w14:paraId="73FF2A33" w14:textId="77777777" w:rsidR="00F85420" w:rsidRPr="009A0C6F" w:rsidRDefault="00F85420" w:rsidP="00B919FC">
            <w:pPr>
              <w:spacing w:before="120" w:after="120"/>
              <w:ind w:left="743" w:hanging="572"/>
              <w:jc w:val="center"/>
              <w:rPr>
                <w:b/>
              </w:rPr>
            </w:pPr>
            <w:r w:rsidRPr="009A0C6F">
              <w:rPr>
                <w:b/>
              </w:rPr>
              <w:t>Indicators of Practice</w:t>
            </w:r>
          </w:p>
        </w:tc>
      </w:tr>
      <w:tr w:rsidR="00F85420" w:rsidRPr="009A0C6F" w14:paraId="059EC72F" w14:textId="77777777" w:rsidTr="002A5AE3">
        <w:tc>
          <w:tcPr>
            <w:tcW w:w="3114" w:type="dxa"/>
          </w:tcPr>
          <w:p w14:paraId="4A410960" w14:textId="77777777" w:rsidR="00F85420" w:rsidRPr="009A0C6F" w:rsidRDefault="00F85420" w:rsidP="00B919FC">
            <w:pPr>
              <w:spacing w:before="120" w:after="120"/>
              <w:ind w:left="171"/>
              <w:rPr>
                <w:rFonts w:eastAsia="MS Mincho"/>
                <w:b/>
              </w:rPr>
            </w:pPr>
            <w:r w:rsidRPr="009A0C6F">
              <w:rPr>
                <w:rFonts w:eastAsia="MS Mincho"/>
                <w:b/>
              </w:rPr>
              <w:t>Standard 2: Participation and Inclusion</w:t>
            </w:r>
          </w:p>
        </w:tc>
        <w:tc>
          <w:tcPr>
            <w:tcW w:w="5953" w:type="dxa"/>
          </w:tcPr>
          <w:p w14:paraId="00891598" w14:textId="0678F054" w:rsidR="00F85420" w:rsidRDefault="00F85420" w:rsidP="00694627">
            <w:pPr>
              <w:spacing w:before="120" w:after="120"/>
              <w:ind w:left="742" w:hanging="567"/>
            </w:pPr>
            <w:r w:rsidRPr="00F85420">
              <w:t>2</w:t>
            </w:r>
            <w:r>
              <w:t>:3</w:t>
            </w:r>
            <w:r w:rsidRPr="009A0C6F">
              <w:tab/>
            </w:r>
            <w:r w:rsidRPr="00F85420">
              <w:t>Staff understand, respect and facilitate individual interests and preferences, in relation to work, learning, social activities and community connection over time.</w:t>
            </w:r>
          </w:p>
          <w:p w14:paraId="0FCAAB0D" w14:textId="031AED74" w:rsidR="00F85420" w:rsidRDefault="00F85420" w:rsidP="00694627">
            <w:pPr>
              <w:spacing w:before="120" w:after="120"/>
              <w:ind w:left="742" w:hanging="567"/>
            </w:pPr>
            <w:r>
              <w:t>2:5</w:t>
            </w:r>
            <w:r w:rsidRPr="009A0C6F">
              <w:tab/>
            </w:r>
            <w:r w:rsidRPr="00F85420">
              <w:t>The service works in partnership with other organisations and community members to support individuals to actively participate in their community.</w:t>
            </w:r>
          </w:p>
          <w:p w14:paraId="3C117ABF" w14:textId="0696B466" w:rsidR="00F85420" w:rsidRPr="009A0C6F" w:rsidRDefault="00F85420" w:rsidP="002064BB">
            <w:pPr>
              <w:spacing w:before="120" w:after="120"/>
              <w:ind w:left="742" w:hanging="567"/>
            </w:pPr>
            <w:r>
              <w:t>2:1</w:t>
            </w:r>
            <w:r w:rsidRPr="009A0C6F">
              <w:t xml:space="preserve"> </w:t>
            </w:r>
            <w:r w:rsidRPr="009A0C6F">
              <w:tab/>
            </w:r>
            <w:r w:rsidRPr="00F85420">
              <w:t>The service actively promotes a valued role for people with disability, of their own choosing.</w:t>
            </w:r>
          </w:p>
        </w:tc>
      </w:tr>
    </w:tbl>
    <w:p w14:paraId="3AF7ACAB" w14:textId="77777777" w:rsidR="00F85420" w:rsidRDefault="00F85420" w:rsidP="002A5AE3">
      <w:pPr>
        <w:pStyle w:val="ListParagraph"/>
        <w:ind w:left="0"/>
        <w:rPr>
          <w:lang w:eastAsia="zh-T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E250ED" w:rsidRPr="009A0C6F" w14:paraId="3B18CE42" w14:textId="77777777" w:rsidTr="002A5AE3">
        <w:trPr>
          <w:trHeight w:val="1736"/>
        </w:trPr>
        <w:tc>
          <w:tcPr>
            <w:tcW w:w="1485" w:type="dxa"/>
            <w:vAlign w:val="center"/>
          </w:tcPr>
          <w:p w14:paraId="1CDEEC6F" w14:textId="5C603B17" w:rsidR="00E250ED" w:rsidRPr="009A0C6F" w:rsidRDefault="00E250ED" w:rsidP="001A2004">
            <w:pPr>
              <w:spacing w:after="0"/>
              <w:rPr>
                <w:rFonts w:eastAsia="MS Mincho"/>
              </w:rPr>
            </w:pPr>
            <w:r w:rsidRPr="009A0C6F">
              <w:rPr>
                <w:noProof/>
              </w:rPr>
              <w:drawing>
                <wp:inline distT="0" distB="0" distL="0" distR="0" wp14:anchorId="41AD7C23" wp14:editId="37803377">
                  <wp:extent cx="806400" cy="806400"/>
                  <wp:effectExtent l="0" t="0" r="0" b="0"/>
                  <wp:docPr id="3103" name="Picture 3103"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372B348D" w14:textId="77777777" w:rsidR="00E250ED" w:rsidRPr="009A0C6F" w:rsidRDefault="00E250ED" w:rsidP="001A2004">
            <w:pPr>
              <w:pStyle w:val="ListParagraph"/>
              <w:spacing w:after="0"/>
              <w:ind w:left="0"/>
              <w:rPr>
                <w:b/>
              </w:rPr>
            </w:pPr>
            <w:r w:rsidRPr="009A0C6F">
              <w:rPr>
                <w:b/>
              </w:rPr>
              <w:t>Further reading:</w:t>
            </w:r>
          </w:p>
          <w:p w14:paraId="4C527D24" w14:textId="77777777" w:rsidR="0093355C" w:rsidRPr="009A0C6F" w:rsidRDefault="0093355C" w:rsidP="001A2004">
            <w:pPr>
              <w:pStyle w:val="ListParagraph"/>
              <w:spacing w:after="0"/>
              <w:ind w:left="0"/>
            </w:pPr>
          </w:p>
          <w:p w14:paraId="13979F3A" w14:textId="44195D79" w:rsidR="0093355C" w:rsidRPr="009A0C6F" w:rsidRDefault="0093355C" w:rsidP="001A2004">
            <w:pPr>
              <w:pStyle w:val="ListParagraph"/>
              <w:spacing w:after="0"/>
              <w:ind w:left="0"/>
            </w:pPr>
            <w:r w:rsidRPr="009A0C6F">
              <w:t xml:space="preserve">Department of Social Services, </w:t>
            </w:r>
            <w:hyperlink r:id="rId117" w:history="1">
              <w:r w:rsidRPr="001A2004">
                <w:rPr>
                  <w:rStyle w:val="Hyperlink"/>
                  <w:i/>
                </w:rPr>
                <w:t>National Standards for Disability Services</w:t>
              </w:r>
            </w:hyperlink>
            <w:r w:rsidRPr="009A0C6F">
              <w:t xml:space="preserve"> (30 June 2015).</w:t>
            </w:r>
          </w:p>
          <w:p w14:paraId="3AC4430C" w14:textId="77777777" w:rsidR="0093355C" w:rsidRPr="009A0C6F" w:rsidRDefault="0093355C" w:rsidP="001A2004">
            <w:pPr>
              <w:pStyle w:val="ListParagraph"/>
              <w:spacing w:after="0"/>
              <w:ind w:left="0"/>
            </w:pPr>
          </w:p>
          <w:p w14:paraId="6E68873B" w14:textId="1F6FC3AC" w:rsidR="00E250ED" w:rsidRPr="009A0C6F" w:rsidRDefault="0093355C" w:rsidP="001A2004">
            <w:pPr>
              <w:pStyle w:val="ListParagraph"/>
              <w:spacing w:after="0"/>
              <w:ind w:left="0"/>
              <w:rPr>
                <w:b/>
              </w:rPr>
            </w:pPr>
            <w:r w:rsidRPr="009A0C6F">
              <w:rPr>
                <w:i/>
              </w:rPr>
              <w:t xml:space="preserve">(Webpage includes additional supporting resources) </w:t>
            </w:r>
          </w:p>
        </w:tc>
      </w:tr>
    </w:tbl>
    <w:p w14:paraId="030D4851" w14:textId="7296333F" w:rsidR="00173EDE" w:rsidRDefault="00786610" w:rsidP="00D14D64">
      <w:pPr>
        <w:pStyle w:val="Heading2"/>
        <w:sectPr w:rsidR="00173EDE" w:rsidSect="0002009D">
          <w:endnotePr>
            <w:numFmt w:val="decimal"/>
            <w:numRestart w:val="eachSect"/>
          </w:endnotePr>
          <w:pgSz w:w="11906" w:h="16838" w:code="9"/>
          <w:pgMar w:top="1560" w:right="1418" w:bottom="1276" w:left="1418" w:header="709" w:footer="700" w:gutter="0"/>
          <w:cols w:space="708"/>
          <w:docGrid w:linePitch="360"/>
        </w:sectPr>
      </w:pPr>
      <w:r w:rsidRPr="009A0C6F">
        <w:br w:type="page"/>
      </w:r>
      <w:bookmarkStart w:id="79" w:name="_Toc440632386"/>
      <w:r w:rsidR="00EA6BF1">
        <w:lastRenderedPageBreak/>
        <w:t>Topic 4: Endnotes</w:t>
      </w:r>
      <w:bookmarkEnd w:id="79"/>
    </w:p>
    <w:p w14:paraId="6D4F54FF" w14:textId="177CBA2B" w:rsidR="00701D97" w:rsidRDefault="00701D97">
      <w:pPr>
        <w:rPr>
          <w:b/>
          <w:bCs/>
          <w:sz w:val="28"/>
          <w:szCs w:val="28"/>
        </w:rPr>
      </w:pPr>
      <w:bookmarkStart w:id="80" w:name="_Toc428974790"/>
      <w:bookmarkStart w:id="81" w:name="_Toc440632387"/>
      <w:bookmarkStart w:id="82" w:name="OLE_LINK23"/>
      <w:r>
        <w:rPr>
          <w:noProof/>
        </w:rPr>
        <w:lastRenderedPageBreak/>
        <w:drawing>
          <wp:anchor distT="0" distB="0" distL="114300" distR="114300" simplePos="0" relativeHeight="251734016" behindDoc="1" locked="0" layoutInCell="1" allowOverlap="1" wp14:anchorId="26FEBD18" wp14:editId="2610050A">
            <wp:simplePos x="0" y="0"/>
            <wp:positionH relativeFrom="column">
              <wp:posOffset>-869315</wp:posOffset>
            </wp:positionH>
            <wp:positionV relativeFrom="page">
              <wp:posOffset>46990</wp:posOffset>
            </wp:positionV>
            <wp:extent cx="7515860" cy="10625455"/>
            <wp:effectExtent l="0" t="0" r="8890" b="4445"/>
            <wp:wrapNone/>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a:ext>
                      </a:extLst>
                    </a:blip>
                    <a:stretch>
                      <a:fillRect/>
                    </a:stretch>
                  </pic:blipFill>
                  <pic:spPr>
                    <a:xfrm>
                      <a:off x="0" y="0"/>
                      <a:ext cx="7515860" cy="10625455"/>
                    </a:xfrm>
                    <a:prstGeom prst="rect">
                      <a:avLst/>
                    </a:prstGeom>
                  </pic:spPr>
                </pic:pic>
              </a:graphicData>
            </a:graphic>
            <wp14:sizeRelH relativeFrom="page">
              <wp14:pctWidth>0</wp14:pctWidth>
            </wp14:sizeRelH>
            <wp14:sizeRelV relativeFrom="page">
              <wp14:pctHeight>0</wp14:pctHeight>
            </wp14:sizeRelV>
          </wp:anchor>
        </w:drawing>
      </w:r>
      <w:r>
        <w:br w:type="page"/>
      </w:r>
    </w:p>
    <w:p w14:paraId="240E8B88" w14:textId="645D6096" w:rsidR="0037186A" w:rsidRPr="009A0C6F" w:rsidRDefault="0037186A" w:rsidP="002A5AE3">
      <w:pPr>
        <w:pStyle w:val="Heading1"/>
      </w:pPr>
      <w:r w:rsidRPr="009A0C6F">
        <w:lastRenderedPageBreak/>
        <w:t xml:space="preserve">Topic 5: </w:t>
      </w:r>
      <w:r w:rsidR="00EC3107" w:rsidRPr="009A0C6F">
        <w:t>Communicating effectively with service users</w:t>
      </w:r>
      <w:bookmarkEnd w:id="80"/>
      <w:bookmarkEnd w:id="81"/>
    </w:p>
    <w:bookmarkEnd w:id="82"/>
    <w:p w14:paraId="413D0D39" w14:textId="77777777" w:rsidR="00342723" w:rsidRPr="009A0C6F" w:rsidRDefault="00342723" w:rsidP="002A5AE3">
      <w:pPr>
        <w:rPr>
          <w:rFonts w:eastAsia="MS Mincho"/>
          <w:b/>
        </w:rPr>
      </w:pPr>
    </w:p>
    <w:p w14:paraId="24B8AE4A" w14:textId="5E31148E" w:rsidR="00EA2105" w:rsidRPr="009A0C6F" w:rsidRDefault="00342723" w:rsidP="002A5AE3">
      <w:pPr>
        <w:rPr>
          <w:rFonts w:eastAsia="MS Mincho"/>
        </w:rPr>
      </w:pPr>
      <w:r w:rsidRPr="009A0C6F">
        <w:rPr>
          <w:b/>
        </w:rPr>
        <w:t xml:space="preserve">Approximate </w:t>
      </w:r>
      <w:r w:rsidR="00354533" w:rsidRPr="009A0C6F">
        <w:rPr>
          <w:rFonts w:eastAsia="MS Mincho"/>
          <w:b/>
        </w:rPr>
        <w:t>d</w:t>
      </w:r>
      <w:r w:rsidR="00850BD6" w:rsidRPr="009A0C6F">
        <w:rPr>
          <w:rFonts w:eastAsia="MS Mincho"/>
          <w:b/>
        </w:rPr>
        <w:t>uration</w:t>
      </w:r>
      <w:r w:rsidR="007A4AB0" w:rsidRPr="009A0C6F">
        <w:rPr>
          <w:rFonts w:eastAsia="MS Mincho"/>
          <w:b/>
        </w:rPr>
        <w:t xml:space="preserve">: </w:t>
      </w:r>
      <w:r w:rsidR="005B40F7" w:rsidRPr="009A0C6F">
        <w:rPr>
          <w:rFonts w:eastAsia="MS Mincho"/>
        </w:rPr>
        <w:t>2 hours</w:t>
      </w:r>
    </w:p>
    <w:p w14:paraId="5C03077A" w14:textId="77777777" w:rsidR="00BA2BA7" w:rsidRPr="009A0C6F" w:rsidRDefault="00BA2BA7" w:rsidP="002A5AE3">
      <w:pPr>
        <w:rPr>
          <w:rFonts w:eastAsia="MS Mincho"/>
          <w:b/>
        </w:rPr>
      </w:pPr>
      <w:bookmarkStart w:id="83" w:name="OLE_LINK24"/>
      <w:bookmarkStart w:id="84" w:name="OLE_LINK25"/>
    </w:p>
    <w:p w14:paraId="7B42AECE" w14:textId="77777777" w:rsidR="0037186A" w:rsidRPr="009A0C6F" w:rsidRDefault="007A4AB0" w:rsidP="002A5AE3">
      <w:pPr>
        <w:rPr>
          <w:rFonts w:eastAsia="MS Mincho"/>
          <w:b/>
        </w:rPr>
      </w:pPr>
      <w:r w:rsidRPr="009A0C6F">
        <w:rPr>
          <w:rFonts w:eastAsia="MS Mincho"/>
          <w:b/>
        </w:rPr>
        <w:t>Topic sequence:</w:t>
      </w:r>
    </w:p>
    <w:p w14:paraId="2BCD40B2" w14:textId="77777777" w:rsidR="00ED0E49" w:rsidRPr="009A0C6F" w:rsidRDefault="00ED0E49" w:rsidP="002A5AE3">
      <w:pPr>
        <w:rPr>
          <w:rFonts w:eastAsia="MS Mincho"/>
          <w:b/>
        </w:rPr>
      </w:pPr>
    </w:p>
    <w:p w14:paraId="48390CB9" w14:textId="77777777" w:rsidR="0037186A" w:rsidRPr="009A0C6F" w:rsidRDefault="00167BE0" w:rsidP="002A5AE3">
      <w:pPr>
        <w:pStyle w:val="ListBullet"/>
        <w:numPr>
          <w:ilvl w:val="0"/>
          <w:numId w:val="0"/>
        </w:numPr>
        <w:spacing w:before="120" w:after="120"/>
        <w:rPr>
          <w:rFonts w:eastAsia="MS Mincho"/>
        </w:rPr>
      </w:pPr>
      <w:r w:rsidRPr="009A0C6F">
        <w:rPr>
          <w:rFonts w:eastAsia="MS Mincho"/>
        </w:rPr>
        <w:t xml:space="preserve">5.1. </w:t>
      </w:r>
      <w:r w:rsidR="003B67D7" w:rsidRPr="009A0C6F">
        <w:rPr>
          <w:rFonts w:eastAsia="MS Mincho"/>
        </w:rPr>
        <w:t>A</w:t>
      </w:r>
      <w:r w:rsidR="0037186A" w:rsidRPr="009A0C6F">
        <w:rPr>
          <w:rFonts w:eastAsia="MS Mincho"/>
        </w:rPr>
        <w:t>ugmentative and</w:t>
      </w:r>
      <w:r w:rsidR="00E76468" w:rsidRPr="009A0C6F">
        <w:rPr>
          <w:rFonts w:eastAsia="MS Mincho"/>
        </w:rPr>
        <w:t xml:space="preserve"> alternative communication (40 minutes)</w:t>
      </w:r>
    </w:p>
    <w:p w14:paraId="4FA9E0A9" w14:textId="3A8438B9" w:rsidR="0037186A" w:rsidRPr="009A0C6F" w:rsidRDefault="00167BE0" w:rsidP="002A5AE3">
      <w:pPr>
        <w:pStyle w:val="ListBullet"/>
        <w:numPr>
          <w:ilvl w:val="0"/>
          <w:numId w:val="0"/>
        </w:numPr>
        <w:spacing w:before="120" w:after="120"/>
        <w:rPr>
          <w:rFonts w:eastAsia="MS Mincho"/>
        </w:rPr>
      </w:pPr>
      <w:r w:rsidRPr="009A0C6F">
        <w:rPr>
          <w:rFonts w:eastAsia="MS Mincho"/>
        </w:rPr>
        <w:t xml:space="preserve">5.2. </w:t>
      </w:r>
      <w:r w:rsidR="00076E99" w:rsidRPr="009A0C6F">
        <w:rPr>
          <w:rFonts w:eastAsia="MS Mincho"/>
        </w:rPr>
        <w:t xml:space="preserve">Easy </w:t>
      </w:r>
      <w:r w:rsidR="00E76468" w:rsidRPr="009A0C6F">
        <w:rPr>
          <w:rFonts w:eastAsia="MS Mincho"/>
        </w:rPr>
        <w:t>English (30 minutes)</w:t>
      </w:r>
    </w:p>
    <w:p w14:paraId="431C89DD" w14:textId="77777777" w:rsidR="00065BD0" w:rsidRPr="009A0C6F" w:rsidRDefault="00065BD0" w:rsidP="002A5AE3">
      <w:pPr>
        <w:pStyle w:val="ListBullet"/>
        <w:numPr>
          <w:ilvl w:val="0"/>
          <w:numId w:val="0"/>
        </w:numPr>
        <w:spacing w:before="120" w:after="120"/>
        <w:rPr>
          <w:rFonts w:eastAsia="MS Mincho"/>
        </w:rPr>
      </w:pPr>
      <w:r w:rsidRPr="009A0C6F">
        <w:rPr>
          <w:rFonts w:eastAsia="MS Mincho"/>
        </w:rPr>
        <w:t>5.3. Translation and interpreting services (30 minutes)</w:t>
      </w:r>
    </w:p>
    <w:p w14:paraId="38E1AE4A" w14:textId="77777777" w:rsidR="0037186A" w:rsidRPr="009A0C6F" w:rsidRDefault="00065BD0" w:rsidP="002A5AE3">
      <w:pPr>
        <w:pStyle w:val="ListBullet"/>
        <w:numPr>
          <w:ilvl w:val="0"/>
          <w:numId w:val="0"/>
        </w:numPr>
        <w:spacing w:before="120" w:after="120"/>
        <w:rPr>
          <w:rFonts w:eastAsia="MS Mincho"/>
        </w:rPr>
      </w:pPr>
      <w:r w:rsidRPr="009A0C6F">
        <w:rPr>
          <w:rFonts w:eastAsia="MS Mincho"/>
        </w:rPr>
        <w:t>5.4</w:t>
      </w:r>
      <w:r w:rsidR="00167BE0" w:rsidRPr="009A0C6F">
        <w:rPr>
          <w:rFonts w:eastAsia="MS Mincho"/>
        </w:rPr>
        <w:t xml:space="preserve">. </w:t>
      </w:r>
      <w:r w:rsidR="00E04617" w:rsidRPr="009A0C6F">
        <w:rPr>
          <w:rFonts w:eastAsia="MS Mincho"/>
        </w:rPr>
        <w:t xml:space="preserve">Alternative </w:t>
      </w:r>
      <w:r w:rsidR="00B26133" w:rsidRPr="009A0C6F">
        <w:rPr>
          <w:rFonts w:eastAsia="MS Mincho"/>
        </w:rPr>
        <w:t xml:space="preserve">accessible formats </w:t>
      </w:r>
      <w:r w:rsidR="007A4AB0" w:rsidRPr="009A0C6F">
        <w:rPr>
          <w:rFonts w:eastAsia="MS Mincho"/>
        </w:rPr>
        <w:t>(20 minutes)</w:t>
      </w:r>
    </w:p>
    <w:p w14:paraId="44E81FE7" w14:textId="77777777" w:rsidR="00BA2BA7" w:rsidRPr="009A0C6F" w:rsidRDefault="00BA2BA7" w:rsidP="002A5AE3">
      <w:pPr>
        <w:rPr>
          <w:b/>
        </w:rPr>
      </w:pPr>
      <w:bookmarkStart w:id="85" w:name="OLE_LINK26"/>
      <w:bookmarkStart w:id="86" w:name="OLE_LINK27"/>
      <w:bookmarkEnd w:id="83"/>
      <w:bookmarkEnd w:id="84"/>
    </w:p>
    <w:p w14:paraId="181CC4A6" w14:textId="77777777" w:rsidR="00D02DEC" w:rsidRPr="009A0C6F" w:rsidRDefault="00482885" w:rsidP="002A5AE3">
      <w:pPr>
        <w:rPr>
          <w:b/>
        </w:rPr>
      </w:pPr>
      <w:r w:rsidRPr="009A0C6F">
        <w:rPr>
          <w:b/>
        </w:rPr>
        <w:t>Equipment needed:</w:t>
      </w:r>
    </w:p>
    <w:p w14:paraId="22B0E514" w14:textId="77777777" w:rsidR="00482885" w:rsidRPr="009A0C6F" w:rsidRDefault="00482885" w:rsidP="002A5AE3">
      <w:pPr>
        <w:pStyle w:val="ListBullet"/>
        <w:tabs>
          <w:tab w:val="clear" w:pos="360"/>
          <w:tab w:val="num" w:pos="-360"/>
        </w:tabs>
      </w:pPr>
      <w:r w:rsidRPr="009A0C6F">
        <w:t>Audio/visual equipment with internet connection</w:t>
      </w:r>
    </w:p>
    <w:p w14:paraId="775102C2" w14:textId="47B5E654" w:rsidR="00482885" w:rsidRPr="009A0C6F" w:rsidRDefault="00482885" w:rsidP="002A5AE3">
      <w:pPr>
        <w:pStyle w:val="ListBullet"/>
      </w:pPr>
      <w:r w:rsidRPr="009A0C6F">
        <w:t>Learner Guide</w:t>
      </w:r>
      <w:r w:rsidR="001850E0">
        <w:t xml:space="preserve"> (pages </w:t>
      </w:r>
      <w:r w:rsidR="00410D7E">
        <w:t>87</w:t>
      </w:r>
      <w:r w:rsidR="00032CAA">
        <w:t>-10</w:t>
      </w:r>
      <w:r w:rsidR="00410D7E">
        <w:t>0</w:t>
      </w:r>
      <w:r w:rsidR="00032CAA">
        <w:t>)</w:t>
      </w:r>
    </w:p>
    <w:p w14:paraId="79E3CC27" w14:textId="77777777" w:rsidR="00482885" w:rsidRPr="009A0C6F" w:rsidRDefault="00482885" w:rsidP="002A5AE3">
      <w:pPr>
        <w:pStyle w:val="ListBullet"/>
      </w:pPr>
      <w:r w:rsidRPr="009A0C6F">
        <w:t>Charades action cards and scoresheet</w:t>
      </w:r>
    </w:p>
    <w:p w14:paraId="331BE1CA" w14:textId="77777777" w:rsidR="00482885" w:rsidRPr="009A0C6F" w:rsidRDefault="00482885" w:rsidP="002A5AE3">
      <w:pPr>
        <w:rPr>
          <w:b/>
        </w:rPr>
      </w:pPr>
    </w:p>
    <w:p w14:paraId="50D7DB65" w14:textId="77777777" w:rsidR="00AE6F39" w:rsidRPr="009A0C6F" w:rsidRDefault="00AE6F39" w:rsidP="002A5AE3">
      <w:pPr>
        <w:ind w:left="720"/>
      </w:pPr>
      <w:r w:rsidRPr="009A0C6F">
        <w:br w:type="page"/>
      </w:r>
    </w:p>
    <w:p w14:paraId="30E1D3FA" w14:textId="66324BB4" w:rsidR="0037186A" w:rsidRPr="009A0C6F" w:rsidRDefault="00865543" w:rsidP="002A5AE3">
      <w:pPr>
        <w:pStyle w:val="Heading2"/>
        <w:rPr>
          <w:i/>
        </w:rPr>
      </w:pPr>
      <w:bookmarkStart w:id="87" w:name="_Toc428974791"/>
      <w:bookmarkStart w:id="88" w:name="_Toc440632388"/>
      <w:r w:rsidRPr="009A0C6F">
        <w:lastRenderedPageBreak/>
        <w:t>5.1</w:t>
      </w:r>
      <w:r w:rsidR="007B5D92" w:rsidRPr="009A0C6F">
        <w:t>.</w:t>
      </w:r>
      <w:r w:rsidRPr="009A0C6F">
        <w:t xml:space="preserve"> </w:t>
      </w:r>
      <w:r w:rsidR="00B26133" w:rsidRPr="009A0C6F">
        <w:t>A</w:t>
      </w:r>
      <w:r w:rsidR="0037186A" w:rsidRPr="009A0C6F">
        <w:t>ugmentative and alternative communicatio</w:t>
      </w:r>
      <w:r w:rsidR="004E153D" w:rsidRPr="009A0C6F">
        <w:t>n</w:t>
      </w:r>
      <w:bookmarkEnd w:id="87"/>
      <w:bookmarkEnd w:id="88"/>
      <w:r w:rsidR="004E153D" w:rsidRPr="009A0C6F">
        <w:t xml:space="preserve"> </w:t>
      </w:r>
    </w:p>
    <w:bookmarkEnd w:id="85"/>
    <w:bookmarkEnd w:id="86"/>
    <w:p w14:paraId="74C58D45" w14:textId="77777777" w:rsidR="00973ACE" w:rsidRPr="009A0C6F" w:rsidRDefault="00973ACE" w:rsidP="002A5AE3">
      <w:pPr>
        <w:rPr>
          <w:rFonts w:eastAsia="MS Mincho"/>
          <w:b/>
        </w:rPr>
      </w:pPr>
    </w:p>
    <w:p w14:paraId="628DF243" w14:textId="2C87E76A" w:rsidR="00E76468" w:rsidRPr="009A0C6F" w:rsidRDefault="00973ACE" w:rsidP="002A5AE3">
      <w:pPr>
        <w:rPr>
          <w:rFonts w:eastAsia="MS Mincho"/>
          <w:iCs/>
        </w:rPr>
      </w:pPr>
      <w:r w:rsidRPr="009A0C6F">
        <w:rPr>
          <w:rFonts w:eastAsia="MS Mincho"/>
          <w:b/>
        </w:rPr>
        <w:t>Approximate</w:t>
      </w:r>
      <w:r w:rsidRPr="009A0C6F">
        <w:rPr>
          <w:rFonts w:eastAsia="MS Mincho"/>
          <w:b/>
          <w:iCs/>
        </w:rPr>
        <w:t xml:space="preserve"> </w:t>
      </w:r>
      <w:r w:rsidR="00922248" w:rsidRPr="009A0C6F">
        <w:rPr>
          <w:rFonts w:eastAsia="MS Mincho"/>
          <w:b/>
          <w:iCs/>
        </w:rPr>
        <w:t>d</w:t>
      </w:r>
      <w:r w:rsidR="00850BD6" w:rsidRPr="009A0C6F">
        <w:rPr>
          <w:rFonts w:eastAsia="MS Mincho"/>
          <w:b/>
          <w:iCs/>
        </w:rPr>
        <w:t>uration</w:t>
      </w:r>
      <w:r w:rsidR="00E76468" w:rsidRPr="009A0C6F">
        <w:rPr>
          <w:rFonts w:eastAsia="MS Mincho"/>
          <w:b/>
          <w:iCs/>
        </w:rPr>
        <w:t xml:space="preserve">: </w:t>
      </w:r>
      <w:r w:rsidR="00E76468" w:rsidRPr="009A0C6F">
        <w:rPr>
          <w:rFonts w:eastAsia="MS Mincho"/>
          <w:iCs/>
        </w:rPr>
        <w:t>40 minutes</w:t>
      </w:r>
    </w:p>
    <w:p w14:paraId="1C016C55" w14:textId="77777777" w:rsidR="00283099" w:rsidRPr="009A0C6F" w:rsidRDefault="00283099" w:rsidP="002A5AE3">
      <w:pPr>
        <w:pStyle w:val="Heading3"/>
      </w:pPr>
      <w:r w:rsidRPr="009A0C6F">
        <w:t xml:space="preserve">Access to information </w:t>
      </w:r>
    </w:p>
    <w:p w14:paraId="596FDE1B" w14:textId="34085069" w:rsidR="00283099" w:rsidRPr="009A0C6F" w:rsidRDefault="00283099" w:rsidP="002A5AE3">
      <w:r w:rsidRPr="009A0C6F">
        <w:t xml:space="preserve">Access to information is one of the fundamental cornerstones of participation. </w:t>
      </w:r>
    </w:p>
    <w:p w14:paraId="7D9A7324" w14:textId="77777777" w:rsidR="00283099" w:rsidRPr="009A0C6F" w:rsidRDefault="00283099" w:rsidP="002A5AE3"/>
    <w:p w14:paraId="33A89FBB" w14:textId="77777777" w:rsidR="00283099" w:rsidRPr="009A0C6F" w:rsidRDefault="00283099" w:rsidP="002A5AE3">
      <w:r w:rsidRPr="009A0C6F">
        <w:t xml:space="preserve">The right to seek and receive information in various formats is articulated in Article </w:t>
      </w:r>
      <w:r w:rsidRPr="009A0C6F">
        <w:rPr>
          <w:bCs/>
        </w:rPr>
        <w:t xml:space="preserve">21 of the </w:t>
      </w:r>
      <w:r w:rsidRPr="009A0C6F">
        <w:rPr>
          <w:bCs/>
          <w:i/>
        </w:rPr>
        <w:t>Convention on the Rights of Persons with Disabilities</w:t>
      </w:r>
      <w:r w:rsidRPr="009A0C6F">
        <w:rPr>
          <w:bCs/>
        </w:rPr>
        <w:t xml:space="preserve"> (Freedom of expression and opinion, and access to information). It states that:</w:t>
      </w:r>
    </w:p>
    <w:p w14:paraId="67048E51" w14:textId="77777777" w:rsidR="00283099" w:rsidRPr="009A0C6F" w:rsidRDefault="00283099" w:rsidP="002A5AE3">
      <w:pPr>
        <w:rPr>
          <w:rFonts w:eastAsia="MS Mincho"/>
          <w:i/>
        </w:rPr>
      </w:pPr>
    </w:p>
    <w:p w14:paraId="34D49AE9" w14:textId="4C10B7DA" w:rsidR="00283099" w:rsidRPr="009A0C6F" w:rsidRDefault="00283099" w:rsidP="002A5AE3">
      <w:pPr>
        <w:ind w:left="360"/>
        <w:rPr>
          <w:rFonts w:eastAsia="MS Mincho"/>
        </w:rPr>
      </w:pPr>
      <w:r w:rsidRPr="009A0C6F">
        <w:rPr>
          <w:rFonts w:eastAsia="MS Mincho"/>
        </w:rPr>
        <w:t>People with disability have the right to express themselves, including the freedom to give and receive information and ideas through all forms of communication, including through accessible formats and technologies, sign languages, Braill</w:t>
      </w:r>
      <w:r w:rsidR="00857E08">
        <w:rPr>
          <w:rFonts w:eastAsia="MS Mincho"/>
        </w:rPr>
        <w:t>e</w:t>
      </w:r>
      <w:r w:rsidRPr="009A0C6F">
        <w:rPr>
          <w:rFonts w:eastAsia="MS Mincho"/>
        </w:rPr>
        <w:t>, augmentative and alternative communication, mass media and all other accessible means of communication.</w:t>
      </w:r>
      <w:r w:rsidRPr="009A0C6F">
        <w:rPr>
          <w:rStyle w:val="EndnoteReference"/>
          <w:rFonts w:eastAsia="MS Mincho"/>
        </w:rPr>
        <w:endnoteReference w:id="95"/>
      </w:r>
    </w:p>
    <w:p w14:paraId="5B479C2F" w14:textId="77777777" w:rsidR="00283099" w:rsidRPr="009A0C6F" w:rsidRDefault="00283099" w:rsidP="002A5AE3">
      <w:pPr>
        <w:rPr>
          <w:rFonts w:eastAsia="MS Mincho"/>
        </w:rPr>
      </w:pPr>
    </w:p>
    <w:p w14:paraId="653F921C" w14:textId="262D28C1" w:rsidR="00283099" w:rsidRPr="009A0C6F" w:rsidRDefault="00283099" w:rsidP="002A5AE3">
      <w:pPr>
        <w:rPr>
          <w:rFonts w:eastAsia="MS Mincho"/>
        </w:rPr>
      </w:pPr>
      <w:r w:rsidRPr="009A0C6F">
        <w:rPr>
          <w:rFonts w:eastAsia="MS Mincho"/>
        </w:rPr>
        <w:t xml:space="preserve">Being able to communicate with service users in a way that is appropriate to their needs is also a core component of the </w:t>
      </w:r>
      <w:r w:rsidRPr="009A0C6F">
        <w:rPr>
          <w:rFonts w:eastAsia="MS Mincho"/>
          <w:i/>
        </w:rPr>
        <w:t>National Standards for Disability Services</w:t>
      </w:r>
      <w:r w:rsidRPr="009A0C6F">
        <w:rPr>
          <w:rFonts w:eastAsia="MS Mincho"/>
        </w:rPr>
        <w:t xml:space="preserve">. </w:t>
      </w:r>
    </w:p>
    <w:p w14:paraId="52D5309C" w14:textId="77777777" w:rsidR="00283099" w:rsidRPr="009A0C6F" w:rsidRDefault="00283099" w:rsidP="002A5AE3">
      <w:pPr>
        <w:rPr>
          <w:rFonts w:eastAsia="MS Mincho"/>
        </w:rPr>
      </w:pPr>
    </w:p>
    <w:tbl>
      <w:tblPr>
        <w:tblStyle w:val="TableGrid"/>
        <w:tblW w:w="9067" w:type="dxa"/>
        <w:tblLook w:val="04A0" w:firstRow="1" w:lastRow="0" w:firstColumn="1" w:lastColumn="0" w:noHBand="0" w:noVBand="1"/>
      </w:tblPr>
      <w:tblGrid>
        <w:gridCol w:w="3114"/>
        <w:gridCol w:w="5953"/>
      </w:tblGrid>
      <w:tr w:rsidR="00283099" w:rsidRPr="009A0C6F" w14:paraId="1744E36B" w14:textId="77777777" w:rsidTr="002A5AE3">
        <w:tc>
          <w:tcPr>
            <w:tcW w:w="3114" w:type="dxa"/>
          </w:tcPr>
          <w:p w14:paraId="422AAF7F" w14:textId="77777777" w:rsidR="00283099" w:rsidRPr="009A0C6F" w:rsidRDefault="00283099" w:rsidP="00283099">
            <w:pPr>
              <w:spacing w:before="120" w:after="120"/>
              <w:ind w:left="29"/>
              <w:jc w:val="center"/>
              <w:rPr>
                <w:b/>
              </w:rPr>
            </w:pPr>
            <w:r w:rsidRPr="009A0C6F">
              <w:rPr>
                <w:rFonts w:eastAsia="MS Mincho"/>
                <w:b/>
              </w:rPr>
              <w:t>National Standards for Disability Services</w:t>
            </w:r>
          </w:p>
        </w:tc>
        <w:tc>
          <w:tcPr>
            <w:tcW w:w="5953" w:type="dxa"/>
          </w:tcPr>
          <w:p w14:paraId="57B6B4DA" w14:textId="38A20D06" w:rsidR="00283099" w:rsidRPr="009A0C6F" w:rsidRDefault="009B0D81" w:rsidP="00DD6D12">
            <w:pPr>
              <w:spacing w:before="120" w:after="120"/>
              <w:ind w:left="743" w:hanging="572"/>
              <w:jc w:val="center"/>
              <w:rPr>
                <w:b/>
              </w:rPr>
            </w:pPr>
            <w:r w:rsidRPr="009A0C6F">
              <w:rPr>
                <w:b/>
              </w:rPr>
              <w:t>Indicators of Practice</w:t>
            </w:r>
          </w:p>
        </w:tc>
      </w:tr>
      <w:tr w:rsidR="00283099" w:rsidRPr="009A0C6F" w14:paraId="65DA155E" w14:textId="77777777" w:rsidTr="002A5AE3">
        <w:tc>
          <w:tcPr>
            <w:tcW w:w="3114" w:type="dxa"/>
          </w:tcPr>
          <w:p w14:paraId="48D539A4" w14:textId="77777777" w:rsidR="00283099" w:rsidRPr="009A0C6F" w:rsidRDefault="00283099" w:rsidP="00DD6D12">
            <w:pPr>
              <w:spacing w:before="120" w:after="120"/>
              <w:ind w:left="171"/>
              <w:rPr>
                <w:rFonts w:eastAsia="MS Mincho"/>
                <w:b/>
              </w:rPr>
            </w:pPr>
            <w:r w:rsidRPr="009A0C6F">
              <w:rPr>
                <w:rFonts w:eastAsia="MS Mincho"/>
                <w:b/>
              </w:rPr>
              <w:t>Standard 1: Rights</w:t>
            </w:r>
          </w:p>
        </w:tc>
        <w:tc>
          <w:tcPr>
            <w:tcW w:w="5953" w:type="dxa"/>
          </w:tcPr>
          <w:p w14:paraId="37112424" w14:textId="386A1145" w:rsidR="00283099" w:rsidRPr="009A0C6F" w:rsidRDefault="00283099" w:rsidP="00DD6D12">
            <w:pPr>
              <w:spacing w:before="120" w:after="120"/>
              <w:ind w:left="743" w:hanging="572"/>
            </w:pPr>
            <w:r w:rsidRPr="009A0C6F">
              <w:t>1:2</w:t>
            </w:r>
            <w:r w:rsidRPr="009A0C6F">
              <w:tab/>
            </w:r>
            <w:r w:rsidR="00857E08">
              <w:t>T</w:t>
            </w:r>
            <w:r w:rsidRPr="009A0C6F">
              <w:t>he service, its staff and its volunteers recognise and promote individual freedom of expression.</w:t>
            </w:r>
          </w:p>
          <w:p w14:paraId="27A45192" w14:textId="77777777" w:rsidR="00283099" w:rsidRPr="009A0C6F" w:rsidRDefault="00283099" w:rsidP="00DD6D12">
            <w:pPr>
              <w:spacing w:before="120" w:after="120"/>
              <w:ind w:left="743" w:hanging="572"/>
              <w:rPr>
                <w:rFonts w:eastAsia="MS Mincho"/>
              </w:rPr>
            </w:pPr>
            <w:r w:rsidRPr="009A0C6F">
              <w:t>1:3</w:t>
            </w:r>
            <w:r w:rsidRPr="009A0C6F">
              <w:tab/>
              <w:t>The service supports active decision-making and individual choice including the timely provision of information in appropriate formats to support individuals, families, friends and carers to make informed decisions and understand their rights and responsibilities.</w:t>
            </w:r>
          </w:p>
        </w:tc>
      </w:tr>
      <w:tr w:rsidR="00283099" w:rsidRPr="009A0C6F" w14:paraId="7E69690F" w14:textId="77777777" w:rsidTr="002A5AE3">
        <w:tc>
          <w:tcPr>
            <w:tcW w:w="3114" w:type="dxa"/>
          </w:tcPr>
          <w:p w14:paraId="7A72B45A" w14:textId="77777777" w:rsidR="00283099" w:rsidRPr="009A0C6F" w:rsidRDefault="00283099" w:rsidP="00DD6D12">
            <w:pPr>
              <w:spacing w:before="120" w:after="120"/>
              <w:ind w:left="171"/>
              <w:rPr>
                <w:rFonts w:eastAsia="MS Mincho"/>
                <w:b/>
              </w:rPr>
            </w:pPr>
            <w:r w:rsidRPr="009A0C6F">
              <w:rPr>
                <w:rFonts w:eastAsia="MS Mincho"/>
                <w:b/>
              </w:rPr>
              <w:t>Standard 4: Feedback and Complaints</w:t>
            </w:r>
          </w:p>
        </w:tc>
        <w:tc>
          <w:tcPr>
            <w:tcW w:w="5953" w:type="dxa"/>
          </w:tcPr>
          <w:p w14:paraId="1D7DCE8B" w14:textId="1EBF3F18" w:rsidR="00283099" w:rsidRPr="009A0C6F" w:rsidRDefault="00283099" w:rsidP="00DD6D12">
            <w:pPr>
              <w:spacing w:before="120" w:after="120"/>
              <w:ind w:left="743" w:hanging="572"/>
            </w:pPr>
            <w:r w:rsidRPr="009A0C6F">
              <w:t>4:2</w:t>
            </w:r>
            <w:r w:rsidRPr="009A0C6F">
              <w:tab/>
              <w:t xml:space="preserve">Feedback mechanisms including complaints resolution, and how to access independent support, advice </w:t>
            </w:r>
            <w:r w:rsidR="005D5857">
              <w:t>and</w:t>
            </w:r>
            <w:r w:rsidRPr="009A0C6F">
              <w:t xml:space="preserve"> representation are clearly communicated to individuals, families, friends, carers and advocates.</w:t>
            </w:r>
          </w:p>
        </w:tc>
      </w:tr>
      <w:tr w:rsidR="00283099" w:rsidRPr="009A0C6F" w14:paraId="2805B737" w14:textId="77777777" w:rsidTr="002A5AE3">
        <w:tc>
          <w:tcPr>
            <w:tcW w:w="3114" w:type="dxa"/>
          </w:tcPr>
          <w:p w14:paraId="2CF057FD" w14:textId="77777777" w:rsidR="00283099" w:rsidRPr="009A0C6F" w:rsidRDefault="00283099" w:rsidP="00DD6D12">
            <w:pPr>
              <w:spacing w:before="120" w:after="120"/>
              <w:ind w:left="171"/>
              <w:rPr>
                <w:rFonts w:eastAsia="MS Mincho"/>
                <w:b/>
              </w:rPr>
            </w:pPr>
            <w:r w:rsidRPr="009A0C6F">
              <w:rPr>
                <w:rFonts w:eastAsia="MS Mincho"/>
                <w:b/>
              </w:rPr>
              <w:t>Standard 5: Service Access</w:t>
            </w:r>
          </w:p>
        </w:tc>
        <w:tc>
          <w:tcPr>
            <w:tcW w:w="5953" w:type="dxa"/>
          </w:tcPr>
          <w:p w14:paraId="1B6C6259" w14:textId="58254D32" w:rsidR="00283099" w:rsidRPr="009A0C6F" w:rsidRDefault="00283099" w:rsidP="00857E08">
            <w:pPr>
              <w:spacing w:before="120" w:after="120"/>
              <w:ind w:left="743" w:hanging="572"/>
            </w:pPr>
            <w:r w:rsidRPr="009A0C6F">
              <w:t>5:2</w:t>
            </w:r>
            <w:r w:rsidRPr="009A0C6F">
              <w:tab/>
            </w:r>
            <w:r w:rsidR="00857E08">
              <w:t>T</w:t>
            </w:r>
            <w:r w:rsidR="00857E08" w:rsidRPr="009A0C6F">
              <w:t xml:space="preserve">he </w:t>
            </w:r>
            <w:r w:rsidRPr="009A0C6F">
              <w:t>service provides accessible information in a range of formats about the types and quality of services available.</w:t>
            </w:r>
          </w:p>
        </w:tc>
      </w:tr>
    </w:tbl>
    <w:p w14:paraId="7E528C5F" w14:textId="77777777" w:rsidR="00283099" w:rsidRPr="009A0C6F" w:rsidRDefault="00283099" w:rsidP="002A5AE3">
      <w:pPr>
        <w:ind w:left="720"/>
        <w:rPr>
          <w:rFonts w:eastAsia="MS Mincho"/>
          <w:b/>
          <w:bCs/>
          <w:i/>
        </w:rPr>
      </w:pPr>
    </w:p>
    <w:p w14:paraId="3FE01F15" w14:textId="77777777" w:rsidR="00283099" w:rsidRPr="009A0C6F" w:rsidRDefault="00283099" w:rsidP="002A5AE3">
      <w:pPr>
        <w:ind w:left="720"/>
        <w:rPr>
          <w:rFonts w:eastAsia="MS Mincho"/>
          <w:b/>
          <w:bCs/>
          <w:i/>
        </w:rPr>
      </w:pPr>
      <w:r w:rsidRPr="009A0C6F">
        <w:rPr>
          <w:rFonts w:eastAsia="MS Mincho"/>
          <w:b/>
          <w:bCs/>
          <w:i/>
        </w:rPr>
        <w:br w:type="page"/>
      </w:r>
    </w:p>
    <w:p w14:paraId="1D1AEBD7" w14:textId="24E53A31" w:rsidR="00145A63" w:rsidRDefault="00283099" w:rsidP="002A5AE3">
      <w:pPr>
        <w:pStyle w:val="Heading3"/>
      </w:pPr>
      <w:r w:rsidRPr="009A0C6F">
        <w:lastRenderedPageBreak/>
        <w:t xml:space="preserve">Optional </w:t>
      </w:r>
      <w:r w:rsidR="00211809">
        <w:t>a</w:t>
      </w:r>
      <w:r w:rsidR="00211809" w:rsidRPr="009A0C6F">
        <w:t>ctivity</w:t>
      </w:r>
      <w:r w:rsidR="0037186A" w:rsidRPr="009A0C6F">
        <w:t xml:space="preserve">: </w:t>
      </w:r>
      <w:r w:rsidR="00E76742">
        <w:t>Charades</w:t>
      </w:r>
    </w:p>
    <w:p w14:paraId="5539F474" w14:textId="77777777" w:rsidR="00A96E2D" w:rsidRPr="00A96E2D" w:rsidRDefault="00A96E2D" w:rsidP="002A5AE3"/>
    <w:tbl>
      <w:tblPr>
        <w:tblStyle w:val="TableGrid"/>
        <w:tblW w:w="0" w:type="auto"/>
        <w:tblInd w:w="-108" w:type="dxa"/>
        <w:tblLook w:val="04A0" w:firstRow="1" w:lastRow="0" w:firstColumn="1" w:lastColumn="0" w:noHBand="0" w:noVBand="1"/>
      </w:tblPr>
      <w:tblGrid>
        <w:gridCol w:w="1555"/>
        <w:gridCol w:w="7505"/>
      </w:tblGrid>
      <w:tr w:rsidR="006511C4" w:rsidRPr="009A0C6F" w14:paraId="2C1A1695" w14:textId="77777777" w:rsidTr="00D14D64">
        <w:trPr>
          <w:trHeight w:val="1321"/>
        </w:trPr>
        <w:tc>
          <w:tcPr>
            <w:tcW w:w="1555" w:type="dxa"/>
            <w:tcBorders>
              <w:top w:val="nil"/>
              <w:left w:val="nil"/>
              <w:bottom w:val="nil"/>
              <w:right w:val="nil"/>
            </w:tcBorders>
          </w:tcPr>
          <w:p w14:paraId="2208D308" w14:textId="77777777" w:rsidR="006511C4" w:rsidRPr="009A0C6F" w:rsidRDefault="006511C4" w:rsidP="00AE73C5">
            <w:pPr>
              <w:pStyle w:val="Heading3"/>
              <w:outlineLvl w:val="2"/>
            </w:pPr>
            <w:r w:rsidRPr="009A0C6F">
              <w:rPr>
                <w:noProof/>
              </w:rPr>
              <w:drawing>
                <wp:inline distT="0" distB="0" distL="0" distR="0" wp14:anchorId="7FE112A3" wp14:editId="78950679">
                  <wp:extent cx="806400" cy="806400"/>
                  <wp:effectExtent l="0" t="0" r="0" b="0"/>
                  <wp:docPr id="3075" name="Picture 3075"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tcPr>
          <w:p w14:paraId="3885819E" w14:textId="1C324ED4" w:rsidR="006511C4" w:rsidRPr="009A0C6F" w:rsidRDefault="006511C4" w:rsidP="006511C4">
            <w:pPr>
              <w:pStyle w:val="NoSpacing"/>
            </w:pPr>
            <w:r w:rsidRPr="009A0C6F">
              <w:rPr>
                <w:b/>
              </w:rPr>
              <w:t>Activity type:</w:t>
            </w:r>
            <w:r w:rsidRPr="009A0C6F">
              <w:t xml:space="preserve"> Group/class activity</w:t>
            </w:r>
          </w:p>
          <w:p w14:paraId="11049CE7" w14:textId="2978D93A" w:rsidR="006511C4" w:rsidRPr="009A0C6F" w:rsidRDefault="006511C4" w:rsidP="006511C4">
            <w:pPr>
              <w:pStyle w:val="NoSpacing"/>
            </w:pPr>
            <w:r w:rsidRPr="009A0C6F">
              <w:rPr>
                <w:b/>
              </w:rPr>
              <w:t>Duration:</w:t>
            </w:r>
            <w:r w:rsidRPr="009A0C6F">
              <w:t xml:space="preserve"> 15 minutes</w:t>
            </w:r>
          </w:p>
          <w:p w14:paraId="4794A210" w14:textId="5106DCCD" w:rsidR="006511C4" w:rsidRPr="009A0C6F" w:rsidRDefault="006511C4" w:rsidP="006511C4">
            <w:pPr>
              <w:pStyle w:val="NoSpacing"/>
            </w:pPr>
            <w:r w:rsidRPr="009A0C6F">
              <w:rPr>
                <w:b/>
              </w:rPr>
              <w:t>Equipment needed:</w:t>
            </w:r>
            <w:r w:rsidRPr="009A0C6F">
              <w:t xml:space="preserve"> Action cards, score sheet, prizes (optional)</w:t>
            </w:r>
          </w:p>
        </w:tc>
      </w:tr>
    </w:tbl>
    <w:p w14:paraId="741EE44B" w14:textId="77777777" w:rsidR="00145A63" w:rsidRPr="009A0C6F" w:rsidRDefault="005C59AE" w:rsidP="00D14D64">
      <w:pPr>
        <w:rPr>
          <w:rFonts w:ascii="Calibri" w:hAnsi="Calibri"/>
          <w:sz w:val="22"/>
          <w:szCs w:val="22"/>
        </w:rPr>
      </w:pPr>
      <w:r w:rsidRPr="009A0C6F">
        <w:rPr>
          <w:b/>
        </w:rPr>
        <w:t xml:space="preserve">Purpose: </w:t>
      </w:r>
      <w:r w:rsidR="00145A63" w:rsidRPr="009A0C6F">
        <w:t>To demonstrate that it is possible for people to convey information in a range of ways other than speech.</w:t>
      </w:r>
    </w:p>
    <w:p w14:paraId="17E49F23" w14:textId="35080ED0" w:rsidR="005C59AE" w:rsidRPr="009A0C6F" w:rsidRDefault="005C59AE" w:rsidP="00D14D64">
      <w:pPr>
        <w:pStyle w:val="NoSpacing"/>
        <w:rPr>
          <w:b/>
        </w:rPr>
      </w:pPr>
    </w:p>
    <w:p w14:paraId="42A414AC" w14:textId="2BB9EE5E" w:rsidR="00DC3657" w:rsidRDefault="00DC3657" w:rsidP="002A5AE3">
      <w:pPr>
        <w:rPr>
          <w:b/>
        </w:rPr>
      </w:pPr>
      <w:r w:rsidRPr="009A0C6F">
        <w:rPr>
          <w:b/>
        </w:rPr>
        <w:t>Instructions:</w:t>
      </w:r>
    </w:p>
    <w:p w14:paraId="096FF158" w14:textId="77777777" w:rsidR="00451ED2" w:rsidRPr="009A0C6F" w:rsidRDefault="00451ED2" w:rsidP="00D14D64">
      <w:pPr>
        <w:rPr>
          <w:b/>
        </w:rPr>
      </w:pPr>
    </w:p>
    <w:p w14:paraId="1F972911" w14:textId="77777777" w:rsidR="0037186A" w:rsidRPr="009A0C6F" w:rsidRDefault="0037186A" w:rsidP="002A5AE3">
      <w:pPr>
        <w:pStyle w:val="ListParagraph"/>
        <w:numPr>
          <w:ilvl w:val="0"/>
          <w:numId w:val="35"/>
        </w:numPr>
      </w:pPr>
      <w:r w:rsidRPr="009A0C6F">
        <w:t>Organise learners into groups of three or four people and provide each group with a team number. Write the numbers down on a piece of paper so that you can keep score.</w:t>
      </w:r>
    </w:p>
    <w:p w14:paraId="3BEC3239" w14:textId="77777777" w:rsidR="00865543" w:rsidRPr="009A0C6F" w:rsidRDefault="00865543" w:rsidP="002A5AE3">
      <w:pPr>
        <w:pStyle w:val="ListParagraph"/>
      </w:pPr>
    </w:p>
    <w:p w14:paraId="050F2854" w14:textId="7514AD88" w:rsidR="0037186A" w:rsidRPr="009A0C6F" w:rsidRDefault="0037186A" w:rsidP="002A5AE3">
      <w:pPr>
        <w:pStyle w:val="ListParagraph"/>
        <w:numPr>
          <w:ilvl w:val="0"/>
          <w:numId w:val="35"/>
        </w:numPr>
      </w:pPr>
      <w:r w:rsidRPr="009A0C6F">
        <w:t xml:space="preserve">Inform groups that you will be playing charades and that all of the phrases will </w:t>
      </w:r>
      <w:r w:rsidR="00DC3657" w:rsidRPr="009A0C6F">
        <w:t>be action phrases, for example ‘Kicking a ball.’</w:t>
      </w:r>
    </w:p>
    <w:p w14:paraId="6F4F7DFC" w14:textId="77777777" w:rsidR="00865543" w:rsidRPr="009A0C6F" w:rsidRDefault="00865543" w:rsidP="002A5AE3">
      <w:pPr>
        <w:pStyle w:val="ListParagraph"/>
      </w:pPr>
    </w:p>
    <w:p w14:paraId="318AC601" w14:textId="21833D8E" w:rsidR="0037186A" w:rsidRPr="009A0C6F" w:rsidRDefault="0037186A" w:rsidP="002A5AE3">
      <w:pPr>
        <w:pStyle w:val="ListParagraph"/>
        <w:numPr>
          <w:ilvl w:val="0"/>
          <w:numId w:val="35"/>
        </w:numPr>
      </w:pPr>
      <w:r w:rsidRPr="009A0C6F">
        <w:t xml:space="preserve">Starting with </w:t>
      </w:r>
      <w:r w:rsidR="00BC6740" w:rsidRPr="009A0C6F">
        <w:t>the first group</w:t>
      </w:r>
      <w:r w:rsidRPr="009A0C6F">
        <w:t xml:space="preserve">, ask </w:t>
      </w:r>
      <w:r w:rsidR="00E342D3" w:rsidRPr="009A0C6F">
        <w:t>for a volunteer</w:t>
      </w:r>
      <w:r w:rsidRPr="009A0C6F">
        <w:t xml:space="preserve"> from the group to act out the first phrase. Provide them with their action card and inform them that they have one minute.</w:t>
      </w:r>
    </w:p>
    <w:p w14:paraId="57A11F1C" w14:textId="77777777" w:rsidR="00865543" w:rsidRPr="009A0C6F" w:rsidRDefault="00865543" w:rsidP="002A5AE3">
      <w:pPr>
        <w:pStyle w:val="ListParagraph"/>
      </w:pPr>
    </w:p>
    <w:p w14:paraId="33DAE3A3" w14:textId="77777777" w:rsidR="0037186A" w:rsidRPr="009A0C6F" w:rsidRDefault="0037186A" w:rsidP="002A5AE3">
      <w:pPr>
        <w:pStyle w:val="ListParagraph"/>
        <w:numPr>
          <w:ilvl w:val="0"/>
          <w:numId w:val="35"/>
        </w:numPr>
      </w:pPr>
      <w:r w:rsidRPr="009A0C6F">
        <w:t>Note which team has scored the point each time someone guesses the correct answer and then ask someone from the next group to take a turn at acting out the next phrase, until there are no phrases left. You should only allow one minute for each phrase and if nobody has guessed the correct answer, move on to the next one.</w:t>
      </w:r>
    </w:p>
    <w:p w14:paraId="5B336B08" w14:textId="77777777" w:rsidR="00865543" w:rsidRPr="009A0C6F" w:rsidRDefault="00865543" w:rsidP="002A5AE3">
      <w:pPr>
        <w:pStyle w:val="ListParagraph"/>
      </w:pPr>
    </w:p>
    <w:p w14:paraId="6F5BC4CB" w14:textId="77777777" w:rsidR="0037186A" w:rsidRPr="009A0C6F" w:rsidRDefault="0037186A" w:rsidP="002A5AE3">
      <w:pPr>
        <w:pStyle w:val="ListParagraph"/>
        <w:numPr>
          <w:ilvl w:val="0"/>
          <w:numId w:val="35"/>
        </w:numPr>
      </w:pPr>
      <w:r w:rsidRPr="009A0C6F">
        <w:t>At the end of the activity, announce the winning team. An additional option may be to provide learners from the winning team with a small prize, such as a fun-size chocolate bar.</w:t>
      </w:r>
    </w:p>
    <w:p w14:paraId="5E9E0764" w14:textId="77777777" w:rsidR="00865543" w:rsidRPr="009A0C6F" w:rsidRDefault="00865543" w:rsidP="002A5AE3">
      <w:pPr>
        <w:pStyle w:val="ListParagraph"/>
      </w:pPr>
    </w:p>
    <w:p w14:paraId="2E99A51F" w14:textId="368D5344" w:rsidR="008F2A9B" w:rsidRPr="009A0C6F" w:rsidRDefault="0037186A" w:rsidP="002A5AE3">
      <w:pPr>
        <w:pStyle w:val="ListParagraph"/>
        <w:numPr>
          <w:ilvl w:val="0"/>
          <w:numId w:val="35"/>
        </w:numPr>
      </w:pPr>
      <w:r w:rsidRPr="009A0C6F">
        <w:t>Conclude the activity by informing learners that this activity demonstrated that it is still possible to communicate thoughts and actions without using speech. This will help to introduce the topic of augmentative and alternative communication.</w:t>
      </w:r>
    </w:p>
    <w:p w14:paraId="22AF9002" w14:textId="77777777" w:rsidR="00B7721E" w:rsidRPr="009A0C6F" w:rsidRDefault="00B7721E" w:rsidP="002A5AE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215"/>
      </w:tblGrid>
      <w:tr w:rsidR="00B7721E" w:rsidRPr="009A0C6F" w14:paraId="1F4909B2" w14:textId="77777777" w:rsidTr="002A5AE3">
        <w:trPr>
          <w:trHeight w:val="1559"/>
        </w:trPr>
        <w:tc>
          <w:tcPr>
            <w:tcW w:w="1485" w:type="dxa"/>
            <w:vAlign w:val="center"/>
          </w:tcPr>
          <w:p w14:paraId="4402965C" w14:textId="12BEBB24" w:rsidR="00B7721E" w:rsidRPr="009A0C6F" w:rsidRDefault="00B7721E" w:rsidP="00A96E2D">
            <w:pPr>
              <w:spacing w:after="0"/>
              <w:rPr>
                <w:b/>
              </w:rPr>
            </w:pPr>
            <w:r w:rsidRPr="009A0C6F">
              <w:rPr>
                <w:noProof/>
              </w:rPr>
              <w:drawing>
                <wp:inline distT="0" distB="0" distL="0" distR="0" wp14:anchorId="5005C595" wp14:editId="0879CFC1">
                  <wp:extent cx="806400" cy="806400"/>
                  <wp:effectExtent l="0" t="0" r="0" b="0"/>
                  <wp:docPr id="1033" name="Picture 1033"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vAlign w:val="center"/>
          </w:tcPr>
          <w:p w14:paraId="324F1799" w14:textId="72F15E6F" w:rsidR="00B7721E" w:rsidRPr="009A0C6F" w:rsidRDefault="00B7721E" w:rsidP="00A96E2D">
            <w:pPr>
              <w:spacing w:after="0"/>
              <w:rPr>
                <w:b/>
              </w:rPr>
            </w:pPr>
            <w:r w:rsidRPr="009A0C6F">
              <w:rPr>
                <w:b/>
              </w:rPr>
              <w:t xml:space="preserve">Trainer’s note: </w:t>
            </w:r>
            <w:r w:rsidRPr="009A0C6F">
              <w:t xml:space="preserve">The </w:t>
            </w:r>
            <w:r w:rsidR="005027C8" w:rsidRPr="009A0C6F">
              <w:t xml:space="preserve">action cards </w:t>
            </w:r>
            <w:r w:rsidRPr="009A0C6F">
              <w:t xml:space="preserve">for this activity </w:t>
            </w:r>
            <w:r w:rsidR="00540FB4" w:rsidRPr="009A0C6F">
              <w:t>ha</w:t>
            </w:r>
            <w:r w:rsidR="00540FB4">
              <w:t>ve</w:t>
            </w:r>
            <w:r w:rsidR="00540FB4" w:rsidRPr="009A0C6F">
              <w:t xml:space="preserve"> </w:t>
            </w:r>
            <w:r w:rsidRPr="009A0C6F">
              <w:t>been included below</w:t>
            </w:r>
            <w:r w:rsidR="00540FB4">
              <w:t>.</w:t>
            </w:r>
          </w:p>
        </w:tc>
      </w:tr>
    </w:tbl>
    <w:p w14:paraId="79600B61" w14:textId="05BE7C2D" w:rsidR="00FF20DF" w:rsidRPr="009A0C6F" w:rsidRDefault="008F2A9B" w:rsidP="002A5AE3">
      <w:pPr>
        <w:rPr>
          <w:rFonts w:eastAsia="MS Mincho"/>
        </w:rPr>
      </w:pPr>
      <w:r w:rsidRPr="009A0C6F">
        <w:br w:type="page"/>
      </w:r>
    </w:p>
    <w:p w14:paraId="74A17149" w14:textId="77777777" w:rsidR="00FF20DF" w:rsidRPr="009A0C6F" w:rsidRDefault="00FF20DF" w:rsidP="002A5AE3">
      <w:pPr>
        <w:rPr>
          <w:b/>
        </w:rPr>
      </w:pPr>
    </w:p>
    <w:tbl>
      <w:tblPr>
        <w:tblStyle w:val="TableGrid"/>
        <w:tblW w:w="0" w:type="auto"/>
        <w:tblLook w:val="04A0" w:firstRow="1" w:lastRow="0" w:firstColumn="1" w:lastColumn="0" w:noHBand="0" w:noVBand="1"/>
      </w:tblPr>
      <w:tblGrid>
        <w:gridCol w:w="4530"/>
        <w:gridCol w:w="4530"/>
      </w:tblGrid>
      <w:tr w:rsidR="00FF20DF" w:rsidRPr="009A0C6F" w14:paraId="1B4EB24B" w14:textId="77777777" w:rsidTr="002A5AE3">
        <w:tc>
          <w:tcPr>
            <w:tcW w:w="4530" w:type="dxa"/>
            <w:vAlign w:val="center"/>
          </w:tcPr>
          <w:p w14:paraId="0D6E7F55" w14:textId="28085376" w:rsidR="00FF20DF" w:rsidRPr="009A0C6F" w:rsidRDefault="00FF20DF" w:rsidP="00F66959">
            <w:pPr>
              <w:spacing w:before="360" w:after="360"/>
              <w:ind w:left="357" w:right="458"/>
              <w:jc w:val="center"/>
              <w:rPr>
                <w:b/>
                <w:sz w:val="56"/>
                <w:szCs w:val="28"/>
              </w:rPr>
            </w:pPr>
            <w:r w:rsidRPr="009A0C6F">
              <w:rPr>
                <w:sz w:val="56"/>
                <w:szCs w:val="28"/>
              </w:rPr>
              <w:t>Making a cup of tea</w:t>
            </w:r>
          </w:p>
        </w:tc>
        <w:tc>
          <w:tcPr>
            <w:tcW w:w="4530" w:type="dxa"/>
            <w:vAlign w:val="center"/>
          </w:tcPr>
          <w:p w14:paraId="631798D3" w14:textId="7DD4A094" w:rsidR="00FF20DF" w:rsidRPr="009A0C6F" w:rsidRDefault="00FF20DF" w:rsidP="00F66959">
            <w:pPr>
              <w:spacing w:before="360" w:after="360"/>
              <w:ind w:left="357" w:right="310"/>
              <w:jc w:val="center"/>
              <w:rPr>
                <w:b/>
                <w:sz w:val="56"/>
                <w:szCs w:val="28"/>
              </w:rPr>
            </w:pPr>
            <w:r w:rsidRPr="009A0C6F">
              <w:rPr>
                <w:sz w:val="56"/>
                <w:szCs w:val="28"/>
              </w:rPr>
              <w:t>Mowing a lawn</w:t>
            </w:r>
          </w:p>
        </w:tc>
      </w:tr>
      <w:tr w:rsidR="00FF20DF" w:rsidRPr="009A0C6F" w14:paraId="079AA2EE" w14:textId="77777777" w:rsidTr="002A5AE3">
        <w:tc>
          <w:tcPr>
            <w:tcW w:w="4530" w:type="dxa"/>
            <w:vAlign w:val="center"/>
          </w:tcPr>
          <w:p w14:paraId="351AA058" w14:textId="62768DC3" w:rsidR="00FF20DF" w:rsidRPr="009A0C6F" w:rsidRDefault="00FF20DF" w:rsidP="00F66959">
            <w:pPr>
              <w:spacing w:before="360" w:after="360"/>
              <w:ind w:left="357" w:right="458"/>
              <w:jc w:val="center"/>
              <w:rPr>
                <w:b/>
                <w:sz w:val="56"/>
                <w:szCs w:val="28"/>
              </w:rPr>
            </w:pPr>
            <w:r w:rsidRPr="009A0C6F">
              <w:rPr>
                <w:sz w:val="56"/>
                <w:szCs w:val="28"/>
              </w:rPr>
              <w:t>Building a sandcastle</w:t>
            </w:r>
          </w:p>
        </w:tc>
        <w:tc>
          <w:tcPr>
            <w:tcW w:w="4530" w:type="dxa"/>
            <w:vAlign w:val="center"/>
          </w:tcPr>
          <w:p w14:paraId="5986132E" w14:textId="79295F02" w:rsidR="00FF20DF" w:rsidRPr="009A0C6F" w:rsidRDefault="00FF20DF" w:rsidP="00F66959">
            <w:pPr>
              <w:spacing w:before="360" w:after="360"/>
              <w:ind w:left="357" w:right="310"/>
              <w:jc w:val="center"/>
              <w:rPr>
                <w:b/>
                <w:sz w:val="56"/>
                <w:szCs w:val="28"/>
              </w:rPr>
            </w:pPr>
            <w:r w:rsidRPr="009A0C6F">
              <w:rPr>
                <w:sz w:val="56"/>
                <w:szCs w:val="28"/>
              </w:rPr>
              <w:t>Playing baseball</w:t>
            </w:r>
          </w:p>
        </w:tc>
      </w:tr>
      <w:tr w:rsidR="00FF20DF" w:rsidRPr="009A0C6F" w14:paraId="6950A841" w14:textId="77777777" w:rsidTr="002A5AE3">
        <w:tc>
          <w:tcPr>
            <w:tcW w:w="4530" w:type="dxa"/>
            <w:vAlign w:val="center"/>
          </w:tcPr>
          <w:p w14:paraId="5269486C" w14:textId="432EC284" w:rsidR="00FF20DF" w:rsidRPr="009A0C6F" w:rsidRDefault="00FF20DF" w:rsidP="00F66959">
            <w:pPr>
              <w:spacing w:before="360" w:after="360"/>
              <w:ind w:left="357" w:right="458"/>
              <w:jc w:val="center"/>
              <w:rPr>
                <w:b/>
                <w:sz w:val="56"/>
                <w:szCs w:val="28"/>
              </w:rPr>
            </w:pPr>
            <w:r w:rsidRPr="009A0C6F">
              <w:rPr>
                <w:sz w:val="56"/>
                <w:szCs w:val="28"/>
              </w:rPr>
              <w:t>Flying a kite</w:t>
            </w:r>
          </w:p>
        </w:tc>
        <w:tc>
          <w:tcPr>
            <w:tcW w:w="4530" w:type="dxa"/>
            <w:vAlign w:val="center"/>
          </w:tcPr>
          <w:p w14:paraId="2C0C2769" w14:textId="73E92647" w:rsidR="00FF20DF" w:rsidRPr="009A0C6F" w:rsidRDefault="00FF20DF" w:rsidP="00F66959">
            <w:pPr>
              <w:spacing w:before="360" w:after="360"/>
              <w:ind w:left="357" w:right="310"/>
              <w:jc w:val="center"/>
              <w:rPr>
                <w:b/>
                <w:sz w:val="56"/>
                <w:szCs w:val="28"/>
              </w:rPr>
            </w:pPr>
            <w:r w:rsidRPr="009A0C6F">
              <w:rPr>
                <w:sz w:val="56"/>
                <w:szCs w:val="28"/>
              </w:rPr>
              <w:t>Milking a cow</w:t>
            </w:r>
          </w:p>
        </w:tc>
      </w:tr>
      <w:tr w:rsidR="00FF20DF" w:rsidRPr="009A0C6F" w14:paraId="1ADA7D9D" w14:textId="77777777" w:rsidTr="002A5AE3">
        <w:tc>
          <w:tcPr>
            <w:tcW w:w="4530" w:type="dxa"/>
            <w:vAlign w:val="center"/>
          </w:tcPr>
          <w:p w14:paraId="5653BFE5" w14:textId="526E7A50" w:rsidR="00FF20DF" w:rsidRPr="009A0C6F" w:rsidRDefault="00FF20DF" w:rsidP="00F66959">
            <w:pPr>
              <w:spacing w:before="360" w:after="360"/>
              <w:ind w:left="357" w:right="458"/>
              <w:jc w:val="center"/>
              <w:rPr>
                <w:b/>
                <w:sz w:val="56"/>
                <w:szCs w:val="28"/>
              </w:rPr>
            </w:pPr>
            <w:r w:rsidRPr="009A0C6F">
              <w:rPr>
                <w:sz w:val="56"/>
                <w:szCs w:val="28"/>
              </w:rPr>
              <w:t>Building a campfire</w:t>
            </w:r>
          </w:p>
        </w:tc>
        <w:tc>
          <w:tcPr>
            <w:tcW w:w="4530" w:type="dxa"/>
            <w:vAlign w:val="center"/>
          </w:tcPr>
          <w:p w14:paraId="65F59ED0" w14:textId="7357271A" w:rsidR="00FF20DF" w:rsidRPr="009A0C6F" w:rsidRDefault="00FF20DF" w:rsidP="00F66959">
            <w:pPr>
              <w:spacing w:before="360" w:after="360"/>
              <w:ind w:left="357" w:right="310"/>
              <w:jc w:val="center"/>
              <w:rPr>
                <w:b/>
                <w:sz w:val="56"/>
                <w:szCs w:val="28"/>
              </w:rPr>
            </w:pPr>
            <w:r w:rsidRPr="009A0C6F">
              <w:rPr>
                <w:sz w:val="56"/>
                <w:szCs w:val="28"/>
              </w:rPr>
              <w:t>Going bowling</w:t>
            </w:r>
          </w:p>
        </w:tc>
      </w:tr>
      <w:tr w:rsidR="00FF20DF" w:rsidRPr="009A0C6F" w14:paraId="7BAEEDE1" w14:textId="77777777" w:rsidTr="002A5AE3">
        <w:tc>
          <w:tcPr>
            <w:tcW w:w="4530" w:type="dxa"/>
            <w:vAlign w:val="center"/>
          </w:tcPr>
          <w:p w14:paraId="4B11A0AA" w14:textId="7183FAB1" w:rsidR="00FF20DF" w:rsidRPr="009A0C6F" w:rsidRDefault="00FF20DF" w:rsidP="00F66959">
            <w:pPr>
              <w:spacing w:before="360" w:after="360"/>
              <w:ind w:left="357" w:right="458"/>
              <w:jc w:val="center"/>
              <w:rPr>
                <w:b/>
                <w:sz w:val="56"/>
                <w:szCs w:val="28"/>
              </w:rPr>
            </w:pPr>
            <w:r w:rsidRPr="009A0C6F">
              <w:rPr>
                <w:sz w:val="56"/>
                <w:szCs w:val="28"/>
              </w:rPr>
              <w:t>Flipping pancakes</w:t>
            </w:r>
          </w:p>
        </w:tc>
        <w:tc>
          <w:tcPr>
            <w:tcW w:w="4530" w:type="dxa"/>
            <w:vAlign w:val="center"/>
          </w:tcPr>
          <w:p w14:paraId="7E4D6F2C" w14:textId="6F354804" w:rsidR="00FF20DF" w:rsidRPr="009A0C6F" w:rsidRDefault="00FF20DF" w:rsidP="00F66959">
            <w:pPr>
              <w:spacing w:before="360" w:after="360"/>
              <w:ind w:left="357" w:right="310"/>
              <w:jc w:val="center"/>
              <w:rPr>
                <w:b/>
                <w:sz w:val="56"/>
                <w:szCs w:val="28"/>
              </w:rPr>
            </w:pPr>
            <w:r w:rsidRPr="009A0C6F">
              <w:rPr>
                <w:sz w:val="56"/>
                <w:szCs w:val="28"/>
              </w:rPr>
              <w:t>Playing chess</w:t>
            </w:r>
          </w:p>
        </w:tc>
      </w:tr>
    </w:tbl>
    <w:p w14:paraId="7083F0D5" w14:textId="77777777" w:rsidR="00FF20DF" w:rsidRPr="009A0C6F" w:rsidRDefault="00FF20DF" w:rsidP="002A5AE3">
      <w:pPr>
        <w:rPr>
          <w:b/>
        </w:rPr>
      </w:pPr>
    </w:p>
    <w:p w14:paraId="355220E9" w14:textId="77777777" w:rsidR="00DC3657" w:rsidRPr="009A0C6F" w:rsidRDefault="00DC3657" w:rsidP="002A5AE3"/>
    <w:p w14:paraId="015B7837" w14:textId="77777777" w:rsidR="008F2A9B" w:rsidRPr="009A0C6F" w:rsidRDefault="008F2A9B" w:rsidP="002A5AE3">
      <w:pPr>
        <w:rPr>
          <w:rFonts w:eastAsia="MS Mincho"/>
          <w:b/>
        </w:rPr>
      </w:pPr>
      <w:r w:rsidRPr="009A0C6F">
        <w:br w:type="page"/>
      </w:r>
    </w:p>
    <w:p w14:paraId="0754DE49" w14:textId="47A0DD6D" w:rsidR="005C59AE" w:rsidRPr="009A0C6F" w:rsidRDefault="005C59AE" w:rsidP="002A5AE3">
      <w:pPr>
        <w:pStyle w:val="Heading3"/>
      </w:pPr>
      <w:r w:rsidRPr="009A0C6F">
        <w:lastRenderedPageBreak/>
        <w:t>Augmentative and alternative communication</w:t>
      </w:r>
    </w:p>
    <w:p w14:paraId="4598C253" w14:textId="2A0F5BCB" w:rsidR="00496721" w:rsidRPr="009A0C6F" w:rsidRDefault="0037186A" w:rsidP="002A5AE3">
      <w:r w:rsidRPr="009A0C6F">
        <w:t xml:space="preserve">Augmentative </w:t>
      </w:r>
      <w:r w:rsidR="005C59AE" w:rsidRPr="009A0C6F">
        <w:t xml:space="preserve">and alternative </w:t>
      </w:r>
      <w:r w:rsidRPr="009A0C6F">
        <w:t xml:space="preserve">communication, or AAC, is a term used to refer to methods of communication that do not involve human </w:t>
      </w:r>
      <w:r w:rsidR="0081619D" w:rsidRPr="009A0C6F">
        <w:t>speech. AAC can either be aided</w:t>
      </w:r>
      <w:r w:rsidRPr="009A0C6F">
        <w:t xml:space="preserve"> </w:t>
      </w:r>
      <w:r w:rsidR="00496721" w:rsidRPr="009A0C6F">
        <w:t>or unaided.</w:t>
      </w:r>
    </w:p>
    <w:p w14:paraId="1063CE43" w14:textId="77777777" w:rsidR="00496721" w:rsidRPr="009A0C6F" w:rsidRDefault="00496721" w:rsidP="002A5AE3"/>
    <w:p w14:paraId="4297D175" w14:textId="266F4B0B" w:rsidR="003E71B5" w:rsidRPr="009A0C6F" w:rsidRDefault="005C59AE" w:rsidP="002A5AE3">
      <w:r w:rsidRPr="009A0C6F">
        <w:t xml:space="preserve">Acting out words or phrases </w:t>
      </w:r>
      <w:r w:rsidR="0037186A" w:rsidRPr="009A0C6F">
        <w:t>is an example of unaided communication. Unaided communication is simply</w:t>
      </w:r>
      <w:r w:rsidR="004E153D" w:rsidRPr="009A0C6F">
        <w:t xml:space="preserve"> any form of communication tha</w:t>
      </w:r>
      <w:r w:rsidR="00C30265" w:rsidRPr="009A0C6F">
        <w:t>t</w:t>
      </w:r>
      <w:r w:rsidR="0037186A" w:rsidRPr="009A0C6F">
        <w:t xml:space="preserve"> req</w:t>
      </w:r>
      <w:r w:rsidR="00496721" w:rsidRPr="009A0C6F">
        <w:t xml:space="preserve">uires only the use </w:t>
      </w:r>
      <w:r w:rsidR="00032CAA">
        <w:t>of the body.</w:t>
      </w:r>
    </w:p>
    <w:tbl>
      <w:tblPr>
        <w:tblStyle w:val="TableGrid"/>
        <w:tblW w:w="0" w:type="auto"/>
        <w:tblLook w:val="04A0" w:firstRow="1" w:lastRow="0" w:firstColumn="1" w:lastColumn="0" w:noHBand="0" w:noVBand="1"/>
      </w:tblPr>
      <w:tblGrid>
        <w:gridCol w:w="1845"/>
        <w:gridCol w:w="7225"/>
      </w:tblGrid>
      <w:tr w:rsidR="00070033" w:rsidRPr="009A0C6F" w14:paraId="11A1D756" w14:textId="77777777" w:rsidTr="002A5AE3">
        <w:trPr>
          <w:trHeight w:val="1678"/>
        </w:trPr>
        <w:tc>
          <w:tcPr>
            <w:tcW w:w="1555" w:type="dxa"/>
            <w:tcBorders>
              <w:top w:val="nil"/>
              <w:left w:val="nil"/>
              <w:bottom w:val="nil"/>
              <w:right w:val="nil"/>
            </w:tcBorders>
            <w:vAlign w:val="center"/>
          </w:tcPr>
          <w:p w14:paraId="1BB60177" w14:textId="32727653" w:rsidR="00070033" w:rsidRPr="009A0C6F" w:rsidRDefault="00070033" w:rsidP="00A96E2D">
            <w:pPr>
              <w:spacing w:after="0"/>
              <w:ind w:left="360"/>
              <w:rPr>
                <w:b/>
              </w:rPr>
            </w:pPr>
            <w:r w:rsidRPr="009A0C6F">
              <w:rPr>
                <w:noProof/>
              </w:rPr>
              <w:drawing>
                <wp:inline distT="0" distB="0" distL="0" distR="0" wp14:anchorId="08CEC68D" wp14:editId="7FA3CD8F">
                  <wp:extent cx="806400" cy="806400"/>
                  <wp:effectExtent l="0" t="0" r="0" b="0"/>
                  <wp:docPr id="5140" name="Picture 5140"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699198DA" w14:textId="2CE813A2" w:rsidR="00070033" w:rsidRPr="009A0C6F" w:rsidRDefault="00070033" w:rsidP="00A96E2D">
            <w:pPr>
              <w:spacing w:after="0"/>
              <w:ind w:left="360"/>
              <w:rPr>
                <w:b/>
              </w:rPr>
            </w:pPr>
            <w:r w:rsidRPr="009A0C6F">
              <w:rPr>
                <w:b/>
              </w:rPr>
              <w:t xml:space="preserve">Discussion question: </w:t>
            </w:r>
            <w:r w:rsidRPr="009A0C6F">
              <w:t>Can anyone think of any other forms of unaided communication?</w:t>
            </w:r>
          </w:p>
        </w:tc>
      </w:tr>
    </w:tbl>
    <w:p w14:paraId="4104BD56" w14:textId="77777777" w:rsidR="0037186A" w:rsidRPr="009A0C6F" w:rsidRDefault="0037186A" w:rsidP="002A5AE3">
      <w:pPr>
        <w:rPr>
          <w:b/>
        </w:rPr>
      </w:pPr>
      <w:r w:rsidRPr="009A0C6F">
        <w:rPr>
          <w:b/>
        </w:rPr>
        <w:t>Points to inform discussion:</w:t>
      </w:r>
    </w:p>
    <w:p w14:paraId="329C334E" w14:textId="77777777" w:rsidR="00836277" w:rsidRPr="009A0C6F" w:rsidRDefault="00836277" w:rsidP="002A5AE3">
      <w:pPr>
        <w:rPr>
          <w:b/>
        </w:rPr>
      </w:pPr>
    </w:p>
    <w:p w14:paraId="78D988AE" w14:textId="395FE2BD" w:rsidR="005C59AE" w:rsidRPr="009A0C6F" w:rsidRDefault="005C59AE" w:rsidP="002A5AE3">
      <w:r w:rsidRPr="009A0C6F">
        <w:t>Examples of unaided communication</w:t>
      </w:r>
    </w:p>
    <w:p w14:paraId="6DE06136" w14:textId="77777777" w:rsidR="0037186A" w:rsidRPr="009A0C6F" w:rsidRDefault="0037186A" w:rsidP="002A5AE3">
      <w:pPr>
        <w:pStyle w:val="ListParagraph"/>
        <w:numPr>
          <w:ilvl w:val="0"/>
          <w:numId w:val="81"/>
        </w:numPr>
        <w:ind w:left="360"/>
      </w:pPr>
      <w:r w:rsidRPr="009A0C6F">
        <w:t>Blinking</w:t>
      </w:r>
    </w:p>
    <w:p w14:paraId="7963D6C7" w14:textId="68B54120" w:rsidR="0018766C" w:rsidRPr="009A0C6F" w:rsidRDefault="0037186A" w:rsidP="002A5AE3">
      <w:pPr>
        <w:pStyle w:val="ListParagraph"/>
        <w:numPr>
          <w:ilvl w:val="0"/>
          <w:numId w:val="81"/>
        </w:numPr>
        <w:ind w:left="360"/>
      </w:pPr>
      <w:r w:rsidRPr="009A0C6F">
        <w:t>Nodding</w:t>
      </w:r>
    </w:p>
    <w:p w14:paraId="5AE41DD5" w14:textId="77777777" w:rsidR="0037186A" w:rsidRPr="009A0C6F" w:rsidRDefault="0037186A" w:rsidP="002A5AE3">
      <w:pPr>
        <w:pStyle w:val="ListParagraph"/>
        <w:numPr>
          <w:ilvl w:val="0"/>
          <w:numId w:val="81"/>
        </w:numPr>
        <w:ind w:left="360"/>
      </w:pPr>
      <w:r w:rsidRPr="009A0C6F">
        <w:t>Waving</w:t>
      </w:r>
    </w:p>
    <w:p w14:paraId="7C594DD7" w14:textId="77777777" w:rsidR="00AF0305" w:rsidRPr="009A0C6F" w:rsidRDefault="0037186A" w:rsidP="002A5AE3">
      <w:pPr>
        <w:pStyle w:val="ListParagraph"/>
        <w:numPr>
          <w:ilvl w:val="0"/>
          <w:numId w:val="81"/>
        </w:numPr>
        <w:ind w:left="360"/>
      </w:pPr>
      <w:r w:rsidRPr="009A0C6F">
        <w:t>Sign language</w:t>
      </w:r>
    </w:p>
    <w:p w14:paraId="090C2CAA" w14:textId="77777777" w:rsidR="00496721" w:rsidRPr="009A0C6F" w:rsidRDefault="00496721" w:rsidP="002A5AE3">
      <w:pPr>
        <w:pStyle w:val="ListBullet"/>
        <w:numPr>
          <w:ilvl w:val="0"/>
          <w:numId w:val="0"/>
        </w:numPr>
      </w:pPr>
    </w:p>
    <w:p w14:paraId="51E15001" w14:textId="06CC72D2" w:rsidR="001D28D9" w:rsidRPr="009A0C6F" w:rsidRDefault="0037186A" w:rsidP="002A5AE3">
      <w:bookmarkStart w:id="89" w:name="OLE_LINK28"/>
      <w:bookmarkStart w:id="90" w:name="OLE_LINK29"/>
      <w:r w:rsidRPr="009A0C6F">
        <w:t>Aust</w:t>
      </w:r>
      <w:r w:rsidR="0081619D" w:rsidRPr="009A0C6F">
        <w:t xml:space="preserve">ralian sign language, or Auslan, </w:t>
      </w:r>
      <w:r w:rsidRPr="009A0C6F">
        <w:t xml:space="preserve">is </w:t>
      </w:r>
      <w:r w:rsidR="00496721" w:rsidRPr="009A0C6F">
        <w:t xml:space="preserve">an alternative form of communication that is </w:t>
      </w:r>
      <w:r w:rsidRPr="009A0C6F">
        <w:t xml:space="preserve">widely used by Australians who are deaf or </w:t>
      </w:r>
      <w:r w:rsidR="000E7966">
        <w:t xml:space="preserve">hard of </w:t>
      </w:r>
      <w:r w:rsidRPr="009A0C6F">
        <w:t xml:space="preserve">hearing. But there is no </w:t>
      </w:r>
      <w:r w:rsidR="001D5A07" w:rsidRPr="009A0C6F">
        <w:t>‘</w:t>
      </w:r>
      <w:r w:rsidRPr="009A0C6F">
        <w:t>on</w:t>
      </w:r>
      <w:r w:rsidR="00534504" w:rsidRPr="009A0C6F">
        <w:t>e size fits all</w:t>
      </w:r>
      <w:r w:rsidR="001D5A07" w:rsidRPr="009A0C6F">
        <w:t>’</w:t>
      </w:r>
      <w:r w:rsidR="00534504" w:rsidRPr="009A0C6F">
        <w:t xml:space="preserve"> approach. Some </w:t>
      </w:r>
      <w:r w:rsidR="00E342D3" w:rsidRPr="009A0C6F">
        <w:t xml:space="preserve">people </w:t>
      </w:r>
      <w:r w:rsidR="000E7966">
        <w:t xml:space="preserve">who are deaf </w:t>
      </w:r>
      <w:r w:rsidR="00534504" w:rsidRPr="009A0C6F">
        <w:t>m</w:t>
      </w:r>
      <w:r w:rsidRPr="009A0C6F">
        <w:t>ay only use finger-spelling</w:t>
      </w:r>
      <w:r w:rsidR="005C59AE" w:rsidRPr="009A0C6F">
        <w:t xml:space="preserve"> (which involves spelling out words using hand signs for each letter)</w:t>
      </w:r>
      <w:r w:rsidRPr="009A0C6F">
        <w:t xml:space="preserve">, </w:t>
      </w:r>
      <w:r w:rsidR="0081619D" w:rsidRPr="009A0C6F">
        <w:t xml:space="preserve">while </w:t>
      </w:r>
      <w:r w:rsidRPr="009A0C6F">
        <w:t>other</w:t>
      </w:r>
      <w:r w:rsidR="0081619D" w:rsidRPr="009A0C6F">
        <w:t>s</w:t>
      </w:r>
      <w:r w:rsidRPr="009A0C6F">
        <w:t xml:space="preserve"> may use s</w:t>
      </w:r>
      <w:r w:rsidR="0081619D" w:rsidRPr="009A0C6F">
        <w:t>ome form</w:t>
      </w:r>
      <w:r w:rsidR="00496721" w:rsidRPr="009A0C6F">
        <w:t xml:space="preserve"> of aided communicatio</w:t>
      </w:r>
      <w:r w:rsidR="006038F8" w:rsidRPr="009A0C6F">
        <w:t>n device</w:t>
      </w:r>
      <w:r w:rsidR="00836277" w:rsidRPr="009A0C6F">
        <w:t>s</w:t>
      </w:r>
      <w:r w:rsidR="006038F8" w:rsidRPr="009A0C6F">
        <w:t xml:space="preserve">. </w:t>
      </w:r>
    </w:p>
    <w:p w14:paraId="2EC28CB1" w14:textId="77777777" w:rsidR="001D28D9" w:rsidRPr="009A0C6F" w:rsidRDefault="001D28D9" w:rsidP="002A5AE3"/>
    <w:p w14:paraId="247ABA50" w14:textId="4BC71021" w:rsidR="00836277" w:rsidRPr="009A0C6F" w:rsidRDefault="0081619D" w:rsidP="002A5AE3">
      <w:r w:rsidRPr="009A0C6F">
        <w:t>Remember that i</w:t>
      </w:r>
      <w:r w:rsidR="0037186A" w:rsidRPr="009A0C6F">
        <w:t>t is your role to facilita</w:t>
      </w:r>
      <w:r w:rsidR="004F38A4" w:rsidRPr="009A0C6F">
        <w:t xml:space="preserve">te communication with the service user </w:t>
      </w:r>
      <w:r w:rsidR="0037186A" w:rsidRPr="009A0C6F">
        <w:t xml:space="preserve">in a way that is most appropriate to their needs. </w:t>
      </w:r>
    </w:p>
    <w:p w14:paraId="22FBA467" w14:textId="77777777" w:rsidR="00836277" w:rsidRPr="009A0C6F" w:rsidRDefault="00836277" w:rsidP="002A5AE3"/>
    <w:p w14:paraId="2C61F093" w14:textId="77777777" w:rsidR="003E71B5" w:rsidRPr="009A0C6F" w:rsidRDefault="0037186A" w:rsidP="002A5AE3">
      <w:r w:rsidRPr="009A0C6F">
        <w:t xml:space="preserve">If the person is an </w:t>
      </w:r>
      <w:r w:rsidR="003E71B5" w:rsidRPr="009A0C6F">
        <w:t>A</w:t>
      </w:r>
      <w:r w:rsidRPr="009A0C6F">
        <w:t xml:space="preserve">uslan user, this </w:t>
      </w:r>
      <w:r w:rsidR="0063093B" w:rsidRPr="009A0C6F">
        <w:t xml:space="preserve">will </w:t>
      </w:r>
      <w:r w:rsidRPr="009A0C6F">
        <w:t xml:space="preserve">mean ensuring that they have access to an interpreter </w:t>
      </w:r>
      <w:r w:rsidR="0063093B" w:rsidRPr="009A0C6F">
        <w:t>to facilitate their full and equal participation in convers</w:t>
      </w:r>
      <w:r w:rsidR="004E594B" w:rsidRPr="009A0C6F">
        <w:t xml:space="preserve">ations around service delivery. </w:t>
      </w:r>
    </w:p>
    <w:p w14:paraId="576075AF" w14:textId="77777777" w:rsidR="003E71B5" w:rsidRPr="009A0C6F" w:rsidRDefault="003E71B5" w:rsidP="002A5AE3"/>
    <w:p w14:paraId="0CD78086" w14:textId="6E8CAC6A" w:rsidR="0037186A" w:rsidRPr="009A0C6F" w:rsidRDefault="0037186A" w:rsidP="002A5AE3">
      <w:r w:rsidRPr="009A0C6F">
        <w:t>You might also like to consider learning</w:t>
      </w:r>
      <w:r w:rsidR="0063093B" w:rsidRPr="009A0C6F">
        <w:t xml:space="preserve"> how to finger-spell as it is relatively easy to learn and may allow you to communicate directly with the service user in the event that the interpreter is running late, or there is some other change that needs to be communicated.</w:t>
      </w:r>
      <w:r w:rsidR="003E71B5" w:rsidRPr="009A0C6F">
        <w:t xml:space="preserve"> A quick tutorial on how to spell the alphabet in Auslan is included in the following viewing activity. </w:t>
      </w:r>
    </w:p>
    <w:p w14:paraId="06047994" w14:textId="7796E705" w:rsidR="00B02D16" w:rsidRDefault="0037186A" w:rsidP="002A5AE3">
      <w:pPr>
        <w:pStyle w:val="Heading3"/>
      </w:pPr>
      <w:r w:rsidRPr="009A0C6F">
        <w:t>Viewing activity</w:t>
      </w:r>
    </w:p>
    <w:tbl>
      <w:tblPr>
        <w:tblStyle w:val="TableGrid"/>
        <w:tblW w:w="0" w:type="auto"/>
        <w:tblLook w:val="04A0" w:firstRow="1" w:lastRow="0" w:firstColumn="1" w:lastColumn="0" w:noHBand="0" w:noVBand="1"/>
      </w:tblPr>
      <w:tblGrid>
        <w:gridCol w:w="1485"/>
        <w:gridCol w:w="7575"/>
      </w:tblGrid>
      <w:tr w:rsidR="00A96E2D" w:rsidRPr="009A0C6F" w14:paraId="5F567CF6" w14:textId="77777777" w:rsidTr="002A5AE3">
        <w:trPr>
          <w:trHeight w:val="134"/>
        </w:trPr>
        <w:tc>
          <w:tcPr>
            <w:tcW w:w="1485" w:type="dxa"/>
            <w:tcBorders>
              <w:top w:val="nil"/>
              <w:left w:val="nil"/>
              <w:bottom w:val="nil"/>
              <w:right w:val="nil"/>
            </w:tcBorders>
            <w:vAlign w:val="center"/>
          </w:tcPr>
          <w:p w14:paraId="72ED5540" w14:textId="77777777" w:rsidR="00A96E2D" w:rsidRPr="009A0C6F" w:rsidRDefault="00A96E2D" w:rsidP="00A96E2D">
            <w:pPr>
              <w:spacing w:after="120"/>
              <w:rPr>
                <w:b/>
              </w:rPr>
            </w:pPr>
            <w:r w:rsidRPr="009A0C6F">
              <w:rPr>
                <w:noProof/>
              </w:rPr>
              <w:drawing>
                <wp:inline distT="0" distB="0" distL="0" distR="0" wp14:anchorId="1404E287" wp14:editId="1A7323DF">
                  <wp:extent cx="806400" cy="806400"/>
                  <wp:effectExtent l="0" t="0" r="0" b="0"/>
                  <wp:docPr id="22812" name="Picture 22812"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271C9488" w14:textId="31213E43" w:rsidR="00A96E2D" w:rsidRPr="009A0C6F" w:rsidRDefault="00A96E2D" w:rsidP="00A96E2D">
            <w:pPr>
              <w:pStyle w:val="NoSpacing"/>
            </w:pPr>
            <w:r w:rsidRPr="009A0C6F">
              <w:rPr>
                <w:b/>
              </w:rPr>
              <w:t>Video:</w:t>
            </w:r>
            <w:r w:rsidRPr="009A0C6F">
              <w:t xml:space="preserve"> ‘</w:t>
            </w:r>
            <w:hyperlink r:id="rId119" w:history="1">
              <w:r w:rsidRPr="00A96E2D">
                <w:rPr>
                  <w:rStyle w:val="Hyperlink"/>
                </w:rPr>
                <w:t>Fingerspelling A-Z in Auslan</w:t>
              </w:r>
            </w:hyperlink>
            <w:r w:rsidRPr="009A0C6F">
              <w:t>’</w:t>
            </w:r>
          </w:p>
          <w:p w14:paraId="4A4CA5D6" w14:textId="718F643B" w:rsidR="00A96E2D" w:rsidRPr="009A0C6F" w:rsidRDefault="00A96E2D" w:rsidP="00A96E2D">
            <w:r w:rsidRPr="009A0C6F">
              <w:rPr>
                <w:b/>
              </w:rPr>
              <w:t xml:space="preserve">Source: </w:t>
            </w:r>
            <w:r w:rsidRPr="009A0C6F">
              <w:t>L</w:t>
            </w:r>
            <w:r>
              <w:t>isa Mills - Honeybee Creations</w:t>
            </w:r>
          </w:p>
          <w:p w14:paraId="6C6AFC1B" w14:textId="66A04136" w:rsidR="00A96E2D" w:rsidRPr="00A96E2D" w:rsidRDefault="00A96E2D" w:rsidP="00A96E2D">
            <w:pPr>
              <w:rPr>
                <w:b/>
              </w:rPr>
            </w:pPr>
            <w:r w:rsidRPr="009A0C6F">
              <w:rPr>
                <w:b/>
              </w:rPr>
              <w:t xml:space="preserve">Duration: </w:t>
            </w:r>
            <w:r w:rsidRPr="009A0C6F">
              <w:t>7 minutes 4</w:t>
            </w:r>
            <w:r w:rsidRPr="009A0C6F">
              <w:rPr>
                <w:b/>
              </w:rPr>
              <w:t xml:space="preserve"> </w:t>
            </w:r>
            <w:r w:rsidRPr="009A0C6F">
              <w:t xml:space="preserve">seconds </w:t>
            </w:r>
          </w:p>
        </w:tc>
      </w:tr>
    </w:tbl>
    <w:p w14:paraId="25286FA1" w14:textId="10A6E724" w:rsidR="00B02D16" w:rsidRPr="009A0C6F" w:rsidRDefault="00A96E2D" w:rsidP="002A5AE3">
      <w:pPr>
        <w:rPr>
          <w:b/>
        </w:rPr>
      </w:pPr>
      <w:r w:rsidRPr="009A0C6F">
        <w:rPr>
          <w:noProof/>
        </w:rPr>
        <w:lastRenderedPageBreak/>
        <w:drawing>
          <wp:inline distT="0" distB="0" distL="0" distR="0" wp14:anchorId="6DFE00C7" wp14:editId="769203F6">
            <wp:extent cx="4086225" cy="2115047"/>
            <wp:effectExtent l="0" t="0" r="0" b="0"/>
            <wp:docPr id="22550" name="Picture 22550" title="Screenshot of 'fingerspelling A-Z in Auslan'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screen">
                      <a:extLst>
                        <a:ext uri="{28A0092B-C50C-407E-A947-70E740481C1C}">
                          <a14:useLocalDpi xmlns:a14="http://schemas.microsoft.com/office/drawing/2010/main"/>
                        </a:ext>
                      </a:extLst>
                    </a:blip>
                    <a:srcRect/>
                    <a:stretch/>
                  </pic:blipFill>
                  <pic:spPr bwMode="auto">
                    <a:xfrm>
                      <a:off x="0" y="0"/>
                      <a:ext cx="4086225" cy="2115047"/>
                    </a:xfrm>
                    <a:prstGeom prst="rect">
                      <a:avLst/>
                    </a:prstGeom>
                    <a:ln>
                      <a:noFill/>
                    </a:ln>
                    <a:extLst>
                      <a:ext uri="{53640926-AAD7-44D8-BBD7-CCE9431645EC}">
                        <a14:shadowObscured xmlns:a14="http://schemas.microsoft.com/office/drawing/2010/main"/>
                      </a:ext>
                    </a:extLst>
                  </pic:spPr>
                </pic:pic>
              </a:graphicData>
            </a:graphic>
          </wp:inline>
        </w:drawing>
      </w:r>
    </w:p>
    <w:p w14:paraId="6EC9F7D0" w14:textId="77777777" w:rsidR="00A96E2D" w:rsidRDefault="00A96E2D" w:rsidP="002A5AE3">
      <w:pPr>
        <w:rPr>
          <w:b/>
        </w:rPr>
      </w:pPr>
    </w:p>
    <w:p w14:paraId="0C806B6C" w14:textId="6B992BFE" w:rsidR="0037186A" w:rsidRPr="009A0C6F" w:rsidRDefault="0037186A" w:rsidP="002A5AE3">
      <w:pPr>
        <w:rPr>
          <w:b/>
        </w:rPr>
      </w:pPr>
      <w:r w:rsidRPr="009A0C6F">
        <w:rPr>
          <w:b/>
        </w:rPr>
        <w:t>Summary:</w:t>
      </w:r>
      <w:bookmarkEnd w:id="89"/>
      <w:bookmarkEnd w:id="90"/>
      <w:r w:rsidR="003E5544" w:rsidRPr="009A0C6F">
        <w:rPr>
          <w:b/>
        </w:rPr>
        <w:t xml:space="preserve"> </w:t>
      </w:r>
      <w:r w:rsidRPr="009A0C6F">
        <w:t>This quick video tutorial explains how to finger-spell the letters A-Z in Auslan.</w:t>
      </w:r>
    </w:p>
    <w:p w14:paraId="1B4F37E6" w14:textId="77777777" w:rsidR="00B02D16" w:rsidRPr="009A0C6F" w:rsidRDefault="00B02D16" w:rsidP="002A5AE3">
      <w:pPr>
        <w:rPr>
          <w:b/>
        </w:rPr>
      </w:pPr>
    </w:p>
    <w:p w14:paraId="35A5D258" w14:textId="77777777" w:rsidR="003E5544" w:rsidRPr="009A0C6F" w:rsidRDefault="003E5544" w:rsidP="002A5AE3">
      <w:pPr>
        <w:rPr>
          <w:b/>
        </w:rPr>
      </w:pPr>
      <w:r w:rsidRPr="009A0C6F">
        <w:rPr>
          <w:b/>
        </w:rPr>
        <w:t>Instructions:</w:t>
      </w:r>
    </w:p>
    <w:p w14:paraId="385169D8" w14:textId="77777777" w:rsidR="00CD2127" w:rsidRPr="009A0C6F" w:rsidRDefault="00CD2127" w:rsidP="002A5AE3">
      <w:pPr>
        <w:rPr>
          <w:b/>
        </w:rPr>
      </w:pPr>
    </w:p>
    <w:p w14:paraId="35835814" w14:textId="2CA2DE5C" w:rsidR="004E594B" w:rsidRPr="009A0C6F" w:rsidRDefault="00E3038A" w:rsidP="002A5AE3">
      <w:pPr>
        <w:pStyle w:val="ListParagraph"/>
        <w:numPr>
          <w:ilvl w:val="1"/>
          <w:numId w:val="15"/>
        </w:numPr>
        <w:ind w:left="720"/>
      </w:pPr>
      <w:r w:rsidRPr="009A0C6F">
        <w:t>Play the video</w:t>
      </w:r>
      <w:r w:rsidR="00B02D16" w:rsidRPr="009A0C6F">
        <w:t>, ‘Fingerspelling A-Z in Auslan.’</w:t>
      </w:r>
    </w:p>
    <w:p w14:paraId="4920462D" w14:textId="77777777" w:rsidR="00B02D16" w:rsidRPr="009A0C6F" w:rsidRDefault="00B02D16" w:rsidP="002A5AE3">
      <w:pPr>
        <w:pStyle w:val="ListParagraph"/>
      </w:pPr>
    </w:p>
    <w:p w14:paraId="0AD6D681" w14:textId="77777777" w:rsidR="00E3038A" w:rsidRPr="009A0C6F" w:rsidRDefault="00E3038A" w:rsidP="002A5AE3">
      <w:pPr>
        <w:pStyle w:val="ListParagraph"/>
        <w:numPr>
          <w:ilvl w:val="1"/>
          <w:numId w:val="15"/>
        </w:numPr>
        <w:ind w:left="720"/>
      </w:pPr>
      <w:r w:rsidRPr="009A0C6F">
        <w:t>Ask learners if they have any comments or questions about the video before moving on.</w:t>
      </w:r>
    </w:p>
    <w:p w14:paraId="6EEFC12B" w14:textId="77777777" w:rsidR="0019780E" w:rsidRPr="009A0C6F" w:rsidRDefault="0019780E" w:rsidP="002A5AE3">
      <w:pPr>
        <w:rPr>
          <w:rStyle w:val="Strong"/>
          <w:rFonts w:cs="Helvetica"/>
          <w:szCs w:val="20"/>
        </w:rPr>
      </w:pPr>
      <w:bookmarkStart w:id="91" w:name="OLE_LINK30"/>
      <w:bookmarkStart w:id="92" w:name="OLE_LINK31"/>
    </w:p>
    <w:p w14:paraId="7ED27233" w14:textId="77777777" w:rsidR="0037186A" w:rsidRPr="009A0C6F" w:rsidRDefault="004E594B" w:rsidP="002A5AE3">
      <w:pPr>
        <w:rPr>
          <w:rStyle w:val="Strong"/>
          <w:rFonts w:cs="Helvetica"/>
          <w:b w:val="0"/>
          <w:szCs w:val="20"/>
        </w:rPr>
      </w:pPr>
      <w:r w:rsidRPr="009A0C6F">
        <w:rPr>
          <w:rStyle w:val="Strong"/>
          <w:rFonts w:cs="Helvetica"/>
          <w:b w:val="0"/>
          <w:szCs w:val="20"/>
        </w:rPr>
        <w:t>Aided communication systems</w:t>
      </w:r>
      <w:r w:rsidR="0037186A" w:rsidRPr="009A0C6F">
        <w:rPr>
          <w:rStyle w:val="Strong"/>
          <w:rFonts w:cs="Helvetica"/>
          <w:b w:val="0"/>
          <w:szCs w:val="20"/>
        </w:rPr>
        <w:t xml:space="preserve"> utilise other tools in addition to the user’s body. They can be high tech or low tech, ranging from flash cards, communication boards and a pencil and paper, to electronic communication devices that p</w:t>
      </w:r>
      <w:r w:rsidR="005472D8" w:rsidRPr="009A0C6F">
        <w:rPr>
          <w:rStyle w:val="Strong"/>
          <w:rFonts w:cs="Helvetica"/>
          <w:b w:val="0"/>
          <w:szCs w:val="20"/>
        </w:rPr>
        <w:t>roduce images or speech output.</w:t>
      </w:r>
    </w:p>
    <w:p w14:paraId="6A73F7CD" w14:textId="77777777" w:rsidR="004E594B" w:rsidRPr="009A0C6F" w:rsidRDefault="004E594B" w:rsidP="002A5AE3">
      <w:pPr>
        <w:rPr>
          <w:rFonts w:cs="Arial"/>
        </w:rPr>
      </w:pPr>
    </w:p>
    <w:p w14:paraId="7DF65540" w14:textId="6C5D9098" w:rsidR="0037186A" w:rsidRPr="009A0C6F" w:rsidRDefault="0037186A" w:rsidP="002A5AE3">
      <w:pPr>
        <w:rPr>
          <w:rFonts w:cs="Arial"/>
        </w:rPr>
      </w:pPr>
      <w:r w:rsidRPr="009A0C6F">
        <w:rPr>
          <w:rFonts w:cs="Arial"/>
        </w:rPr>
        <w:t xml:space="preserve">Many people who are </w:t>
      </w:r>
      <w:r w:rsidR="000E7966">
        <w:rPr>
          <w:rFonts w:cs="Arial"/>
        </w:rPr>
        <w:t>d</w:t>
      </w:r>
      <w:r w:rsidR="000E7966" w:rsidRPr="009A0C6F">
        <w:rPr>
          <w:rFonts w:cs="Arial"/>
        </w:rPr>
        <w:t xml:space="preserve">eaf </w:t>
      </w:r>
      <w:r w:rsidRPr="009A0C6F">
        <w:rPr>
          <w:rFonts w:cs="Arial"/>
        </w:rPr>
        <w:t xml:space="preserve">or </w:t>
      </w:r>
      <w:r w:rsidR="009D127E" w:rsidRPr="009A0C6F">
        <w:rPr>
          <w:rFonts w:cs="Arial"/>
        </w:rPr>
        <w:t>hard of hearing</w:t>
      </w:r>
      <w:r w:rsidRPr="009A0C6F">
        <w:rPr>
          <w:rFonts w:cs="Arial"/>
        </w:rPr>
        <w:t xml:space="preserve">, or otherwise have difficulty communicating via speech utilise a free Australia-wide telephone service called the National Relay Service. </w:t>
      </w:r>
      <w:r w:rsidR="004E594B" w:rsidRPr="009A0C6F">
        <w:rPr>
          <w:rFonts w:cs="Arial"/>
        </w:rPr>
        <w:t>The National Relay Se</w:t>
      </w:r>
      <w:r w:rsidR="001343B7" w:rsidRPr="009A0C6F">
        <w:rPr>
          <w:rFonts w:cs="Arial"/>
        </w:rPr>
        <w:t xml:space="preserve">rvice is an example of an aided </w:t>
      </w:r>
      <w:r w:rsidR="004E594B" w:rsidRPr="009A0C6F">
        <w:rPr>
          <w:rFonts w:cs="Arial"/>
        </w:rPr>
        <w:t xml:space="preserve">communication system. </w:t>
      </w:r>
      <w:r w:rsidRPr="009A0C6F">
        <w:t xml:space="preserve">When someone makes a call through the NRS there will be a person in the middle of the call known as a ‘relay officer’. Relay officers relay exactly what is said by both parties, without interfering with what is being said. This service is available 24 hours each day. Depending on the user’s needs, they can use one of eight different call options, which include a telephone, mobile telephone, computer, tablet or smartphone. Another option is a TTY </w:t>
      </w:r>
      <w:r w:rsidR="003E71B5" w:rsidRPr="009A0C6F">
        <w:t xml:space="preserve">(teletypewriter) </w:t>
      </w:r>
      <w:r w:rsidRPr="009A0C6F">
        <w:t>which is a phone with a small keyboard and screen that allows the user to type a message and re</w:t>
      </w:r>
      <w:r w:rsidR="00EB349B" w:rsidRPr="009A0C6F">
        <w:t>ad what is being said in reply.</w:t>
      </w:r>
      <w:r w:rsidR="00B71B02" w:rsidRPr="009A0C6F">
        <w:rPr>
          <w:rStyle w:val="EndnoteReference"/>
        </w:rPr>
        <w:endnoteReference w:id="96"/>
      </w:r>
    </w:p>
    <w:p w14:paraId="6E317A06" w14:textId="77777777" w:rsidR="00277B99" w:rsidRPr="009A0C6F" w:rsidRDefault="00277B99" w:rsidP="002A5AE3"/>
    <w:p w14:paraId="20F80C1E" w14:textId="0E8C9707" w:rsidR="00CD2127" w:rsidRPr="009A0C6F" w:rsidRDefault="0037186A" w:rsidP="002A5AE3">
      <w:pPr>
        <w:pStyle w:val="Heading3"/>
      </w:pPr>
      <w:r w:rsidRPr="009A0C6F">
        <w:t>Viewing activity</w:t>
      </w:r>
    </w:p>
    <w:p w14:paraId="5CCFA2CA" w14:textId="77777777" w:rsidR="009473AF" w:rsidRDefault="009473AF" w:rsidP="002A5AE3">
      <w:pPr>
        <w:pStyle w:val="NoSpacing"/>
        <w:rPr>
          <w:b/>
        </w:rPr>
      </w:pPr>
    </w:p>
    <w:tbl>
      <w:tblPr>
        <w:tblStyle w:val="TableGrid"/>
        <w:tblW w:w="0" w:type="auto"/>
        <w:tblLook w:val="04A0" w:firstRow="1" w:lastRow="0" w:firstColumn="1" w:lastColumn="0" w:noHBand="0" w:noVBand="1"/>
      </w:tblPr>
      <w:tblGrid>
        <w:gridCol w:w="1485"/>
        <w:gridCol w:w="7575"/>
      </w:tblGrid>
      <w:tr w:rsidR="005B760B" w:rsidRPr="009A0C6F" w14:paraId="737CE764" w14:textId="77777777" w:rsidTr="002A5AE3">
        <w:trPr>
          <w:trHeight w:val="134"/>
        </w:trPr>
        <w:tc>
          <w:tcPr>
            <w:tcW w:w="1485" w:type="dxa"/>
            <w:tcBorders>
              <w:top w:val="nil"/>
              <w:left w:val="nil"/>
              <w:bottom w:val="nil"/>
              <w:right w:val="nil"/>
            </w:tcBorders>
            <w:vAlign w:val="center"/>
          </w:tcPr>
          <w:p w14:paraId="54ED0FC4" w14:textId="77777777" w:rsidR="005B760B" w:rsidRPr="009A0C6F" w:rsidRDefault="005B760B" w:rsidP="001E1A0A">
            <w:pPr>
              <w:spacing w:after="120"/>
              <w:rPr>
                <w:b/>
              </w:rPr>
            </w:pPr>
            <w:r w:rsidRPr="009A0C6F">
              <w:rPr>
                <w:noProof/>
              </w:rPr>
              <w:drawing>
                <wp:inline distT="0" distB="0" distL="0" distR="0" wp14:anchorId="19C5E690" wp14:editId="582AD6D6">
                  <wp:extent cx="806400" cy="806400"/>
                  <wp:effectExtent l="0" t="0" r="0" b="0"/>
                  <wp:docPr id="22814" name="Picture 22814"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4827EF6E" w14:textId="77777777" w:rsidR="005B760B" w:rsidRPr="009A0C6F" w:rsidRDefault="005B760B" w:rsidP="005B760B">
            <w:pPr>
              <w:pStyle w:val="NoSpacing"/>
              <w:rPr>
                <w:b/>
              </w:rPr>
            </w:pPr>
            <w:r w:rsidRPr="009A0C6F">
              <w:rPr>
                <w:b/>
              </w:rPr>
              <w:t>Video</w:t>
            </w:r>
            <w:r w:rsidRPr="009A0C6F">
              <w:t>: ‘</w:t>
            </w:r>
            <w:hyperlink r:id="rId121" w:history="1">
              <w:r w:rsidRPr="005B760B">
                <w:rPr>
                  <w:rStyle w:val="Hyperlink"/>
                </w:rPr>
                <w:t>AAC Lamp Words for Life iPad App Speech</w:t>
              </w:r>
            </w:hyperlink>
            <w:r w:rsidRPr="009A0C6F">
              <w:t>’</w:t>
            </w:r>
          </w:p>
          <w:p w14:paraId="02E9FA6F" w14:textId="77777777" w:rsidR="005B760B" w:rsidRPr="009A0C6F" w:rsidRDefault="005B760B" w:rsidP="005B760B">
            <w:pPr>
              <w:rPr>
                <w:rStyle w:val="Hyperlink"/>
                <w:color w:val="auto"/>
                <w:u w:val="none"/>
              </w:rPr>
            </w:pPr>
            <w:r w:rsidRPr="009A0C6F">
              <w:rPr>
                <w:b/>
              </w:rPr>
              <w:t xml:space="preserve">Source: </w:t>
            </w:r>
            <w:r w:rsidRPr="009A0C6F">
              <w:t xml:space="preserve">McKenna Powell, </w:t>
            </w:r>
          </w:p>
          <w:p w14:paraId="0278E885" w14:textId="201E4351" w:rsidR="005B760B" w:rsidRPr="00A96E2D" w:rsidRDefault="005B760B" w:rsidP="005B760B">
            <w:pPr>
              <w:rPr>
                <w:b/>
              </w:rPr>
            </w:pPr>
            <w:r w:rsidRPr="009A0C6F">
              <w:rPr>
                <w:b/>
              </w:rPr>
              <w:t xml:space="preserve">Duration: </w:t>
            </w:r>
            <w:r w:rsidRPr="009A0C6F">
              <w:t>5 minutes</w:t>
            </w:r>
            <w:r w:rsidRPr="009A0C6F">
              <w:rPr>
                <w:b/>
              </w:rPr>
              <w:t xml:space="preserve"> </w:t>
            </w:r>
            <w:r w:rsidRPr="009A0C6F">
              <w:t>40 seconds</w:t>
            </w:r>
          </w:p>
        </w:tc>
      </w:tr>
    </w:tbl>
    <w:p w14:paraId="5EDEF56B" w14:textId="77777777" w:rsidR="005B760B" w:rsidRDefault="005B760B" w:rsidP="002A5AE3">
      <w:pPr>
        <w:pStyle w:val="NoSpacing"/>
        <w:rPr>
          <w:b/>
        </w:rPr>
      </w:pPr>
    </w:p>
    <w:p w14:paraId="5C99B13D" w14:textId="77777777" w:rsidR="005B760B" w:rsidRDefault="005B760B" w:rsidP="002A5AE3">
      <w:pPr>
        <w:rPr>
          <w:b/>
        </w:rPr>
      </w:pPr>
      <w:r w:rsidRPr="009A0C6F">
        <w:rPr>
          <w:noProof/>
        </w:rPr>
        <w:lastRenderedPageBreak/>
        <w:drawing>
          <wp:inline distT="0" distB="0" distL="0" distR="0" wp14:anchorId="756E6567" wp14:editId="269DDDB2">
            <wp:extent cx="3810000" cy="1981200"/>
            <wp:effectExtent l="0" t="0" r="0" b="0"/>
            <wp:docPr id="22551" name="Picture 22551" title="Screenshot of ‘AAC Lamp Words for Life iPad App Speech' vid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screen">
                      <a:extLst>
                        <a:ext uri="{28A0092B-C50C-407E-A947-70E740481C1C}">
                          <a14:useLocalDpi xmlns:a14="http://schemas.microsoft.com/office/drawing/2010/main"/>
                        </a:ext>
                      </a:extLst>
                    </a:blip>
                    <a:srcRect/>
                    <a:stretch/>
                  </pic:blipFill>
                  <pic:spPr bwMode="auto">
                    <a:xfrm>
                      <a:off x="0" y="0"/>
                      <a:ext cx="3810000" cy="1981200"/>
                    </a:xfrm>
                    <a:prstGeom prst="rect">
                      <a:avLst/>
                    </a:prstGeom>
                    <a:ln>
                      <a:noFill/>
                    </a:ln>
                    <a:extLst>
                      <a:ext uri="{53640926-AAD7-44D8-BBD7-CCE9431645EC}">
                        <a14:shadowObscured xmlns:a14="http://schemas.microsoft.com/office/drawing/2010/main"/>
                      </a:ext>
                    </a:extLst>
                  </pic:spPr>
                </pic:pic>
              </a:graphicData>
            </a:graphic>
          </wp:inline>
        </w:drawing>
      </w:r>
    </w:p>
    <w:p w14:paraId="51B29765" w14:textId="77777777" w:rsidR="005B760B" w:rsidRDefault="005B760B" w:rsidP="002A5AE3">
      <w:pPr>
        <w:rPr>
          <w:b/>
        </w:rPr>
      </w:pPr>
    </w:p>
    <w:p w14:paraId="476AF664" w14:textId="0F315B30" w:rsidR="0037186A" w:rsidRPr="009A0C6F" w:rsidRDefault="009D127E" w:rsidP="002A5AE3">
      <w:r w:rsidRPr="009A0C6F">
        <w:rPr>
          <w:b/>
        </w:rPr>
        <w:t>Summary:</w:t>
      </w:r>
      <w:r w:rsidR="008B403C" w:rsidRPr="009A0C6F">
        <w:rPr>
          <w:b/>
        </w:rPr>
        <w:t xml:space="preserve"> </w:t>
      </w:r>
      <w:r w:rsidR="0037186A" w:rsidRPr="009A0C6F">
        <w:t>This video shows a mother teaching her daughter how to use her new communication device to say a range of different words.</w:t>
      </w:r>
    </w:p>
    <w:p w14:paraId="4325D700" w14:textId="77777777" w:rsidR="00646CDE" w:rsidRPr="009A0C6F" w:rsidRDefault="00646CDE" w:rsidP="002A5AE3">
      <w:pPr>
        <w:rPr>
          <w:b/>
        </w:rPr>
      </w:pPr>
    </w:p>
    <w:bookmarkEnd w:id="91"/>
    <w:bookmarkEnd w:id="92"/>
    <w:p w14:paraId="6D7B2494" w14:textId="77777777" w:rsidR="00E3038A" w:rsidRPr="009A0C6F" w:rsidRDefault="00E3038A" w:rsidP="002A5AE3">
      <w:pPr>
        <w:rPr>
          <w:b/>
        </w:rPr>
      </w:pPr>
      <w:r w:rsidRPr="009A0C6F">
        <w:rPr>
          <w:b/>
        </w:rPr>
        <w:t>Instructions:</w:t>
      </w:r>
    </w:p>
    <w:p w14:paraId="532B62F3" w14:textId="77777777" w:rsidR="00646CDE" w:rsidRPr="009A0C6F" w:rsidRDefault="00646CDE" w:rsidP="002A5AE3">
      <w:pPr>
        <w:rPr>
          <w:b/>
        </w:rPr>
      </w:pPr>
    </w:p>
    <w:p w14:paraId="28374232" w14:textId="09ED2F54" w:rsidR="0019780E" w:rsidRPr="009A0C6F" w:rsidRDefault="00646CDE" w:rsidP="002A5AE3">
      <w:pPr>
        <w:pStyle w:val="ListParagraph"/>
        <w:numPr>
          <w:ilvl w:val="0"/>
          <w:numId w:val="36"/>
        </w:numPr>
        <w:ind w:left="360"/>
      </w:pPr>
      <w:r w:rsidRPr="009A0C6F">
        <w:t>Play the video ‘</w:t>
      </w:r>
      <w:r w:rsidR="00E3038A" w:rsidRPr="009A0C6F">
        <w:t>AAC Lamp</w:t>
      </w:r>
      <w:r w:rsidRPr="009A0C6F">
        <w:t xml:space="preserve"> Words for Life iPad App Speech.’</w:t>
      </w:r>
      <w:r w:rsidR="00E3038A" w:rsidRPr="009A0C6F">
        <w:t xml:space="preserve"> </w:t>
      </w:r>
    </w:p>
    <w:p w14:paraId="203492DA" w14:textId="77777777" w:rsidR="00646CDE" w:rsidRPr="009A0C6F" w:rsidRDefault="00646CDE" w:rsidP="002A5AE3">
      <w:pPr>
        <w:pStyle w:val="ListParagraph"/>
        <w:ind w:left="360"/>
      </w:pPr>
    </w:p>
    <w:p w14:paraId="6AF33886" w14:textId="25C0C6D5" w:rsidR="0019780E" w:rsidRPr="009A0C6F" w:rsidRDefault="00E3038A" w:rsidP="002A5AE3">
      <w:pPr>
        <w:pStyle w:val="ListParagraph"/>
        <w:numPr>
          <w:ilvl w:val="0"/>
          <w:numId w:val="36"/>
        </w:numPr>
        <w:ind w:left="360"/>
      </w:pPr>
      <w:r w:rsidRPr="009A0C6F">
        <w:t>Ask learners if they have any comments or questions about the video before moving on.</w:t>
      </w:r>
      <w:bookmarkStart w:id="93" w:name="OLE_LINK32"/>
      <w:bookmarkStart w:id="94" w:name="OLE_LINK33"/>
    </w:p>
    <w:p w14:paraId="0FCC6E02" w14:textId="77777777" w:rsidR="004E594B" w:rsidRPr="009A0C6F" w:rsidRDefault="004E594B" w:rsidP="002A5AE3"/>
    <w:p w14:paraId="30A509FC" w14:textId="0194371A" w:rsidR="004E594B" w:rsidRPr="009A0C6F" w:rsidRDefault="0037186A" w:rsidP="002A5AE3">
      <w:r w:rsidRPr="009A0C6F">
        <w:t>As you would have heard, the little girl that features in this video is able to form some words. Some children will only require an augmentative communication system for a period of time, until they are able to fur</w:t>
      </w:r>
      <w:r w:rsidR="00646CDE" w:rsidRPr="009A0C6F">
        <w:t>ther develop their speech. O</w:t>
      </w:r>
      <w:r w:rsidRPr="009A0C6F">
        <w:t>thers will develop augmentative communication str</w:t>
      </w:r>
      <w:r w:rsidR="004E594B" w:rsidRPr="009A0C6F">
        <w:t>ategies that will be life-long.</w:t>
      </w:r>
    </w:p>
    <w:p w14:paraId="467CD86C" w14:textId="77777777" w:rsidR="004E594B" w:rsidRPr="009A0C6F" w:rsidRDefault="004E594B" w:rsidP="002A5AE3"/>
    <w:p w14:paraId="3E8772D6" w14:textId="489ACEEC" w:rsidR="0037186A" w:rsidRPr="009A0C6F" w:rsidRDefault="00646CDE" w:rsidP="002A5AE3">
      <w:r w:rsidRPr="009A0C6F">
        <w:t>Technology has created</w:t>
      </w:r>
      <w:r w:rsidR="0037186A" w:rsidRPr="009A0C6F">
        <w:t xml:space="preserve"> many new opportunities for people to communicate</w:t>
      </w:r>
      <w:r w:rsidRPr="009A0C6F">
        <w:t>. There</w:t>
      </w:r>
      <w:r w:rsidR="0037186A" w:rsidRPr="009A0C6F">
        <w:t xml:space="preserve"> are a wide variety of applications available for this purpose, as well as additional applications that will allow you to search for the app that might best meet the needs of the person you are working with. </w:t>
      </w:r>
    </w:p>
    <w:p w14:paraId="1968081A" w14:textId="5C80FACC" w:rsidR="00646CDE" w:rsidRPr="009A0C6F" w:rsidRDefault="00592710" w:rsidP="002A5AE3">
      <w:pPr>
        <w:pStyle w:val="Heading3"/>
      </w:pPr>
      <w:r>
        <w:t>Optional</w:t>
      </w:r>
      <w:r w:rsidRPr="009A0C6F">
        <w:t xml:space="preserve"> </w:t>
      </w:r>
      <w:r w:rsidR="0019780E" w:rsidRPr="009A0C6F">
        <w:t>h</w:t>
      </w:r>
      <w:r w:rsidR="0037186A" w:rsidRPr="009A0C6F">
        <w:t>omework task: Searching the App Store</w:t>
      </w:r>
    </w:p>
    <w:tbl>
      <w:tblPr>
        <w:tblStyle w:val="TableGrid"/>
        <w:tblW w:w="0" w:type="auto"/>
        <w:tblLook w:val="04A0" w:firstRow="1" w:lastRow="0" w:firstColumn="1" w:lastColumn="0" w:noHBand="0" w:noVBand="1"/>
      </w:tblPr>
      <w:tblGrid>
        <w:gridCol w:w="1777"/>
        <w:gridCol w:w="6982"/>
      </w:tblGrid>
      <w:tr w:rsidR="00592710" w:rsidRPr="009A0C6F" w14:paraId="464AAD30" w14:textId="77777777" w:rsidTr="002A5AE3">
        <w:trPr>
          <w:trHeight w:val="1425"/>
        </w:trPr>
        <w:tc>
          <w:tcPr>
            <w:tcW w:w="1777" w:type="dxa"/>
            <w:tcBorders>
              <w:top w:val="nil"/>
              <w:left w:val="nil"/>
              <w:bottom w:val="nil"/>
              <w:right w:val="nil"/>
            </w:tcBorders>
            <w:vAlign w:val="center"/>
          </w:tcPr>
          <w:p w14:paraId="18145696" w14:textId="77777777" w:rsidR="00592710" w:rsidRPr="009A0C6F" w:rsidRDefault="00592710" w:rsidP="00B919FC">
            <w:pPr>
              <w:spacing w:after="0"/>
            </w:pPr>
            <w:r w:rsidRPr="009A0C6F">
              <w:rPr>
                <w:noProof/>
              </w:rPr>
              <w:drawing>
                <wp:inline distT="0" distB="0" distL="0" distR="0" wp14:anchorId="39E2D91D" wp14:editId="4EAFFCBC">
                  <wp:extent cx="806400" cy="806400"/>
                  <wp:effectExtent l="0" t="0" r="0" b="0"/>
                  <wp:docPr id="22683" name="Picture 22683"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6982" w:type="dxa"/>
            <w:tcBorders>
              <w:top w:val="nil"/>
              <w:left w:val="nil"/>
              <w:bottom w:val="nil"/>
              <w:right w:val="nil"/>
            </w:tcBorders>
            <w:vAlign w:val="center"/>
          </w:tcPr>
          <w:p w14:paraId="5F4A73D5" w14:textId="5A8C2BA8" w:rsidR="00592710" w:rsidRPr="009A0C6F" w:rsidRDefault="00592710" w:rsidP="00592710">
            <w:r w:rsidRPr="00592710">
              <w:rPr>
                <w:b/>
              </w:rPr>
              <w:t xml:space="preserve">Purpose: </w:t>
            </w:r>
            <w:r w:rsidRPr="00694627">
              <w:t>To encourage learners to review some of the AAC applications that are available on their tablet or smart phone and share what they have learned with the rest of the class.</w:t>
            </w:r>
          </w:p>
        </w:tc>
      </w:tr>
    </w:tbl>
    <w:p w14:paraId="3A665BF9" w14:textId="77777777" w:rsidR="00B239C2" w:rsidRPr="009A0C6F" w:rsidRDefault="0037186A" w:rsidP="002A5AE3">
      <w:pPr>
        <w:rPr>
          <w:b/>
        </w:rPr>
      </w:pPr>
      <w:r w:rsidRPr="009A0C6F">
        <w:rPr>
          <w:b/>
        </w:rPr>
        <w:t>Instructions:</w:t>
      </w:r>
    </w:p>
    <w:p w14:paraId="5B04F14B" w14:textId="77777777" w:rsidR="00646CDE" w:rsidRPr="009A0C6F" w:rsidRDefault="00646CDE" w:rsidP="002A5AE3">
      <w:pPr>
        <w:rPr>
          <w:b/>
        </w:rPr>
      </w:pPr>
    </w:p>
    <w:p w14:paraId="03E32944" w14:textId="77777777" w:rsidR="004E594B" w:rsidRPr="009A0C6F" w:rsidRDefault="0037186A" w:rsidP="002A5AE3">
      <w:pPr>
        <w:pStyle w:val="ListParagraph"/>
        <w:numPr>
          <w:ilvl w:val="0"/>
          <w:numId w:val="21"/>
        </w:numPr>
      </w:pPr>
      <w:r w:rsidRPr="009A0C6F">
        <w:t>Tell lear</w:t>
      </w:r>
      <w:r w:rsidR="009D7B80" w:rsidRPr="009A0C6F">
        <w:t>ners that if they have a tablet</w:t>
      </w:r>
      <w:r w:rsidRPr="009A0C6F">
        <w:t xml:space="preserve"> or a smart phone, they might like to have a look at the App Store on their device and see if they can find any apps</w:t>
      </w:r>
      <w:r w:rsidR="004E594B" w:rsidRPr="009A0C6F">
        <w:t xml:space="preserve"> for augmentative communication.</w:t>
      </w:r>
    </w:p>
    <w:p w14:paraId="3ABC0B29" w14:textId="77777777" w:rsidR="00646CDE" w:rsidRPr="009A0C6F" w:rsidRDefault="00646CDE" w:rsidP="002A5AE3">
      <w:pPr>
        <w:pStyle w:val="ListParagraph"/>
      </w:pPr>
    </w:p>
    <w:p w14:paraId="3CB2C5F5" w14:textId="77777777" w:rsidR="0037186A" w:rsidRPr="009A0C6F" w:rsidRDefault="0037186A" w:rsidP="002A5AE3">
      <w:pPr>
        <w:pStyle w:val="ListParagraph"/>
        <w:numPr>
          <w:ilvl w:val="0"/>
          <w:numId w:val="21"/>
        </w:numPr>
      </w:pPr>
      <w:r w:rsidRPr="009A0C6F">
        <w:t>Encourage learners to download and install a free app if they can find one, and take a look at how it works.</w:t>
      </w:r>
    </w:p>
    <w:p w14:paraId="7639AEB1" w14:textId="77777777" w:rsidR="004E594B" w:rsidRPr="009A0C6F" w:rsidRDefault="004E594B" w:rsidP="002A5AE3">
      <w:pPr>
        <w:rPr>
          <w:rFonts w:eastAsia="MS Mincho"/>
          <w:b/>
          <w:highlight w:val="lightGray"/>
        </w:rPr>
      </w:pPr>
      <w:bookmarkStart w:id="95" w:name="_Toc428974792"/>
      <w:r w:rsidRPr="009A0C6F">
        <w:rPr>
          <w:rFonts w:eastAsia="MS Mincho"/>
          <w:b/>
          <w:bCs/>
          <w:i/>
          <w:highlight w:val="lightGray"/>
        </w:rPr>
        <w:br w:type="page"/>
      </w:r>
    </w:p>
    <w:p w14:paraId="1DEFA0C8" w14:textId="328F1321" w:rsidR="0037186A" w:rsidRPr="009A0C6F" w:rsidRDefault="00646CDE" w:rsidP="002A5AE3">
      <w:pPr>
        <w:pStyle w:val="Heading2"/>
        <w:rPr>
          <w:i/>
        </w:rPr>
      </w:pPr>
      <w:bookmarkStart w:id="96" w:name="_Toc440632389"/>
      <w:r w:rsidRPr="009A0C6F">
        <w:lastRenderedPageBreak/>
        <w:t>5.2</w:t>
      </w:r>
      <w:r w:rsidR="007B5D92" w:rsidRPr="009A0C6F">
        <w:t>.</w:t>
      </w:r>
      <w:r w:rsidRPr="009A0C6F">
        <w:t xml:space="preserve"> </w:t>
      </w:r>
      <w:r w:rsidR="000B493F" w:rsidRPr="009A0C6F">
        <w:t xml:space="preserve">Easy </w:t>
      </w:r>
      <w:r w:rsidR="0037186A" w:rsidRPr="009A0C6F">
        <w:t>Englis</w:t>
      </w:r>
      <w:r w:rsidR="00B504F6" w:rsidRPr="009A0C6F">
        <w:t>h</w:t>
      </w:r>
      <w:bookmarkEnd w:id="95"/>
      <w:bookmarkEnd w:id="96"/>
      <w:r w:rsidR="00B504F6" w:rsidRPr="009A0C6F">
        <w:t xml:space="preserve"> </w:t>
      </w:r>
    </w:p>
    <w:bookmarkEnd w:id="93"/>
    <w:bookmarkEnd w:id="94"/>
    <w:p w14:paraId="458ECCBB" w14:textId="77777777" w:rsidR="00973ACE" w:rsidRPr="009A0C6F" w:rsidRDefault="00973ACE" w:rsidP="002A5AE3">
      <w:pPr>
        <w:rPr>
          <w:rFonts w:eastAsia="MS Mincho"/>
          <w:b/>
        </w:rPr>
      </w:pPr>
    </w:p>
    <w:p w14:paraId="0CF7E277" w14:textId="276AC185" w:rsidR="00EB1969" w:rsidRPr="009A0C6F" w:rsidRDefault="00973ACE" w:rsidP="002A5AE3">
      <w:pPr>
        <w:rPr>
          <w:rFonts w:eastAsia="MS Mincho"/>
        </w:rPr>
      </w:pPr>
      <w:r w:rsidRPr="009A0C6F">
        <w:rPr>
          <w:rFonts w:eastAsia="MS Mincho"/>
          <w:b/>
        </w:rPr>
        <w:t xml:space="preserve">Approximate </w:t>
      </w:r>
      <w:r w:rsidR="00922248" w:rsidRPr="009A0C6F">
        <w:rPr>
          <w:rFonts w:eastAsia="MS Mincho"/>
          <w:b/>
        </w:rPr>
        <w:t>d</w:t>
      </w:r>
      <w:r w:rsidR="00850BD6" w:rsidRPr="009A0C6F">
        <w:rPr>
          <w:rFonts w:eastAsia="MS Mincho"/>
          <w:b/>
        </w:rPr>
        <w:t>uration</w:t>
      </w:r>
      <w:r w:rsidR="00E76468" w:rsidRPr="009A0C6F">
        <w:rPr>
          <w:rFonts w:eastAsia="MS Mincho"/>
          <w:b/>
        </w:rPr>
        <w:t xml:space="preserve">: </w:t>
      </w:r>
      <w:r w:rsidR="00E76468" w:rsidRPr="009A0C6F">
        <w:rPr>
          <w:rFonts w:eastAsia="MS Mincho"/>
        </w:rPr>
        <w:t>30 minutes</w:t>
      </w:r>
    </w:p>
    <w:p w14:paraId="1CB79F7D" w14:textId="77777777" w:rsidR="007C2D62" w:rsidRPr="009A0C6F" w:rsidRDefault="007C2D62" w:rsidP="002A5AE3">
      <w:pPr>
        <w:rPr>
          <w:rFonts w:eastAsia="MS Mincho"/>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0"/>
        <w:gridCol w:w="7145"/>
        <w:gridCol w:w="365"/>
      </w:tblGrid>
      <w:tr w:rsidR="00644A98" w:rsidRPr="009A0C6F" w14:paraId="157C4CA3" w14:textId="77777777" w:rsidTr="002A5AE3">
        <w:trPr>
          <w:gridAfter w:val="1"/>
          <w:wAfter w:w="365" w:type="dxa"/>
        </w:trPr>
        <w:tc>
          <w:tcPr>
            <w:tcW w:w="1485" w:type="dxa"/>
            <w:vAlign w:val="center"/>
          </w:tcPr>
          <w:p w14:paraId="7386A543" w14:textId="77777777" w:rsidR="00644A98" w:rsidRPr="009A0C6F" w:rsidRDefault="00644A98" w:rsidP="005B760B">
            <w:pPr>
              <w:spacing w:after="0"/>
            </w:pPr>
            <w:bookmarkStart w:id="97" w:name="OLE_LINK34"/>
            <w:bookmarkStart w:id="98" w:name="OLE_LINK35"/>
            <w:r w:rsidRPr="009A0C6F">
              <w:rPr>
                <w:noProof/>
              </w:rPr>
              <w:drawing>
                <wp:inline distT="0" distB="0" distL="0" distR="0" wp14:anchorId="5C94C681" wp14:editId="52903308">
                  <wp:extent cx="806400" cy="806400"/>
                  <wp:effectExtent l="0" t="0" r="0" b="0"/>
                  <wp:docPr id="3089" name="Picture 3089" title="This icon indicates facts and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213838-0045-476B-874D-D10F5B3B31BE" descr="cid:C8CA711D-CE77-4BA8-AF9F-C77DCFC2A048@iiNet"/>
                          <pic:cNvPicPr>
                            <a:picLocks noChangeAspect="1" noChangeArrowheads="1"/>
                          </pic:cNvPicPr>
                        </pic:nvPicPr>
                        <pic:blipFill>
                          <a:blip r:embed="rId18" r:link="rId1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gridSpan w:val="2"/>
            <w:vAlign w:val="center"/>
          </w:tcPr>
          <w:p w14:paraId="0F7EFB53" w14:textId="5F0E9C73" w:rsidR="00644A98" w:rsidRPr="009A0C6F" w:rsidRDefault="00644A98" w:rsidP="005B760B">
            <w:pPr>
              <w:spacing w:after="0"/>
            </w:pPr>
            <w:r w:rsidRPr="009A0C6F">
              <w:t>According to the Australian Bureau of Statistics, almost half of the Australian population (46%) lack the literacy skills to deal with everyday life.</w:t>
            </w:r>
            <w:r w:rsidRPr="009A0C6F">
              <w:rPr>
                <w:rStyle w:val="EndnoteReference"/>
                <w:sz w:val="24"/>
              </w:rPr>
              <w:endnoteReference w:id="97"/>
            </w:r>
          </w:p>
        </w:tc>
      </w:tr>
      <w:tr w:rsidR="00305609" w:rsidRPr="009A0C6F" w14:paraId="705A142E" w14:textId="77777777" w:rsidTr="002A5A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78"/>
        </w:trPr>
        <w:tc>
          <w:tcPr>
            <w:tcW w:w="1555" w:type="dxa"/>
            <w:gridSpan w:val="2"/>
            <w:tcBorders>
              <w:top w:val="nil"/>
              <w:left w:val="nil"/>
              <w:bottom w:val="nil"/>
              <w:right w:val="nil"/>
            </w:tcBorders>
            <w:vAlign w:val="center"/>
          </w:tcPr>
          <w:p w14:paraId="364E4944" w14:textId="77777777" w:rsidR="00305609" w:rsidRPr="009A0C6F" w:rsidRDefault="00305609" w:rsidP="005B760B">
            <w:pPr>
              <w:spacing w:after="0"/>
              <w:rPr>
                <w:b/>
              </w:rPr>
            </w:pPr>
          </w:p>
          <w:p w14:paraId="745D8F77" w14:textId="77777777" w:rsidR="00305609" w:rsidRPr="009A0C6F" w:rsidRDefault="00305609" w:rsidP="005B760B">
            <w:pPr>
              <w:spacing w:after="0"/>
              <w:rPr>
                <w:b/>
              </w:rPr>
            </w:pPr>
            <w:r w:rsidRPr="009A0C6F">
              <w:rPr>
                <w:noProof/>
              </w:rPr>
              <w:drawing>
                <wp:inline distT="0" distB="0" distL="0" distR="0" wp14:anchorId="4AC52E88" wp14:editId="09970122">
                  <wp:extent cx="806400" cy="806400"/>
                  <wp:effectExtent l="0" t="0" r="0" b="0"/>
                  <wp:docPr id="5141" name="Picture 5141"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4455B94C" w14:textId="77777777" w:rsidR="00305609" w:rsidRPr="009A0C6F" w:rsidRDefault="00305609" w:rsidP="005B760B">
            <w:pPr>
              <w:spacing w:after="0"/>
              <w:rPr>
                <w:b/>
              </w:rPr>
            </w:pPr>
          </w:p>
        </w:tc>
        <w:tc>
          <w:tcPr>
            <w:tcW w:w="7505" w:type="dxa"/>
            <w:gridSpan w:val="2"/>
            <w:tcBorders>
              <w:top w:val="nil"/>
              <w:left w:val="nil"/>
              <w:bottom w:val="nil"/>
              <w:right w:val="nil"/>
            </w:tcBorders>
            <w:vAlign w:val="center"/>
          </w:tcPr>
          <w:p w14:paraId="63C3F9FC" w14:textId="21E55448" w:rsidR="00305609" w:rsidRPr="005B760B" w:rsidRDefault="00305609" w:rsidP="005B760B">
            <w:pPr>
              <w:spacing w:after="0"/>
            </w:pPr>
            <w:r w:rsidRPr="009A0C6F">
              <w:rPr>
                <w:b/>
              </w:rPr>
              <w:t xml:space="preserve">Discussion question: </w:t>
            </w:r>
            <w:r w:rsidRPr="009A0C6F">
              <w:t>What are some of the factors that may make it difficult for someone to understand</w:t>
            </w:r>
            <w:r w:rsidR="005B760B">
              <w:t xml:space="preserve"> verbal or written information?</w:t>
            </w:r>
          </w:p>
        </w:tc>
      </w:tr>
    </w:tbl>
    <w:bookmarkEnd w:id="97"/>
    <w:bookmarkEnd w:id="98"/>
    <w:p w14:paraId="4581B548" w14:textId="25A7C8FB" w:rsidR="0037186A" w:rsidRPr="009A0C6F" w:rsidRDefault="0037186A" w:rsidP="002A5AE3">
      <w:pPr>
        <w:rPr>
          <w:b/>
        </w:rPr>
      </w:pPr>
      <w:r w:rsidRPr="009A0C6F">
        <w:rPr>
          <w:b/>
        </w:rPr>
        <w:t>Points to inform discussion:</w:t>
      </w:r>
    </w:p>
    <w:p w14:paraId="1C146110" w14:textId="2B04CA44" w:rsidR="0037186A" w:rsidRPr="009A0C6F" w:rsidRDefault="009D7B80" w:rsidP="002A5AE3">
      <w:pPr>
        <w:pStyle w:val="ListBullet"/>
        <w:numPr>
          <w:ilvl w:val="0"/>
          <w:numId w:val="38"/>
        </w:numPr>
        <w:spacing w:before="120" w:after="120"/>
        <w:ind w:left="360"/>
      </w:pPr>
      <w:r w:rsidRPr="009A0C6F">
        <w:t>Comi</w:t>
      </w:r>
      <w:r w:rsidR="00C30265" w:rsidRPr="009A0C6F">
        <w:t>ng from a non-English speaking b</w:t>
      </w:r>
      <w:r w:rsidRPr="009A0C6F">
        <w:t>ackground</w:t>
      </w:r>
    </w:p>
    <w:p w14:paraId="54DC7322" w14:textId="5E05080C" w:rsidR="0037186A" w:rsidRPr="009A0C6F" w:rsidRDefault="0037186A" w:rsidP="002A5AE3">
      <w:pPr>
        <w:pStyle w:val="ListBullet"/>
        <w:numPr>
          <w:ilvl w:val="0"/>
          <w:numId w:val="38"/>
        </w:numPr>
        <w:spacing w:before="120" w:after="120"/>
        <w:ind w:left="360"/>
      </w:pPr>
      <w:r w:rsidRPr="009A0C6F">
        <w:t>Acquired brain injury</w:t>
      </w:r>
    </w:p>
    <w:p w14:paraId="670840C5" w14:textId="669DBE60" w:rsidR="00646CDE" w:rsidRPr="009A0C6F" w:rsidRDefault="0037186A" w:rsidP="002A5AE3">
      <w:pPr>
        <w:pStyle w:val="ListBullet"/>
        <w:numPr>
          <w:ilvl w:val="0"/>
          <w:numId w:val="38"/>
        </w:numPr>
        <w:spacing w:before="120" w:after="120"/>
        <w:ind w:left="360"/>
      </w:pPr>
      <w:r w:rsidRPr="009A0C6F">
        <w:t>Intellectual disability</w:t>
      </w:r>
    </w:p>
    <w:p w14:paraId="4DA42EE1" w14:textId="77777777" w:rsidR="0037186A" w:rsidRPr="009A0C6F" w:rsidRDefault="007C2D62" w:rsidP="002A5AE3">
      <w:pPr>
        <w:pStyle w:val="ListBullet"/>
        <w:numPr>
          <w:ilvl w:val="0"/>
          <w:numId w:val="38"/>
        </w:numPr>
        <w:spacing w:before="120" w:after="120"/>
        <w:ind w:left="360"/>
      </w:pPr>
      <w:r w:rsidRPr="009A0C6F">
        <w:t>Low levels of English literacy</w:t>
      </w:r>
    </w:p>
    <w:p w14:paraId="2EA7591D" w14:textId="77777777" w:rsidR="004E594B" w:rsidRPr="009A0C6F" w:rsidRDefault="004E594B" w:rsidP="002A5AE3">
      <w:bookmarkStart w:id="99" w:name="OLE_LINK37"/>
      <w:bookmarkStart w:id="100" w:name="OLE_LINK38"/>
    </w:p>
    <w:p w14:paraId="72EA6D66" w14:textId="77777777" w:rsidR="000B493F" w:rsidRPr="009A0C6F" w:rsidRDefault="000B493F" w:rsidP="002A5AE3">
      <w:r w:rsidRPr="009A0C6F">
        <w:t xml:space="preserve">Without realising it, we often use acronyms or complex words and phrases that other people might not understand. </w:t>
      </w:r>
    </w:p>
    <w:p w14:paraId="561C538A" w14:textId="77777777" w:rsidR="000B493F" w:rsidRPr="009A0C6F" w:rsidRDefault="000B493F" w:rsidP="002A5AE3"/>
    <w:p w14:paraId="5D03DAFF" w14:textId="427504AA" w:rsidR="000B493F" w:rsidRPr="009A0C6F" w:rsidRDefault="000B493F" w:rsidP="002A5AE3">
      <w:pPr>
        <w:rPr>
          <w:rFonts w:ascii="Calibri" w:hAnsi="Calibri"/>
          <w:sz w:val="22"/>
          <w:szCs w:val="22"/>
        </w:rPr>
      </w:pPr>
      <w:r w:rsidRPr="009A0C6F">
        <w:t>When communicating, us</w:t>
      </w:r>
      <w:r w:rsidR="00FC5C6D">
        <w:t xml:space="preserve">e </w:t>
      </w:r>
      <w:r w:rsidRPr="009A0C6F">
        <w:t xml:space="preserve">language that will help you convey information to the widest range of people possible. </w:t>
      </w:r>
      <w:bookmarkEnd w:id="99"/>
      <w:bookmarkEnd w:id="100"/>
    </w:p>
    <w:tbl>
      <w:tblPr>
        <w:tblStyle w:val="TableGrid"/>
        <w:tblW w:w="0" w:type="auto"/>
        <w:tblInd w:w="-108" w:type="dxa"/>
        <w:tblLook w:val="04A0" w:firstRow="1" w:lastRow="0" w:firstColumn="1" w:lastColumn="0" w:noHBand="0" w:noVBand="1"/>
      </w:tblPr>
      <w:tblGrid>
        <w:gridCol w:w="1555"/>
        <w:gridCol w:w="7505"/>
      </w:tblGrid>
      <w:tr w:rsidR="00D96CE3" w:rsidRPr="009A0C6F" w14:paraId="0E2E5B93" w14:textId="77777777" w:rsidTr="002A5AE3">
        <w:trPr>
          <w:trHeight w:val="1678"/>
        </w:trPr>
        <w:tc>
          <w:tcPr>
            <w:tcW w:w="1555" w:type="dxa"/>
            <w:tcBorders>
              <w:top w:val="nil"/>
              <w:left w:val="nil"/>
              <w:bottom w:val="nil"/>
              <w:right w:val="nil"/>
            </w:tcBorders>
            <w:vAlign w:val="center"/>
          </w:tcPr>
          <w:p w14:paraId="67FAF1D8" w14:textId="1509EA0B" w:rsidR="00D96CE3" w:rsidRPr="009A0C6F" w:rsidRDefault="00D96CE3" w:rsidP="005B760B">
            <w:pPr>
              <w:spacing w:before="120" w:after="120"/>
              <w:rPr>
                <w:b/>
              </w:rPr>
            </w:pPr>
            <w:r w:rsidRPr="009A0C6F">
              <w:rPr>
                <w:noProof/>
              </w:rPr>
              <w:drawing>
                <wp:inline distT="0" distB="0" distL="0" distR="0" wp14:anchorId="237BD1F9" wp14:editId="60330071">
                  <wp:extent cx="806400" cy="806400"/>
                  <wp:effectExtent l="0" t="0" r="0" b="0"/>
                  <wp:docPr id="5142" name="Picture 5142"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10F7D18A" w14:textId="303387F2" w:rsidR="00D96CE3" w:rsidRPr="005B760B" w:rsidRDefault="00D96CE3" w:rsidP="005B760B">
            <w:pPr>
              <w:spacing w:before="120" w:after="120"/>
              <w:rPr>
                <w:rFonts w:cs="Arial"/>
              </w:rPr>
            </w:pPr>
            <w:r w:rsidRPr="009A0C6F">
              <w:rPr>
                <w:b/>
              </w:rPr>
              <w:t xml:space="preserve">Discussion question: </w:t>
            </w:r>
            <w:r w:rsidRPr="009A0C6F">
              <w:rPr>
                <w:rFonts w:cs="Arial"/>
              </w:rPr>
              <w:t xml:space="preserve">What are some of the </w:t>
            </w:r>
            <w:r w:rsidR="00FC5C6D">
              <w:rPr>
                <w:rFonts w:cs="Arial"/>
              </w:rPr>
              <w:t>techniques</w:t>
            </w:r>
            <w:r w:rsidR="00FC5C6D" w:rsidRPr="009A0C6F">
              <w:rPr>
                <w:rFonts w:cs="Arial"/>
              </w:rPr>
              <w:t xml:space="preserve"> </w:t>
            </w:r>
            <w:r w:rsidRPr="009A0C6F">
              <w:rPr>
                <w:rFonts w:cs="Arial"/>
              </w:rPr>
              <w:t xml:space="preserve">you could use to keep language simple </w:t>
            </w:r>
            <w:r w:rsidR="005B760B">
              <w:rPr>
                <w:rFonts w:cs="Arial"/>
              </w:rPr>
              <w:t>when speaking to service users?</w:t>
            </w:r>
          </w:p>
        </w:tc>
      </w:tr>
    </w:tbl>
    <w:p w14:paraId="4EDB1120" w14:textId="77777777" w:rsidR="00135002" w:rsidRDefault="004E594B" w:rsidP="002A5AE3">
      <w:pPr>
        <w:pStyle w:val="ListParagraph"/>
        <w:ind w:left="0"/>
        <w:rPr>
          <w:rFonts w:cs="Arial"/>
          <w:b/>
        </w:rPr>
      </w:pPr>
      <w:r w:rsidRPr="009A0C6F">
        <w:rPr>
          <w:rFonts w:cs="Arial"/>
          <w:b/>
        </w:rPr>
        <w:t>Points to inform discussion:</w:t>
      </w:r>
    </w:p>
    <w:p w14:paraId="465A27C4" w14:textId="77777777" w:rsidR="00983E24" w:rsidRPr="009A0C6F" w:rsidRDefault="00983E24" w:rsidP="002A5AE3">
      <w:pPr>
        <w:pStyle w:val="ListParagraph"/>
        <w:ind w:left="0"/>
        <w:rPr>
          <w:rFonts w:cs="Arial"/>
          <w:b/>
        </w:rPr>
      </w:pPr>
    </w:p>
    <w:p w14:paraId="452CE9D7" w14:textId="772FC427" w:rsidR="0037186A" w:rsidRPr="00983E24" w:rsidRDefault="0037186A" w:rsidP="00983E24">
      <w:pPr>
        <w:pStyle w:val="ListParagraph"/>
        <w:numPr>
          <w:ilvl w:val="0"/>
          <w:numId w:val="190"/>
        </w:numPr>
        <w:spacing w:before="120" w:after="120"/>
        <w:rPr>
          <w:rFonts w:cs="Arial"/>
        </w:rPr>
      </w:pPr>
      <w:r w:rsidRPr="00983E24">
        <w:rPr>
          <w:rFonts w:cs="Arial"/>
        </w:rPr>
        <w:t>use common</w:t>
      </w:r>
      <w:r w:rsidR="00BB55F3" w:rsidRPr="00983E24">
        <w:rPr>
          <w:rFonts w:cs="Arial"/>
        </w:rPr>
        <w:t>,</w:t>
      </w:r>
      <w:r w:rsidRPr="00983E24">
        <w:rPr>
          <w:rFonts w:cs="Arial"/>
        </w:rPr>
        <w:t xml:space="preserve"> </w:t>
      </w:r>
      <w:r w:rsidR="00BB55F3" w:rsidRPr="00983E24">
        <w:rPr>
          <w:rFonts w:cs="Arial"/>
        </w:rPr>
        <w:t xml:space="preserve">everyday </w:t>
      </w:r>
      <w:r w:rsidRPr="00983E24">
        <w:rPr>
          <w:rFonts w:cs="Arial"/>
        </w:rPr>
        <w:t>words</w:t>
      </w:r>
    </w:p>
    <w:p w14:paraId="6713C88D" w14:textId="77777777" w:rsidR="0037186A" w:rsidRPr="00983E24" w:rsidRDefault="0037186A" w:rsidP="00983E24">
      <w:pPr>
        <w:pStyle w:val="ListParagraph"/>
        <w:numPr>
          <w:ilvl w:val="0"/>
          <w:numId w:val="190"/>
        </w:numPr>
        <w:spacing w:before="120" w:after="120"/>
        <w:rPr>
          <w:rFonts w:cs="Arial"/>
        </w:rPr>
      </w:pPr>
      <w:r w:rsidRPr="00983E24">
        <w:rPr>
          <w:rFonts w:cs="Arial"/>
        </w:rPr>
        <w:t>use short words, short sentences &amp; short paragraphs</w:t>
      </w:r>
    </w:p>
    <w:p w14:paraId="7D01B531" w14:textId="77777777" w:rsidR="0037186A" w:rsidRPr="00983E24" w:rsidRDefault="0037186A" w:rsidP="00983E24">
      <w:pPr>
        <w:pStyle w:val="ListParagraph"/>
        <w:numPr>
          <w:ilvl w:val="0"/>
          <w:numId w:val="190"/>
        </w:numPr>
        <w:spacing w:before="120" w:after="120"/>
        <w:rPr>
          <w:rFonts w:cs="Arial"/>
        </w:rPr>
      </w:pPr>
      <w:r w:rsidRPr="00983E24">
        <w:rPr>
          <w:rFonts w:cs="Arial"/>
        </w:rPr>
        <w:t>try not to use jargon, acronyms or slang</w:t>
      </w:r>
    </w:p>
    <w:p w14:paraId="45910F30" w14:textId="44B793FE" w:rsidR="0037186A" w:rsidRPr="00983E24" w:rsidRDefault="0037186A" w:rsidP="00983E24">
      <w:pPr>
        <w:pStyle w:val="ListParagraph"/>
        <w:numPr>
          <w:ilvl w:val="0"/>
          <w:numId w:val="190"/>
        </w:numPr>
        <w:spacing w:before="120" w:after="120"/>
        <w:rPr>
          <w:rFonts w:cs="Arial"/>
        </w:rPr>
      </w:pPr>
      <w:r w:rsidRPr="00983E24">
        <w:rPr>
          <w:rFonts w:cs="Arial"/>
        </w:rPr>
        <w:t>use the active voice e.g. ‘Sally opened the door’ rath</w:t>
      </w:r>
      <w:r w:rsidR="00BA46B3" w:rsidRPr="00983E24">
        <w:rPr>
          <w:rFonts w:cs="Arial"/>
        </w:rPr>
        <w:t xml:space="preserve">er than ‘the door had </w:t>
      </w:r>
      <w:r w:rsidRPr="00983E24">
        <w:rPr>
          <w:rFonts w:cs="Arial"/>
        </w:rPr>
        <w:t>been opened by John’</w:t>
      </w:r>
    </w:p>
    <w:p w14:paraId="69007DFA" w14:textId="717A957F" w:rsidR="0037186A" w:rsidRPr="00983E24" w:rsidRDefault="005D1E3E" w:rsidP="00983E24">
      <w:pPr>
        <w:pStyle w:val="ListParagraph"/>
        <w:numPr>
          <w:ilvl w:val="0"/>
          <w:numId w:val="190"/>
        </w:numPr>
        <w:spacing w:before="120" w:after="120"/>
        <w:rPr>
          <w:rFonts w:cs="Arial"/>
        </w:rPr>
      </w:pPr>
      <w:r w:rsidRPr="00983E24">
        <w:rPr>
          <w:rFonts w:cs="Arial"/>
        </w:rPr>
        <w:t>e</w:t>
      </w:r>
      <w:r w:rsidR="003F1E29" w:rsidRPr="00983E24">
        <w:rPr>
          <w:rFonts w:cs="Arial"/>
        </w:rPr>
        <w:t>xplain</w:t>
      </w:r>
      <w:r w:rsidR="0037186A" w:rsidRPr="00983E24">
        <w:rPr>
          <w:rFonts w:cs="Arial"/>
        </w:rPr>
        <w:t xml:space="preserve"> technical or complex terms.</w:t>
      </w:r>
      <w:r w:rsidR="008E04E8" w:rsidRPr="009A0C6F">
        <w:rPr>
          <w:rStyle w:val="EndnoteReference"/>
          <w:rFonts w:cs="Arial"/>
        </w:rPr>
        <w:endnoteReference w:id="98"/>
      </w:r>
    </w:p>
    <w:p w14:paraId="72008D6F" w14:textId="77777777" w:rsidR="00286657" w:rsidRPr="009A0C6F" w:rsidRDefault="00286657" w:rsidP="002A5AE3">
      <w:pPr>
        <w:rPr>
          <w:rFonts w:cs="Arial"/>
        </w:rPr>
      </w:pPr>
      <w:bookmarkStart w:id="101" w:name="OLE_LINK54"/>
      <w:bookmarkStart w:id="102" w:name="OLE_LINK55"/>
    </w:p>
    <w:bookmarkEnd w:id="101"/>
    <w:bookmarkEnd w:id="102"/>
    <w:p w14:paraId="419604DA" w14:textId="1ECF3DA2" w:rsidR="00566383" w:rsidRPr="009A0C6F" w:rsidRDefault="00FC45AC" w:rsidP="002A5AE3">
      <w:pPr>
        <w:rPr>
          <w:rFonts w:ascii="Calibri" w:hAnsi="Calibri"/>
          <w:sz w:val="22"/>
          <w:szCs w:val="22"/>
        </w:rPr>
      </w:pPr>
      <w:r>
        <w:t xml:space="preserve">Another option is providing written information in </w:t>
      </w:r>
      <w:r w:rsidR="00566383" w:rsidRPr="009A0C6F">
        <w:t>Easy English</w:t>
      </w:r>
      <w:r>
        <w:t>. Easy English is used to create simplified versions of</w:t>
      </w:r>
      <w:r w:rsidR="00566383" w:rsidRPr="009A0C6F">
        <w:t xml:space="preserve"> documents for people who, for a range of different reasons, might find it difficult to read, interpret or understand written information. Easy English is also sometimes referred to as ‘Easy Read.’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215"/>
      </w:tblGrid>
      <w:tr w:rsidR="00FF20DF" w:rsidRPr="009A0C6F" w14:paraId="333879CC" w14:textId="77777777" w:rsidTr="002A5AE3">
        <w:trPr>
          <w:trHeight w:val="1559"/>
        </w:trPr>
        <w:tc>
          <w:tcPr>
            <w:tcW w:w="1485" w:type="dxa"/>
            <w:vAlign w:val="center"/>
          </w:tcPr>
          <w:p w14:paraId="44C7E5DB" w14:textId="7864A22F" w:rsidR="00FF20DF" w:rsidRPr="009A0C6F" w:rsidRDefault="00FF20DF" w:rsidP="005B760B">
            <w:pPr>
              <w:spacing w:after="0"/>
              <w:rPr>
                <w:b/>
              </w:rPr>
            </w:pPr>
            <w:r w:rsidRPr="009A0C6F">
              <w:rPr>
                <w:noProof/>
              </w:rPr>
              <w:lastRenderedPageBreak/>
              <w:drawing>
                <wp:inline distT="0" distB="0" distL="0" distR="0" wp14:anchorId="18A54407" wp14:editId="172F8DDF">
                  <wp:extent cx="806400" cy="806400"/>
                  <wp:effectExtent l="0" t="0" r="0" b="0"/>
                  <wp:docPr id="1034" name="Picture 1034"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vAlign w:val="center"/>
          </w:tcPr>
          <w:p w14:paraId="0EEDFF70" w14:textId="7FC46771" w:rsidR="005027C8" w:rsidRPr="009A0C6F" w:rsidRDefault="00FF20DF" w:rsidP="005B760B">
            <w:pPr>
              <w:spacing w:after="0"/>
            </w:pPr>
            <w:r w:rsidRPr="009A0C6F">
              <w:rPr>
                <w:b/>
              </w:rPr>
              <w:t xml:space="preserve">Trainer’s note: </w:t>
            </w:r>
            <w:r w:rsidRPr="009A0C6F">
              <w:t xml:space="preserve">Instruct learners to turn back to the overview of the </w:t>
            </w:r>
            <w:r w:rsidRPr="009A0C6F">
              <w:rPr>
                <w:i/>
              </w:rPr>
              <w:t>National Standards for Disability Services</w:t>
            </w:r>
            <w:r w:rsidRPr="009A0C6F">
              <w:t xml:space="preserve"> on pages </w:t>
            </w:r>
            <w:r w:rsidR="00032CAA">
              <w:t>8</w:t>
            </w:r>
            <w:r w:rsidR="002F42FF">
              <w:t>2</w:t>
            </w:r>
            <w:r w:rsidR="00032CAA">
              <w:t>-</w:t>
            </w:r>
            <w:r w:rsidR="002F42FF">
              <w:t>84</w:t>
            </w:r>
            <w:r w:rsidRPr="009A0C6F">
              <w:t xml:space="preserve"> of their Learner Guide, then distribute copies of the </w:t>
            </w:r>
            <w:hyperlink r:id="rId123" w:history="1">
              <w:r w:rsidRPr="005B760B">
                <w:rPr>
                  <w:rStyle w:val="Hyperlink"/>
                </w:rPr>
                <w:t xml:space="preserve">Easy English version of the </w:t>
              </w:r>
              <w:r w:rsidRPr="005B760B">
                <w:rPr>
                  <w:rStyle w:val="Hyperlink"/>
                  <w:i/>
                </w:rPr>
                <w:t>National Standards</w:t>
              </w:r>
            </w:hyperlink>
            <w:r w:rsidR="00566383" w:rsidRPr="009A0C6F">
              <w:t xml:space="preserve"> from</w:t>
            </w:r>
            <w:r w:rsidR="005B760B">
              <w:t xml:space="preserve"> the Department of Social Services</w:t>
            </w:r>
            <w:r w:rsidR="00566383" w:rsidRPr="009A0C6F">
              <w:t xml:space="preserve">. </w:t>
            </w:r>
          </w:p>
          <w:p w14:paraId="07A159C8" w14:textId="77777777" w:rsidR="005027C8" w:rsidRPr="009A0C6F" w:rsidRDefault="005027C8" w:rsidP="005B760B">
            <w:pPr>
              <w:spacing w:after="0"/>
            </w:pPr>
          </w:p>
          <w:p w14:paraId="6E604290" w14:textId="5B6D3544" w:rsidR="00FF20DF" w:rsidRPr="009A0C6F" w:rsidRDefault="00566383" w:rsidP="005B760B">
            <w:pPr>
              <w:spacing w:after="0"/>
              <w:rPr>
                <w:b/>
              </w:rPr>
            </w:pPr>
            <w:r w:rsidRPr="009A0C6F">
              <w:t xml:space="preserve">This is a large document, so you only need to provide a couple of copies for reference. </w:t>
            </w:r>
            <w:r w:rsidR="00FF20DF" w:rsidRPr="009A0C6F">
              <w:t>Ask learners to comment on the main differences between the two versions of the National Standards.</w:t>
            </w:r>
          </w:p>
          <w:p w14:paraId="43C9E3E4" w14:textId="77777777" w:rsidR="00FF20DF" w:rsidRPr="009A0C6F" w:rsidRDefault="00FF20DF" w:rsidP="005B760B">
            <w:pPr>
              <w:spacing w:after="0"/>
              <w:rPr>
                <w:b/>
              </w:rPr>
            </w:pPr>
          </w:p>
        </w:tc>
      </w:tr>
    </w:tbl>
    <w:p w14:paraId="2935F51C" w14:textId="77777777" w:rsidR="00F60A65" w:rsidRPr="009A0C6F" w:rsidRDefault="00F60A65" w:rsidP="002A5AE3">
      <w:pPr>
        <w:rPr>
          <w:b/>
        </w:rPr>
      </w:pPr>
    </w:p>
    <w:p w14:paraId="5F545995" w14:textId="5734DACF" w:rsidR="00D51655" w:rsidRPr="009A0C6F" w:rsidRDefault="00F60A65" w:rsidP="002A5AE3">
      <w:r w:rsidRPr="009A0C6F">
        <w:t xml:space="preserve">The </w:t>
      </w:r>
      <w:r w:rsidR="00774FA6" w:rsidRPr="009A0C6F">
        <w:t>key features of Easy English</w:t>
      </w:r>
      <w:r w:rsidR="00566383" w:rsidRPr="009A0C6F">
        <w:t>, or ‘Easy Read’</w:t>
      </w:r>
      <w:r w:rsidR="00FC45AC">
        <w:t>,</w:t>
      </w:r>
      <w:r w:rsidR="00566383" w:rsidRPr="009A0C6F">
        <w:t xml:space="preserve"> documents</w:t>
      </w:r>
      <w:r w:rsidR="00774FA6" w:rsidRPr="009A0C6F">
        <w:t xml:space="preserve"> are:</w:t>
      </w:r>
    </w:p>
    <w:p w14:paraId="363CEE44" w14:textId="77777777" w:rsidR="00D51655" w:rsidRPr="009A0C6F" w:rsidRDefault="00D51655" w:rsidP="002A5AE3"/>
    <w:p w14:paraId="5A8D7740" w14:textId="7E912371" w:rsidR="00D51655" w:rsidRPr="00983E24" w:rsidRDefault="00CD206F" w:rsidP="00983E24">
      <w:pPr>
        <w:pStyle w:val="dotpoints"/>
      </w:pPr>
      <w:r w:rsidRPr="00983E24">
        <w:t>Simplified language and grammar</w:t>
      </w:r>
    </w:p>
    <w:p w14:paraId="00217FE4" w14:textId="1075901E" w:rsidR="00CD206F" w:rsidRPr="00983E24" w:rsidRDefault="00CD206F" w:rsidP="00983E24">
      <w:pPr>
        <w:pStyle w:val="dotpoints"/>
      </w:pPr>
      <w:r w:rsidRPr="00983E24">
        <w:t xml:space="preserve">Minimal punctuation </w:t>
      </w:r>
    </w:p>
    <w:p w14:paraId="2033F385" w14:textId="3DCA365B" w:rsidR="00CD206F" w:rsidRPr="00983E24" w:rsidRDefault="00CD206F" w:rsidP="00983E24">
      <w:pPr>
        <w:pStyle w:val="dotpoints"/>
      </w:pPr>
      <w:r w:rsidRPr="00983E24">
        <w:t>Simplified font, layout and design</w:t>
      </w:r>
    </w:p>
    <w:p w14:paraId="40361B9F" w14:textId="5824D5DC" w:rsidR="00F60A65" w:rsidRPr="00983E24" w:rsidRDefault="00CD206F" w:rsidP="00983E24">
      <w:pPr>
        <w:pStyle w:val="dotpoints"/>
        <w:rPr>
          <w:rFonts w:ascii="Times New Roman" w:hAnsi="Times New Roman"/>
        </w:rPr>
      </w:pPr>
      <w:r w:rsidRPr="00983E24">
        <w:t>Images that illus</w:t>
      </w:r>
      <w:r w:rsidR="00774FA6" w:rsidRPr="00983E24">
        <w:t>trate headings and key messages.</w:t>
      </w:r>
      <w:r w:rsidR="00774FA6" w:rsidRPr="009A0C6F">
        <w:rPr>
          <w:rStyle w:val="EndnoteReference"/>
        </w:rPr>
        <w:endnoteReference w:id="99"/>
      </w:r>
      <w:r w:rsidR="00774FA6" w:rsidRPr="00983E24">
        <w:rPr>
          <w:rFonts w:ascii="Times New Roman" w:hAnsi="Times New Roman"/>
        </w:rPr>
        <w:t xml:space="preserve"> </w:t>
      </w:r>
    </w:p>
    <w:p w14:paraId="76731BC1" w14:textId="2C7D4FFC" w:rsidR="00D51655" w:rsidRPr="009A0C6F" w:rsidRDefault="00730CA1" w:rsidP="002A5AE3">
      <w:pPr>
        <w:pStyle w:val="Heading3"/>
      </w:pPr>
      <w:r w:rsidRPr="009A0C6F">
        <w:t xml:space="preserve">Activity: Writing in </w:t>
      </w:r>
      <w:r w:rsidR="008418E2">
        <w:t>Easy</w:t>
      </w:r>
      <w:r w:rsidR="008418E2" w:rsidRPr="009A0C6F">
        <w:t xml:space="preserve"> </w:t>
      </w:r>
      <w:r w:rsidRPr="009A0C6F">
        <w:t>English</w:t>
      </w:r>
    </w:p>
    <w:tbl>
      <w:tblPr>
        <w:tblStyle w:val="TableGrid"/>
        <w:tblW w:w="0" w:type="auto"/>
        <w:tblLayout w:type="fixed"/>
        <w:tblLook w:val="04A0" w:firstRow="1" w:lastRow="0" w:firstColumn="1" w:lastColumn="0" w:noHBand="0" w:noVBand="1"/>
      </w:tblPr>
      <w:tblGrid>
        <w:gridCol w:w="1961"/>
        <w:gridCol w:w="6436"/>
      </w:tblGrid>
      <w:tr w:rsidR="00DB4402" w:rsidRPr="009A0C6F" w14:paraId="2D801739" w14:textId="77777777" w:rsidTr="002A5AE3">
        <w:trPr>
          <w:trHeight w:val="1380"/>
        </w:trPr>
        <w:tc>
          <w:tcPr>
            <w:tcW w:w="1961" w:type="dxa"/>
            <w:tcBorders>
              <w:top w:val="nil"/>
              <w:left w:val="nil"/>
              <w:bottom w:val="nil"/>
              <w:right w:val="nil"/>
            </w:tcBorders>
          </w:tcPr>
          <w:p w14:paraId="33797EA5" w14:textId="0C91954E" w:rsidR="00DB4402" w:rsidRPr="009A0C6F" w:rsidRDefault="00DB4402" w:rsidP="002A5AE3">
            <w:pPr>
              <w:pStyle w:val="Heading3"/>
              <w:outlineLvl w:val="2"/>
            </w:pPr>
            <w:r w:rsidRPr="009A0C6F">
              <w:rPr>
                <w:noProof/>
              </w:rPr>
              <w:drawing>
                <wp:inline distT="0" distB="0" distL="0" distR="0" wp14:anchorId="2607C159" wp14:editId="12912C6E">
                  <wp:extent cx="806400" cy="806400"/>
                  <wp:effectExtent l="0" t="0" r="0" b="0"/>
                  <wp:docPr id="3076" name="Picture 3076"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6436" w:type="dxa"/>
            <w:tcBorders>
              <w:top w:val="nil"/>
              <w:left w:val="nil"/>
              <w:bottom w:val="nil"/>
              <w:right w:val="nil"/>
            </w:tcBorders>
          </w:tcPr>
          <w:p w14:paraId="236F8FD8" w14:textId="6F200348" w:rsidR="00DB4402" w:rsidRPr="009A0C6F" w:rsidRDefault="00DB4402" w:rsidP="00DB4402">
            <w:pPr>
              <w:pStyle w:val="NoSpacing"/>
            </w:pPr>
            <w:r w:rsidRPr="009A0C6F">
              <w:rPr>
                <w:b/>
              </w:rPr>
              <w:t>Activity type:</w:t>
            </w:r>
            <w:r w:rsidR="00055D17" w:rsidRPr="009A0C6F">
              <w:t xml:space="preserve"> Partner/small </w:t>
            </w:r>
            <w:r w:rsidRPr="009A0C6F">
              <w:t>group activity</w:t>
            </w:r>
          </w:p>
          <w:p w14:paraId="1098CC08" w14:textId="18D33D76" w:rsidR="00DB4402" w:rsidRPr="009A0C6F" w:rsidRDefault="00DB4402" w:rsidP="00DB4402">
            <w:pPr>
              <w:pStyle w:val="NoSpacing"/>
            </w:pPr>
            <w:r w:rsidRPr="009A0C6F">
              <w:rPr>
                <w:b/>
              </w:rPr>
              <w:t>Duration:</w:t>
            </w:r>
            <w:r w:rsidR="00055D17" w:rsidRPr="009A0C6F">
              <w:t xml:space="preserve"> 25</w:t>
            </w:r>
            <w:r w:rsidRPr="009A0C6F">
              <w:t xml:space="preserve"> minutes</w:t>
            </w:r>
          </w:p>
          <w:p w14:paraId="223384F3" w14:textId="2B5B5713" w:rsidR="00195D6B" w:rsidRPr="009A0C6F" w:rsidRDefault="00DB4402" w:rsidP="002F42FF">
            <w:pPr>
              <w:pStyle w:val="NoSpacing"/>
            </w:pPr>
            <w:r w:rsidRPr="009A0C6F">
              <w:rPr>
                <w:b/>
              </w:rPr>
              <w:t>Equipment needed:</w:t>
            </w:r>
            <w:r w:rsidRPr="009A0C6F">
              <w:t xml:space="preserve"> Learner </w:t>
            </w:r>
            <w:r w:rsidR="00A84CA5">
              <w:t>G</w:t>
            </w:r>
            <w:r w:rsidR="00A84CA5" w:rsidRPr="009A0C6F">
              <w:t>uide</w:t>
            </w:r>
            <w:r w:rsidRPr="009A0C6F">
              <w:t xml:space="preserve"> </w:t>
            </w:r>
            <w:r w:rsidR="002F42FF">
              <w:t>(pages 61-63</w:t>
            </w:r>
            <w:r w:rsidR="00032CAA">
              <w:t>)</w:t>
            </w:r>
            <w:r w:rsidR="002A5AE3">
              <w:t xml:space="preserve">, </w:t>
            </w:r>
            <w:r w:rsidR="00055D17" w:rsidRPr="009A0C6F">
              <w:t>Butchers paper</w:t>
            </w:r>
            <w:r w:rsidR="002A5AE3">
              <w:t>, c</w:t>
            </w:r>
            <w:r w:rsidR="00055D17" w:rsidRPr="009A0C6F">
              <w:t>oloured markers</w:t>
            </w:r>
            <w:r w:rsidR="002A5AE3">
              <w:t xml:space="preserve">, </w:t>
            </w:r>
            <w:r w:rsidR="00055D17" w:rsidRPr="009A0C6F">
              <w:t>Easy English version of the Convention on the Righ</w:t>
            </w:r>
            <w:r w:rsidR="00195D6B" w:rsidRPr="009A0C6F">
              <w:t>ts of Persons with Disabilities</w:t>
            </w:r>
            <w:r w:rsidR="00195D6B" w:rsidRPr="009A0C6F">
              <w:rPr>
                <w:rStyle w:val="EndnoteReference"/>
              </w:rPr>
              <w:endnoteReference w:id="100"/>
            </w:r>
          </w:p>
        </w:tc>
      </w:tr>
    </w:tbl>
    <w:p w14:paraId="7B93F9D0" w14:textId="77777777" w:rsidR="002A5AE3" w:rsidRDefault="002A5AE3" w:rsidP="002A5AE3">
      <w:pPr>
        <w:pStyle w:val="NoSpacing"/>
        <w:rPr>
          <w:b/>
        </w:rPr>
      </w:pPr>
    </w:p>
    <w:p w14:paraId="4608BA31" w14:textId="737A1F31" w:rsidR="00C855C2" w:rsidRPr="009A0C6F" w:rsidRDefault="00CD206F" w:rsidP="002A5AE3">
      <w:pPr>
        <w:pStyle w:val="NoSpacing"/>
      </w:pPr>
      <w:r w:rsidRPr="009A0C6F">
        <w:rPr>
          <w:b/>
        </w:rPr>
        <w:t>Purpose:</w:t>
      </w:r>
      <w:r w:rsidRPr="009A0C6F">
        <w:t xml:space="preserve"> To encourage learners to think about how they can explain information to service use</w:t>
      </w:r>
      <w:r w:rsidR="00C103C0" w:rsidRPr="009A0C6F">
        <w:t>rs in a non-complicated manner.</w:t>
      </w:r>
    </w:p>
    <w:p w14:paraId="57DBD2C6" w14:textId="77777777" w:rsidR="00C855C2" w:rsidRPr="009A0C6F" w:rsidRDefault="00C855C2" w:rsidP="002A5AE3">
      <w:pPr>
        <w:rPr>
          <w:b/>
          <w:bCs/>
        </w:rPr>
      </w:pPr>
    </w:p>
    <w:p w14:paraId="23D0A436" w14:textId="60CD13D3" w:rsidR="00055D17" w:rsidRPr="009A0C6F" w:rsidRDefault="00055D17" w:rsidP="002A5AE3">
      <w:pPr>
        <w:rPr>
          <w:b/>
          <w:bCs/>
        </w:rPr>
      </w:pPr>
      <w:r w:rsidRPr="009A0C6F">
        <w:rPr>
          <w:b/>
          <w:bCs/>
        </w:rPr>
        <w:t>Instructions:</w:t>
      </w:r>
    </w:p>
    <w:p w14:paraId="367E5D2B" w14:textId="77777777" w:rsidR="00C855C2" w:rsidRPr="009A0C6F" w:rsidRDefault="00C855C2" w:rsidP="002A5AE3">
      <w:pPr>
        <w:rPr>
          <w:b/>
          <w:bCs/>
        </w:rPr>
      </w:pPr>
    </w:p>
    <w:p w14:paraId="16387CC4" w14:textId="77777777" w:rsidR="00055D17" w:rsidRPr="009A0C6F" w:rsidRDefault="00055D17" w:rsidP="002A5AE3">
      <w:pPr>
        <w:pStyle w:val="ListParagraph"/>
        <w:numPr>
          <w:ilvl w:val="0"/>
          <w:numId w:val="168"/>
        </w:numPr>
      </w:pPr>
      <w:r w:rsidRPr="009A0C6F">
        <w:t>Organise learners into pairs or groups of three people and provide each pair or group with a set of coloured markers and a sheet of butcher’s paper.</w:t>
      </w:r>
    </w:p>
    <w:p w14:paraId="10173A2E" w14:textId="77777777" w:rsidR="00055D17" w:rsidRPr="009A0C6F" w:rsidRDefault="00055D17" w:rsidP="002A5AE3">
      <w:pPr>
        <w:pStyle w:val="ListParagraph"/>
      </w:pPr>
    </w:p>
    <w:p w14:paraId="661FBB6B" w14:textId="2059F7C2" w:rsidR="00055D17" w:rsidRPr="009A0C6F" w:rsidRDefault="00055D17" w:rsidP="002A5AE3">
      <w:pPr>
        <w:pStyle w:val="ListParagraph"/>
        <w:numPr>
          <w:ilvl w:val="0"/>
          <w:numId w:val="168"/>
        </w:numPr>
      </w:pPr>
      <w:r w:rsidRPr="009A0C6F">
        <w:t xml:space="preserve">Ask learners to turn back to the ‘Overview of </w:t>
      </w:r>
      <w:r w:rsidR="00032CAA">
        <w:t xml:space="preserve">the </w:t>
      </w:r>
      <w:r w:rsidRPr="009A0C6F">
        <w:t xml:space="preserve">Disability Convention’ reference sheet on </w:t>
      </w:r>
      <w:r w:rsidRPr="00D14D64">
        <w:t>page</w:t>
      </w:r>
      <w:r w:rsidR="00032CAA" w:rsidRPr="00D14D64">
        <w:t>s 6</w:t>
      </w:r>
      <w:r w:rsidR="002F42FF">
        <w:t>1</w:t>
      </w:r>
      <w:r w:rsidR="00032CAA" w:rsidRPr="00D14D64">
        <w:t>-</w:t>
      </w:r>
      <w:r w:rsidR="002F42FF">
        <w:t>63</w:t>
      </w:r>
      <w:r w:rsidRPr="009A0C6F">
        <w:t xml:space="preserve"> of their Learner Guide.</w:t>
      </w:r>
    </w:p>
    <w:p w14:paraId="6A65E75D" w14:textId="77777777" w:rsidR="00055D17" w:rsidRPr="009A0C6F" w:rsidRDefault="00055D17" w:rsidP="002A5AE3">
      <w:pPr>
        <w:pStyle w:val="ListParagraph"/>
      </w:pPr>
    </w:p>
    <w:p w14:paraId="6269BF69" w14:textId="51D93453" w:rsidR="00055D17" w:rsidRPr="009A0C6F" w:rsidRDefault="00055D17" w:rsidP="002A5AE3">
      <w:pPr>
        <w:pStyle w:val="ListParagraph"/>
        <w:numPr>
          <w:ilvl w:val="0"/>
          <w:numId w:val="168"/>
        </w:numPr>
      </w:pPr>
      <w:r w:rsidRPr="009A0C6F">
        <w:t xml:space="preserve">Allocate two </w:t>
      </w:r>
      <w:r w:rsidR="00704730" w:rsidRPr="009A0C6F">
        <w:t>a</w:t>
      </w:r>
      <w:r w:rsidRPr="009A0C6F">
        <w:t xml:space="preserve">rticles from the ‘Overview of the Disability Convention’ reference sheet to each pair or group and ask </w:t>
      </w:r>
      <w:r w:rsidR="008418E2">
        <w:t>them</w:t>
      </w:r>
      <w:r w:rsidR="008418E2" w:rsidRPr="009A0C6F">
        <w:t xml:space="preserve"> </w:t>
      </w:r>
      <w:r w:rsidRPr="009A0C6F">
        <w:t>to rewrite this information using the key features of Easy English:</w:t>
      </w:r>
    </w:p>
    <w:p w14:paraId="2EACA26B" w14:textId="77777777" w:rsidR="00704730" w:rsidRPr="009A0C6F" w:rsidRDefault="00704730" w:rsidP="002A5AE3"/>
    <w:p w14:paraId="0DE11D2D" w14:textId="77777777" w:rsidR="00055D17" w:rsidRPr="009A0C6F" w:rsidRDefault="00055D17" w:rsidP="002A5AE3">
      <w:pPr>
        <w:pStyle w:val="ListBullet"/>
        <w:tabs>
          <w:tab w:val="clear" w:pos="360"/>
          <w:tab w:val="num" w:pos="720"/>
        </w:tabs>
        <w:ind w:left="1080"/>
      </w:pPr>
      <w:r w:rsidRPr="009A0C6F">
        <w:t>Simplified language and grammar</w:t>
      </w:r>
    </w:p>
    <w:p w14:paraId="10290EC2" w14:textId="77777777" w:rsidR="00055D17" w:rsidRPr="009A0C6F" w:rsidRDefault="00055D17" w:rsidP="002A5AE3">
      <w:pPr>
        <w:pStyle w:val="ListBullet"/>
        <w:tabs>
          <w:tab w:val="clear" w:pos="360"/>
          <w:tab w:val="num" w:pos="720"/>
        </w:tabs>
        <w:ind w:left="1080"/>
      </w:pPr>
      <w:r w:rsidRPr="009A0C6F">
        <w:t xml:space="preserve">Minimal punctuation </w:t>
      </w:r>
    </w:p>
    <w:p w14:paraId="1227DFED" w14:textId="77777777" w:rsidR="00055D17" w:rsidRPr="009A0C6F" w:rsidRDefault="00055D17" w:rsidP="002A5AE3">
      <w:pPr>
        <w:pStyle w:val="ListBullet"/>
        <w:tabs>
          <w:tab w:val="clear" w:pos="360"/>
          <w:tab w:val="num" w:pos="720"/>
        </w:tabs>
        <w:ind w:left="1080"/>
      </w:pPr>
      <w:r w:rsidRPr="009A0C6F">
        <w:t>Simplified font, layout and design</w:t>
      </w:r>
    </w:p>
    <w:p w14:paraId="1EC64A76" w14:textId="0FFB84EB" w:rsidR="00055D17" w:rsidRPr="009A0C6F" w:rsidRDefault="00055D17" w:rsidP="002A5AE3">
      <w:pPr>
        <w:pStyle w:val="ListBullet"/>
        <w:tabs>
          <w:tab w:val="clear" w:pos="360"/>
          <w:tab w:val="num" w:pos="720"/>
        </w:tabs>
        <w:ind w:left="1080"/>
        <w:rPr>
          <w:rFonts w:ascii="Times New Roman" w:hAnsi="Times New Roman"/>
        </w:rPr>
      </w:pPr>
      <w:r w:rsidRPr="009A0C6F">
        <w:t>Images that illustrate headings and key messages.</w:t>
      </w:r>
      <w:r w:rsidR="007B40D9">
        <w:rPr>
          <w:rStyle w:val="EndnoteReference"/>
        </w:rPr>
        <w:endnoteReference w:id="101"/>
      </w:r>
      <w:r w:rsidRPr="009A0C6F">
        <w:rPr>
          <w:rFonts w:ascii="Times New Roman" w:hAnsi="Times New Roman"/>
        </w:rPr>
        <w:t xml:space="preserve"> </w:t>
      </w:r>
    </w:p>
    <w:p w14:paraId="057D8B44" w14:textId="14B93962" w:rsidR="00055D17" w:rsidRPr="009A0C6F" w:rsidRDefault="00055D17" w:rsidP="005027C8">
      <w:pPr>
        <w:pStyle w:val="ListParagraph"/>
        <w:numPr>
          <w:ilvl w:val="0"/>
          <w:numId w:val="168"/>
        </w:numPr>
        <w:spacing w:before="240" w:after="240"/>
      </w:pPr>
      <w:r w:rsidRPr="009A0C6F">
        <w:t>Inform learners that they will have around 15 minutes to complete the activity.</w:t>
      </w:r>
    </w:p>
    <w:p w14:paraId="45B33738" w14:textId="77777777" w:rsidR="00055D17" w:rsidRPr="009A0C6F" w:rsidRDefault="00055D17" w:rsidP="00055D17">
      <w:pPr>
        <w:pStyle w:val="ListParagraph"/>
        <w:spacing w:before="240" w:after="240"/>
      </w:pPr>
    </w:p>
    <w:p w14:paraId="09C18C2A" w14:textId="08EC1D69" w:rsidR="00055D17" w:rsidRPr="009A0C6F" w:rsidRDefault="00055D17" w:rsidP="005027C8">
      <w:pPr>
        <w:pStyle w:val="ListParagraph"/>
        <w:numPr>
          <w:ilvl w:val="0"/>
          <w:numId w:val="168"/>
        </w:numPr>
        <w:spacing w:before="240" w:after="240"/>
      </w:pPr>
      <w:r w:rsidRPr="009A0C6F">
        <w:t xml:space="preserve">After 15 minutes, ask a spokesperson from each pair or group to </w:t>
      </w:r>
      <w:r w:rsidR="008418E2">
        <w:t xml:space="preserve">read out their allocated articles of </w:t>
      </w:r>
      <w:r w:rsidRPr="009A0C6F">
        <w:t xml:space="preserve">the Disability Convention and then read </w:t>
      </w:r>
      <w:r w:rsidR="008418E2">
        <w:t xml:space="preserve">out their </w:t>
      </w:r>
      <w:r w:rsidRPr="009A0C6F">
        <w:t>Easy English version</w:t>
      </w:r>
      <w:r w:rsidR="008418E2">
        <w:t xml:space="preserve"> of the articles</w:t>
      </w:r>
      <w:r w:rsidRPr="009A0C6F">
        <w:t xml:space="preserve">. </w:t>
      </w:r>
      <w:r w:rsidR="004A0B2E">
        <w:t xml:space="preserve">Groups should </w:t>
      </w:r>
      <w:r w:rsidRPr="009A0C6F">
        <w:t>explain any images they have chosen to include.</w:t>
      </w:r>
    </w:p>
    <w:p w14:paraId="78AFF7EB" w14:textId="77777777" w:rsidR="00055D17" w:rsidRPr="009A0C6F" w:rsidRDefault="00055D17" w:rsidP="00055D17">
      <w:pPr>
        <w:pStyle w:val="ListParagraph"/>
        <w:spacing w:before="240" w:after="240"/>
      </w:pPr>
    </w:p>
    <w:p w14:paraId="612AF003" w14:textId="641B4CE5" w:rsidR="00055D17" w:rsidRPr="009A0C6F" w:rsidRDefault="00055D17" w:rsidP="0026304C">
      <w:pPr>
        <w:pStyle w:val="ListParagraph"/>
        <w:numPr>
          <w:ilvl w:val="0"/>
          <w:numId w:val="168"/>
        </w:numPr>
      </w:pPr>
      <w:r w:rsidRPr="009A0C6F">
        <w:t xml:space="preserve">When all groups have presented their </w:t>
      </w:r>
      <w:r w:rsidR="004A0B2E">
        <w:t>article</w:t>
      </w:r>
      <w:r w:rsidRPr="009A0C6F">
        <w:t xml:space="preserve">, provide </w:t>
      </w:r>
      <w:r w:rsidR="00EA3D73" w:rsidRPr="009A0C6F">
        <w:t>learners</w:t>
      </w:r>
      <w:r w:rsidRPr="009A0C6F">
        <w:t xml:space="preserve"> with a copy of the Easy English version of the Convention on the Rights of Persons with Disabilities</w:t>
      </w:r>
      <w:r w:rsidR="0026304C">
        <w:t xml:space="preserve">, </w:t>
      </w:r>
      <w:r w:rsidR="0026304C" w:rsidRPr="0026304C">
        <w:t>located on page 21 of the UK Equality and Human Rights Commission's resources '</w:t>
      </w:r>
      <w:hyperlink r:id="rId124" w:history="1">
        <w:r w:rsidR="0026304C" w:rsidRPr="00032CAA">
          <w:rPr>
            <w:rStyle w:val="Hyperlink"/>
          </w:rPr>
          <w:t>The United Nations Convention on the Rights of People with Disabilities: What does it mean for you? (Easy Read)</w:t>
        </w:r>
      </w:hyperlink>
      <w:r w:rsidR="0026304C" w:rsidRPr="0026304C">
        <w:t>'.</w:t>
      </w:r>
      <w:r w:rsidRPr="009A0C6F">
        <w:t xml:space="preserve"> </w:t>
      </w:r>
      <w:r w:rsidR="0026304C">
        <w:t>A</w:t>
      </w:r>
      <w:r w:rsidR="00EA3D73" w:rsidRPr="009A0C6F">
        <w:t>llow</w:t>
      </w:r>
      <w:r w:rsidRPr="009A0C6F">
        <w:t xml:space="preserve"> </w:t>
      </w:r>
      <w:r w:rsidR="0026304C">
        <w:t xml:space="preserve">learners </w:t>
      </w:r>
      <w:r w:rsidRPr="009A0C6F">
        <w:t>a few minutes to read over it.</w:t>
      </w:r>
    </w:p>
    <w:p w14:paraId="47468B3D" w14:textId="77777777" w:rsidR="00055D17" w:rsidRPr="009A0C6F" w:rsidRDefault="00055D17" w:rsidP="00055D17">
      <w:pPr>
        <w:pStyle w:val="ListParagraph"/>
      </w:pPr>
    </w:p>
    <w:p w14:paraId="78588F6E" w14:textId="7CBFE8FC" w:rsidR="00055D17" w:rsidRPr="009A0C6F" w:rsidRDefault="00055D17" w:rsidP="005027C8">
      <w:pPr>
        <w:pStyle w:val="ListParagraph"/>
        <w:numPr>
          <w:ilvl w:val="0"/>
          <w:numId w:val="168"/>
        </w:numPr>
      </w:pPr>
      <w:r w:rsidRPr="009A0C6F">
        <w:t xml:space="preserve">Ask if there are any questions or comments, or if anyone would have changed anything about their Easy English versions of the </w:t>
      </w:r>
      <w:r w:rsidR="00EA3D73" w:rsidRPr="009A0C6F">
        <w:t>a</w:t>
      </w:r>
      <w:r w:rsidRPr="009A0C6F">
        <w:t>rticles after reading through the handout.</w:t>
      </w:r>
    </w:p>
    <w:p w14:paraId="3B8300A6" w14:textId="77777777" w:rsidR="00055D17" w:rsidRPr="009A0C6F" w:rsidRDefault="00055D17" w:rsidP="008705F8">
      <w:pPr>
        <w:rPr>
          <w:rFonts w:eastAsia="MS Mincho"/>
          <w:b/>
        </w:rPr>
      </w:pPr>
    </w:p>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85"/>
        <w:gridCol w:w="8013"/>
      </w:tblGrid>
      <w:tr w:rsidR="00437F55" w:rsidRPr="009A0C6F" w14:paraId="5856C20C" w14:textId="77777777" w:rsidTr="002A5AE3">
        <w:trPr>
          <w:trHeight w:val="1736"/>
        </w:trPr>
        <w:tc>
          <w:tcPr>
            <w:tcW w:w="1485" w:type="dxa"/>
            <w:vAlign w:val="center"/>
          </w:tcPr>
          <w:p w14:paraId="3106BB71" w14:textId="77777777" w:rsidR="00437F55" w:rsidRPr="009A0C6F" w:rsidRDefault="00437F55" w:rsidP="002A5AE3">
            <w:pPr>
              <w:spacing w:after="0"/>
              <w:rPr>
                <w:rFonts w:eastAsia="MS Mincho"/>
                <w:b/>
              </w:rPr>
            </w:pPr>
            <w:bookmarkStart w:id="103" w:name="_Toc428974794"/>
            <w:r w:rsidRPr="009A0C6F">
              <w:rPr>
                <w:noProof/>
              </w:rPr>
              <w:drawing>
                <wp:inline distT="0" distB="0" distL="0" distR="0" wp14:anchorId="135F2CDD" wp14:editId="4548E058">
                  <wp:extent cx="806400" cy="806400"/>
                  <wp:effectExtent l="0" t="0" r="0" b="0"/>
                  <wp:docPr id="192" name="Picture 192"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8013" w:type="dxa"/>
            <w:vAlign w:val="center"/>
          </w:tcPr>
          <w:p w14:paraId="52C990C5" w14:textId="6959FFD5" w:rsidR="00437F55" w:rsidRPr="009A0C6F" w:rsidRDefault="008418E2" w:rsidP="002A5AE3">
            <w:pPr>
              <w:spacing w:after="0"/>
              <w:rPr>
                <w:rFonts w:eastAsia="MS Mincho"/>
                <w:b/>
              </w:rPr>
            </w:pPr>
            <w:r>
              <w:rPr>
                <w:rFonts w:eastAsia="MS Mincho"/>
                <w:b/>
              </w:rPr>
              <w:t>Activity resources:</w:t>
            </w:r>
          </w:p>
          <w:p w14:paraId="57981D9A" w14:textId="77777777" w:rsidR="0093355C" w:rsidRPr="009A0C6F" w:rsidRDefault="0093355C" w:rsidP="002A5AE3">
            <w:pPr>
              <w:spacing w:after="0"/>
              <w:rPr>
                <w:rFonts w:eastAsia="MS Mincho"/>
                <w:b/>
              </w:rPr>
            </w:pPr>
          </w:p>
          <w:p w14:paraId="0AFBEDB1" w14:textId="35F94E52" w:rsidR="00EA3D73" w:rsidRPr="009A0C6F" w:rsidRDefault="00EA3D73" w:rsidP="002A5AE3">
            <w:pPr>
              <w:spacing w:after="0"/>
              <w:rPr>
                <w:rFonts w:eastAsia="MS Mincho"/>
              </w:rPr>
            </w:pPr>
            <w:r w:rsidRPr="009A0C6F">
              <w:rPr>
                <w:rFonts w:eastAsia="MS Mincho"/>
              </w:rPr>
              <w:t xml:space="preserve">Equality and Human Rights Commission (UK), </w:t>
            </w:r>
            <w:hyperlink r:id="rId125" w:history="1">
              <w:r w:rsidRPr="002A5AE3">
                <w:rPr>
                  <w:rStyle w:val="Hyperlink"/>
                  <w:rFonts w:eastAsia="MS Mincho"/>
                  <w:i/>
                </w:rPr>
                <w:t>The United Nations Convention on the Rights of People with Disabilities: What does it mean for you? (Easy Read)</w:t>
              </w:r>
            </w:hyperlink>
            <w:r w:rsidRPr="002A5AE3">
              <w:rPr>
                <w:rFonts w:eastAsia="MS Mincho"/>
                <w:i/>
              </w:rPr>
              <w:t xml:space="preserve"> </w:t>
            </w:r>
            <w:r w:rsidR="002A5AE3">
              <w:rPr>
                <w:rFonts w:eastAsia="MS Mincho"/>
              </w:rPr>
              <w:t>(2010).</w:t>
            </w:r>
          </w:p>
          <w:p w14:paraId="7DDA4EBA" w14:textId="77777777" w:rsidR="00EA3D73" w:rsidRPr="009A0C6F" w:rsidRDefault="00EA3D73" w:rsidP="002A5AE3">
            <w:pPr>
              <w:spacing w:after="0"/>
              <w:rPr>
                <w:rFonts w:eastAsia="MS Mincho"/>
                <w:b/>
              </w:rPr>
            </w:pPr>
          </w:p>
          <w:p w14:paraId="6A519F3C" w14:textId="2ABB3779" w:rsidR="00195D6B" w:rsidRPr="009A0C6F" w:rsidRDefault="0093355C" w:rsidP="002A5AE3">
            <w:pPr>
              <w:spacing w:after="0"/>
            </w:pPr>
            <w:r w:rsidRPr="009A0C6F">
              <w:rPr>
                <w:rFonts w:eastAsia="MS Mincho"/>
              </w:rPr>
              <w:t xml:space="preserve">Department of Social Services, </w:t>
            </w:r>
            <w:hyperlink r:id="rId126" w:history="1">
              <w:r w:rsidRPr="002A5AE3">
                <w:rPr>
                  <w:rStyle w:val="Hyperlink"/>
                  <w:rFonts w:eastAsia="MS Mincho"/>
                  <w:i/>
                </w:rPr>
                <w:t>National Standards for Disability Services (Easy English version)</w:t>
              </w:r>
            </w:hyperlink>
            <w:r w:rsidR="002A5AE3">
              <w:rPr>
                <w:rFonts w:eastAsia="MS Mincho"/>
              </w:rPr>
              <w:t xml:space="preserve"> (16 July 2015).</w:t>
            </w:r>
            <w:r w:rsidR="002A5AE3">
              <w:br w:type="page"/>
            </w:r>
          </w:p>
        </w:tc>
      </w:tr>
    </w:tbl>
    <w:p w14:paraId="6DF06C98" w14:textId="77777777" w:rsidR="00055D17" w:rsidRPr="009A0C6F" w:rsidRDefault="00055D17">
      <w:pPr>
        <w:rPr>
          <w:rFonts w:eastAsia="MS Mincho"/>
          <w:b/>
          <w:bCs/>
          <w:sz w:val="28"/>
        </w:rPr>
      </w:pPr>
      <w:r w:rsidRPr="009A0C6F">
        <w:br w:type="page"/>
      </w:r>
    </w:p>
    <w:p w14:paraId="4264603D" w14:textId="0FCAB0E1" w:rsidR="00065BD0" w:rsidRPr="009A0C6F" w:rsidRDefault="00065BD0" w:rsidP="001B7DEF">
      <w:pPr>
        <w:pStyle w:val="Heading2"/>
        <w:rPr>
          <w:i/>
        </w:rPr>
      </w:pPr>
      <w:bookmarkStart w:id="104" w:name="_Toc440632390"/>
      <w:r w:rsidRPr="009A0C6F">
        <w:lastRenderedPageBreak/>
        <w:t>5.3. Translation and interpreting services</w:t>
      </w:r>
      <w:bookmarkEnd w:id="104"/>
      <w:r w:rsidRPr="009A0C6F">
        <w:t xml:space="preserve"> </w:t>
      </w:r>
    </w:p>
    <w:p w14:paraId="705E3A0F" w14:textId="77777777" w:rsidR="00973ACE" w:rsidRPr="009A0C6F" w:rsidRDefault="00973ACE" w:rsidP="00B84914">
      <w:pPr>
        <w:rPr>
          <w:rFonts w:eastAsia="MS Mincho"/>
          <w:b/>
        </w:rPr>
      </w:pPr>
    </w:p>
    <w:p w14:paraId="1FCCD0D0" w14:textId="61C8D347" w:rsidR="00065BD0" w:rsidRPr="009A0C6F" w:rsidRDefault="00973ACE" w:rsidP="00B84914">
      <w:pPr>
        <w:rPr>
          <w:rFonts w:cs="Arial"/>
        </w:rPr>
      </w:pPr>
      <w:r w:rsidRPr="009A0C6F">
        <w:rPr>
          <w:rFonts w:eastAsia="MS Mincho"/>
          <w:b/>
        </w:rPr>
        <w:t>Approximate</w:t>
      </w:r>
      <w:r w:rsidRPr="009A0C6F">
        <w:rPr>
          <w:rFonts w:cs="Arial"/>
          <w:b/>
        </w:rPr>
        <w:t xml:space="preserve"> </w:t>
      </w:r>
      <w:r w:rsidR="00922248" w:rsidRPr="009A0C6F">
        <w:rPr>
          <w:rFonts w:cs="Arial"/>
          <w:b/>
        </w:rPr>
        <w:t>d</w:t>
      </w:r>
      <w:r w:rsidR="00065BD0" w:rsidRPr="009A0C6F">
        <w:rPr>
          <w:rFonts w:cs="Arial"/>
          <w:b/>
        </w:rPr>
        <w:t xml:space="preserve">uration: </w:t>
      </w:r>
      <w:r w:rsidR="00065BD0" w:rsidRPr="009A0C6F">
        <w:rPr>
          <w:rFonts w:cs="Arial"/>
        </w:rPr>
        <w:t>30 minutes</w:t>
      </w:r>
    </w:p>
    <w:p w14:paraId="0F738E70" w14:textId="77777777" w:rsidR="00D02DEC" w:rsidRDefault="00D02DEC" w:rsidP="00B84914">
      <w:pP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E8139D" w:rsidRPr="009A0C6F" w14:paraId="3C63D31F" w14:textId="77777777" w:rsidTr="00A666BE">
        <w:trPr>
          <w:trHeight w:val="1257"/>
        </w:trPr>
        <w:tc>
          <w:tcPr>
            <w:tcW w:w="1485" w:type="dxa"/>
            <w:vAlign w:val="center"/>
          </w:tcPr>
          <w:p w14:paraId="46523D08" w14:textId="77777777" w:rsidR="00E8139D" w:rsidRPr="009A0C6F" w:rsidRDefault="00E8139D" w:rsidP="00A666BE">
            <w:pPr>
              <w:pStyle w:val="BodyText1"/>
              <w:spacing w:before="0" w:after="0"/>
              <w:rPr>
                <w:rFonts w:ascii="Arial" w:hAnsi="Arial" w:cs="Arial"/>
              </w:rPr>
            </w:pPr>
            <w:r w:rsidRPr="009A0C6F">
              <w:rPr>
                <w:noProof/>
                <w:lang w:eastAsia="en-AU"/>
              </w:rPr>
              <w:drawing>
                <wp:inline distT="0" distB="0" distL="0" distR="0" wp14:anchorId="5CA7274C" wp14:editId="139B830D">
                  <wp:extent cx="806400" cy="806400"/>
                  <wp:effectExtent l="0" t="0" r="0" b="0"/>
                  <wp:docPr id="22646" name="Picture 22646"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5BFC384B" w14:textId="77777777" w:rsidR="00E8139D" w:rsidRPr="009A0C6F" w:rsidRDefault="00E8139D" w:rsidP="00A666BE">
            <w:pPr>
              <w:pStyle w:val="BodyText1"/>
              <w:spacing w:before="0" w:after="0"/>
              <w:rPr>
                <w:rFonts w:ascii="Arial" w:hAnsi="Arial" w:cs="Arial"/>
              </w:rPr>
            </w:pPr>
          </w:p>
        </w:tc>
        <w:tc>
          <w:tcPr>
            <w:tcW w:w="7575" w:type="dxa"/>
            <w:vAlign w:val="center"/>
          </w:tcPr>
          <w:p w14:paraId="433F0AF9" w14:textId="3CB88AFC" w:rsidR="00E8139D" w:rsidRPr="009A0C6F" w:rsidRDefault="00E8139D">
            <w:pPr>
              <w:pStyle w:val="ListBullet"/>
              <w:numPr>
                <w:ilvl w:val="0"/>
                <w:numId w:val="0"/>
              </w:numPr>
              <w:tabs>
                <w:tab w:val="left" w:pos="720"/>
              </w:tabs>
            </w:pPr>
            <w:r w:rsidRPr="009A0C6F">
              <w:rPr>
                <w:rFonts w:cs="Arial"/>
                <w:b/>
              </w:rPr>
              <w:t>Trainer’s note:</w:t>
            </w:r>
            <w:r w:rsidRPr="009A0C6F">
              <w:rPr>
                <w:rFonts w:cs="Arial"/>
              </w:rPr>
              <w:t xml:space="preserve"> </w:t>
            </w:r>
            <w:r>
              <w:t>For this section y</w:t>
            </w:r>
            <w:r w:rsidRPr="009A0C6F">
              <w:t xml:space="preserve">ou might like to source a copy of the multilingual poster from the Western Australian Government Department of Health to show learners during this section of the training. The poster is available in the ‘More Information’ section of the WA Health webpage </w:t>
            </w:r>
            <w:hyperlink r:id="rId127" w:history="1">
              <w:r w:rsidRPr="009A0C6F">
                <w:rPr>
                  <w:rStyle w:val="Hyperlink"/>
                </w:rPr>
                <w:t>‘Using the Interpreter Symbol and promoting language services’</w:t>
              </w:r>
            </w:hyperlink>
            <w:r w:rsidRPr="009A0C6F">
              <w:t>.</w:t>
            </w:r>
          </w:p>
          <w:p w14:paraId="76086DA9" w14:textId="17AC62C8" w:rsidR="00E8139D" w:rsidRPr="009A0C6F" w:rsidRDefault="00E8139D" w:rsidP="00694627">
            <w:pPr>
              <w:pStyle w:val="ListBullet"/>
              <w:numPr>
                <w:ilvl w:val="0"/>
                <w:numId w:val="0"/>
              </w:numPr>
              <w:tabs>
                <w:tab w:val="left" w:pos="720"/>
              </w:tabs>
            </w:pPr>
            <w:r w:rsidRPr="009A0C6F">
              <w:t xml:space="preserve">You should also </w:t>
            </w:r>
            <w:r>
              <w:t>find out whether</w:t>
            </w:r>
            <w:r w:rsidRPr="009A0C6F">
              <w:t xml:space="preserve"> your state or territory has its own interpreting service</w:t>
            </w:r>
            <w:r>
              <w:t>s</w:t>
            </w:r>
            <w:r w:rsidRPr="009A0C6F">
              <w:t xml:space="preserve"> for Aboriginal and Torres Strait Islander dialects and include this information in the training.</w:t>
            </w:r>
          </w:p>
        </w:tc>
      </w:tr>
    </w:tbl>
    <w:p w14:paraId="0FF16E80" w14:textId="77777777" w:rsidR="00E8139D" w:rsidRDefault="00E8139D" w:rsidP="00B84914">
      <w:pPr>
        <w:rPr>
          <w:b/>
        </w:rPr>
      </w:pPr>
    </w:p>
    <w:p w14:paraId="1FFCF3E8" w14:textId="77777777" w:rsidR="003A5B55" w:rsidRPr="009A0C6F" w:rsidRDefault="00313090" w:rsidP="00B84914">
      <w:pPr>
        <w:rPr>
          <w:rFonts w:cs="Arial"/>
        </w:rPr>
      </w:pPr>
      <w:r w:rsidRPr="009A0C6F">
        <w:rPr>
          <w:rFonts w:cs="Arial"/>
        </w:rPr>
        <w:t xml:space="preserve">Although </w:t>
      </w:r>
      <w:r w:rsidR="00065BD0" w:rsidRPr="009A0C6F">
        <w:rPr>
          <w:rFonts w:cs="Arial"/>
        </w:rPr>
        <w:t>speaking in plain English can be useful for some people who</w:t>
      </w:r>
      <w:r w:rsidRPr="009A0C6F">
        <w:rPr>
          <w:rFonts w:cs="Arial"/>
        </w:rPr>
        <w:t xml:space="preserve">se first language is not English, this will not always be the case. </w:t>
      </w:r>
    </w:p>
    <w:p w14:paraId="347AE2F7" w14:textId="77777777" w:rsidR="003A5B55" w:rsidRPr="009A0C6F" w:rsidRDefault="003A5B55" w:rsidP="00B84914">
      <w:pPr>
        <w:rPr>
          <w:rFonts w:cs="Arial"/>
        </w:rPr>
      </w:pPr>
    </w:p>
    <w:p w14:paraId="5E1A64C6" w14:textId="77777777" w:rsidR="00C7692B" w:rsidRPr="009A0C6F" w:rsidRDefault="00065BD0" w:rsidP="00B84914">
      <w:r w:rsidRPr="009A0C6F">
        <w:t>Nearly 20% of Australians speak a language other than English a</w:t>
      </w:r>
      <w:r w:rsidR="008E04E8" w:rsidRPr="009A0C6F">
        <w:t>t home.</w:t>
      </w:r>
      <w:r w:rsidR="008E04E8" w:rsidRPr="009A0C6F">
        <w:rPr>
          <w:rStyle w:val="EndnoteReference"/>
        </w:rPr>
        <w:endnoteReference w:id="102"/>
      </w:r>
      <w:r w:rsidR="008E04E8" w:rsidRPr="009A0C6F">
        <w:t xml:space="preserve"> </w:t>
      </w:r>
    </w:p>
    <w:p w14:paraId="4714A7A4" w14:textId="77777777" w:rsidR="00C7692B" w:rsidRPr="009A0C6F" w:rsidRDefault="00C7692B" w:rsidP="00B84914"/>
    <w:p w14:paraId="4C0E5C30" w14:textId="3598EEF9" w:rsidR="003A5B55" w:rsidRPr="009A0C6F" w:rsidRDefault="008E04E8" w:rsidP="00B84914">
      <w:r w:rsidRPr="009A0C6F">
        <w:t>In</w:t>
      </w:r>
      <w:r w:rsidRPr="009A0C6F">
        <w:rPr>
          <w:rFonts w:cs="Arial"/>
        </w:rPr>
        <w:t xml:space="preserve"> </w:t>
      </w:r>
      <w:r w:rsidR="00065BD0" w:rsidRPr="009A0C6F">
        <w:rPr>
          <w:rFonts w:cs="Arial"/>
        </w:rPr>
        <w:t xml:space="preserve">2011, </w:t>
      </w:r>
      <w:r w:rsidR="00065BD0" w:rsidRPr="009A0C6F">
        <w:t>the most widely spoken languages other than English were Mandarin (1.7%), Italian (1.5%), Arabic (1.4%), Cantonese (1.3%) and Greek (1.3%)</w:t>
      </w:r>
      <w:r w:rsidR="00D457BD" w:rsidRPr="009A0C6F">
        <w:t>.</w:t>
      </w:r>
      <w:r w:rsidR="00D457BD" w:rsidRPr="009A0C6F">
        <w:rPr>
          <w:rStyle w:val="EndnoteReference"/>
        </w:rPr>
        <w:endnoteReference w:id="103"/>
      </w:r>
      <w:r w:rsidR="00065BD0" w:rsidRPr="009A0C6F">
        <w:t xml:space="preserve"> </w:t>
      </w:r>
    </w:p>
    <w:p w14:paraId="3B84F2EF" w14:textId="77777777" w:rsidR="00B84914" w:rsidRPr="009A0C6F" w:rsidRDefault="00B84914" w:rsidP="00B84914"/>
    <w:p w14:paraId="4A842C09" w14:textId="35953C1C" w:rsidR="00D0024E" w:rsidRPr="009A0C6F" w:rsidRDefault="00D61B7F" w:rsidP="00D61B7F">
      <w:pPr>
        <w:jc w:val="center"/>
      </w:pPr>
      <w:r w:rsidRPr="009A0C6F">
        <w:rPr>
          <w:noProof/>
        </w:rPr>
        <w:drawing>
          <wp:inline distT="0" distB="0" distL="0" distR="0" wp14:anchorId="392FC5F4" wp14:editId="65BA333D">
            <wp:extent cx="4158533" cy="2165439"/>
            <wp:effectExtent l="0" t="0" r="0" b="6350"/>
            <wp:docPr id="26" name="Picture 26" descr="Image of two people speaking in different langu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ictures\Cultural Diversity excerpt 1 (final).jpg"/>
                    <pic:cNvPicPr>
                      <a:picLocks noChangeAspect="1" noChangeArrowheads="1"/>
                    </pic:cNvPicPr>
                  </pic:nvPicPr>
                  <pic:blipFill rotWithShape="1">
                    <a:blip r:embed="rId128" cstate="screen">
                      <a:extLst>
                        <a:ext uri="{28A0092B-C50C-407E-A947-70E740481C1C}">
                          <a14:useLocalDpi xmlns:a14="http://schemas.microsoft.com/office/drawing/2010/main"/>
                        </a:ext>
                      </a:extLst>
                    </a:blip>
                    <a:srcRect/>
                    <a:stretch/>
                  </pic:blipFill>
                  <pic:spPr bwMode="auto">
                    <a:xfrm>
                      <a:off x="0" y="0"/>
                      <a:ext cx="4172361" cy="2172639"/>
                    </a:xfrm>
                    <a:prstGeom prst="rect">
                      <a:avLst/>
                    </a:prstGeom>
                    <a:noFill/>
                    <a:ln>
                      <a:noFill/>
                    </a:ln>
                    <a:extLst>
                      <a:ext uri="{53640926-AAD7-44D8-BBD7-CCE9431645EC}">
                        <a14:shadowObscured xmlns:a14="http://schemas.microsoft.com/office/drawing/2010/main"/>
                      </a:ext>
                    </a:extLst>
                  </pic:spPr>
                </pic:pic>
              </a:graphicData>
            </a:graphic>
          </wp:inline>
        </w:drawing>
      </w:r>
    </w:p>
    <w:p w14:paraId="4B9A3960" w14:textId="77777777" w:rsidR="00D0024E" w:rsidRPr="009A0C6F" w:rsidRDefault="00D0024E" w:rsidP="00B84914"/>
    <w:p w14:paraId="38266DEA" w14:textId="5DF38D14" w:rsidR="00065BD0" w:rsidRPr="009A0C6F" w:rsidRDefault="00065BD0" w:rsidP="00B84914">
      <w:r w:rsidRPr="009A0C6F">
        <w:t>There are also a wide range of dialects spoken within Aboriginal and Torres Strait Islander communities throughout Australia.</w:t>
      </w:r>
    </w:p>
    <w:p w14:paraId="35537BC1" w14:textId="77777777" w:rsidR="00D457BD" w:rsidRPr="009A0C6F" w:rsidRDefault="00D457BD" w:rsidP="00B84914"/>
    <w:p w14:paraId="3BDA2701" w14:textId="4C9DBA8B" w:rsidR="00065BD0" w:rsidRPr="009A0C6F" w:rsidRDefault="00065BD0" w:rsidP="00D61B7F">
      <w:pPr>
        <w:rPr>
          <w:rFonts w:cs="Arial"/>
        </w:rPr>
      </w:pPr>
      <w:r w:rsidRPr="009A0C6F">
        <w:rPr>
          <w:rFonts w:cs="Arial"/>
        </w:rPr>
        <w:t xml:space="preserve">Article 30 of the </w:t>
      </w:r>
      <w:r w:rsidRPr="009A0C6F">
        <w:rPr>
          <w:rFonts w:cs="Arial"/>
          <w:i/>
        </w:rPr>
        <w:t>Convention on the Rights of Persons with Disabilities</w:t>
      </w:r>
      <w:r w:rsidRPr="009A0C6F">
        <w:rPr>
          <w:rFonts w:cs="Arial"/>
        </w:rPr>
        <w:t xml:space="preserve"> </w:t>
      </w:r>
      <w:r w:rsidR="003A5B55" w:rsidRPr="009A0C6F">
        <w:rPr>
          <w:rFonts w:cs="Arial"/>
        </w:rPr>
        <w:t>set</w:t>
      </w:r>
      <w:r w:rsidR="00165D2F">
        <w:rPr>
          <w:rFonts w:cs="Arial"/>
        </w:rPr>
        <w:t>s</w:t>
      </w:r>
      <w:r w:rsidR="003A5B55" w:rsidRPr="009A0C6F">
        <w:rPr>
          <w:rFonts w:cs="Arial"/>
        </w:rPr>
        <w:t xml:space="preserve"> out the right to p</w:t>
      </w:r>
      <w:r w:rsidRPr="009A0C6F">
        <w:rPr>
          <w:rFonts w:cs="Arial"/>
        </w:rPr>
        <w:t>articipation in cultural life, recreation, leisure and sport</w:t>
      </w:r>
      <w:r w:rsidR="003A5B55" w:rsidRPr="009A0C6F">
        <w:rPr>
          <w:rFonts w:cs="Arial"/>
        </w:rPr>
        <w:t>, stating that</w:t>
      </w:r>
      <w:r w:rsidRPr="009A0C6F">
        <w:rPr>
          <w:rFonts w:cs="Arial"/>
        </w:rPr>
        <w:t>:</w:t>
      </w:r>
    </w:p>
    <w:p w14:paraId="3B1727C2" w14:textId="77777777" w:rsidR="00B94F0B" w:rsidRPr="009A0C6F" w:rsidRDefault="00B94F0B" w:rsidP="00D61B7F">
      <w:pPr>
        <w:rPr>
          <w:rFonts w:cs="Arial"/>
        </w:rPr>
      </w:pPr>
    </w:p>
    <w:p w14:paraId="025D0184" w14:textId="610F9597" w:rsidR="00065BD0" w:rsidRPr="009A0C6F" w:rsidRDefault="00065BD0" w:rsidP="00D61B7F">
      <w:pPr>
        <w:ind w:left="720"/>
        <w:rPr>
          <w:rFonts w:eastAsia="MS Mincho"/>
        </w:rPr>
      </w:pPr>
      <w:r w:rsidRPr="009A0C6F">
        <w:rPr>
          <w:rFonts w:eastAsia="MS Mincho"/>
        </w:rPr>
        <w:t>Persons with disabilities shall be entitled, on an equal basis with others, to recognition and support of their specific cu</w:t>
      </w:r>
      <w:r w:rsidR="003A5B55" w:rsidRPr="009A0C6F">
        <w:rPr>
          <w:rFonts w:eastAsia="MS Mincho"/>
        </w:rPr>
        <w:t>ltural and linguistic identity</w:t>
      </w:r>
      <w:r w:rsidR="00774FA6" w:rsidRPr="009A0C6F">
        <w:rPr>
          <w:rStyle w:val="EndnoteReference"/>
          <w:rFonts w:eastAsia="MS Mincho"/>
        </w:rPr>
        <w:endnoteReference w:id="104"/>
      </w:r>
    </w:p>
    <w:p w14:paraId="450FD5BB" w14:textId="77777777" w:rsidR="00774FA6" w:rsidRPr="009A0C6F" w:rsidRDefault="00774FA6" w:rsidP="00D61B7F">
      <w:pPr>
        <w:rPr>
          <w:rFonts w:eastAsia="MS Mincho"/>
        </w:rPr>
      </w:pPr>
    </w:p>
    <w:p w14:paraId="78AED04C" w14:textId="2F1B4364" w:rsidR="00065BD0" w:rsidRPr="009A0C6F" w:rsidRDefault="00065BD0" w:rsidP="00D61B7F">
      <w:pPr>
        <w:rPr>
          <w:rFonts w:cs="Arial"/>
        </w:rPr>
      </w:pPr>
      <w:r w:rsidRPr="009A0C6F">
        <w:rPr>
          <w:rFonts w:cs="Arial"/>
        </w:rPr>
        <w:t>This means providing access to a language interpreter where necessary. To identify the language needed, you can either ask the service user or use a visual list that identifies languages and ask the service user to identify their preferred language.</w:t>
      </w:r>
    </w:p>
    <w:p w14:paraId="6579F0AA" w14:textId="77777777" w:rsidR="00065BD0" w:rsidRPr="009A0C6F" w:rsidRDefault="00065BD0" w:rsidP="00D61B7F">
      <w:pPr>
        <w:rPr>
          <w:rFonts w:cs="Arial"/>
        </w:rPr>
      </w:pPr>
    </w:p>
    <w:p w14:paraId="12129548" w14:textId="77777777" w:rsidR="00065BD0" w:rsidRPr="009A0C6F" w:rsidRDefault="00065BD0" w:rsidP="00D61B7F">
      <w:pPr>
        <w:pStyle w:val="NormalWeb"/>
        <w:shd w:val="clear" w:color="auto" w:fill="FFFFFF"/>
        <w:rPr>
          <w:rFonts w:ascii="Arial" w:hAnsi="Arial" w:cs="Arial"/>
        </w:rPr>
      </w:pPr>
      <w:r w:rsidRPr="009A0C6F">
        <w:rPr>
          <w:rFonts w:ascii="Arial" w:hAnsi="Arial" w:cs="Arial"/>
        </w:rPr>
        <w:lastRenderedPageBreak/>
        <w:t>It is important to understand that if a service user requires an interpreter to enable them to access a service and the service does not accommodate this request, the individual may seek to pursue the matter under anti-discrimination law.</w:t>
      </w:r>
    </w:p>
    <w:p w14:paraId="6DF5B7BB" w14:textId="77777777" w:rsidR="00B94F0B" w:rsidRPr="009A0C6F" w:rsidRDefault="00B94F0B" w:rsidP="00D61B7F">
      <w:pPr>
        <w:pStyle w:val="NormalWeb"/>
        <w:shd w:val="clear" w:color="auto" w:fill="FFFFFF"/>
        <w:rPr>
          <w:rFonts w:ascii="Arial" w:hAnsi="Arial" w:cs="Arial"/>
        </w:rPr>
      </w:pPr>
    </w:p>
    <w:p w14:paraId="084DB891" w14:textId="2F633062" w:rsidR="00065BD0" w:rsidRPr="009A0C6F" w:rsidRDefault="00065BD0" w:rsidP="00C21FD9">
      <w:pPr>
        <w:pStyle w:val="NormalWeb"/>
        <w:shd w:val="clear" w:color="auto" w:fill="FFFFFF"/>
        <w:rPr>
          <w:rFonts w:ascii="Arial" w:hAnsi="Arial"/>
        </w:rPr>
      </w:pPr>
      <w:r w:rsidRPr="009A0C6F">
        <w:rPr>
          <w:rFonts w:ascii="Arial" w:hAnsi="Arial" w:cs="Arial"/>
          <w:color w:val="2C2A29"/>
          <w:szCs w:val="20"/>
        </w:rPr>
        <w:t>The Australian Government, through the Department of Social Services</w:t>
      </w:r>
      <w:r w:rsidR="0038507A">
        <w:rPr>
          <w:rFonts w:ascii="Arial" w:hAnsi="Arial" w:cs="Arial"/>
          <w:color w:val="2C2A29"/>
          <w:szCs w:val="20"/>
        </w:rPr>
        <w:t>,</w:t>
      </w:r>
      <w:r w:rsidRPr="009A0C6F">
        <w:rPr>
          <w:rFonts w:ascii="Arial" w:hAnsi="Arial" w:cs="Arial"/>
          <w:color w:val="2C2A29"/>
          <w:szCs w:val="20"/>
        </w:rPr>
        <w:t xml:space="preserve"> provides a free interpreting service for </w:t>
      </w:r>
      <w:r w:rsidR="00442134">
        <w:rPr>
          <w:rFonts w:ascii="Arial" w:hAnsi="Arial" w:cs="Arial"/>
          <w:color w:val="2C2A29"/>
          <w:szCs w:val="20"/>
        </w:rPr>
        <w:t>people</w:t>
      </w:r>
      <w:r w:rsidRPr="009A0C6F">
        <w:rPr>
          <w:rFonts w:ascii="Arial" w:hAnsi="Arial" w:cs="Arial"/>
          <w:color w:val="2C2A29"/>
          <w:szCs w:val="20"/>
        </w:rPr>
        <w:t xml:space="preserve"> who do not speak English. This service is called </w:t>
      </w:r>
      <w:r w:rsidRPr="009A0C6F">
        <w:rPr>
          <w:rFonts w:ascii="Arial" w:hAnsi="Arial"/>
        </w:rPr>
        <w:t>TIS National (TIS – translat</w:t>
      </w:r>
      <w:r w:rsidR="00456AA0" w:rsidRPr="009A0C6F">
        <w:rPr>
          <w:rFonts w:ascii="Arial" w:hAnsi="Arial"/>
        </w:rPr>
        <w:t xml:space="preserve">ing and interpreting service). </w:t>
      </w:r>
      <w:r w:rsidRPr="009A0C6F">
        <w:rPr>
          <w:rFonts w:ascii="Arial" w:hAnsi="Arial"/>
        </w:rPr>
        <w:t xml:space="preserve">TIS is only available to </w:t>
      </w:r>
      <w:r w:rsidRPr="009A0C6F">
        <w:rPr>
          <w:rFonts w:ascii="Arial" w:hAnsi="Arial" w:cs="Arial"/>
          <w:color w:val="2C2A29"/>
          <w:szCs w:val="20"/>
        </w:rPr>
        <w:t xml:space="preserve">approved community organisations and service providers. </w:t>
      </w:r>
      <w:r w:rsidRPr="009A0C6F">
        <w:rPr>
          <w:rFonts w:ascii="Arial" w:hAnsi="Arial"/>
        </w:rPr>
        <w:t>The TIS National website states that:</w:t>
      </w:r>
    </w:p>
    <w:p w14:paraId="28AE3D76" w14:textId="77777777" w:rsidR="00B94F0B" w:rsidRPr="009A0C6F" w:rsidRDefault="00B94F0B" w:rsidP="00C21FD9">
      <w:pPr>
        <w:rPr>
          <w:rFonts w:eastAsia="MS Mincho"/>
        </w:rPr>
      </w:pPr>
    </w:p>
    <w:p w14:paraId="3F78A6D8" w14:textId="77777777" w:rsidR="00065BD0" w:rsidRPr="009A0C6F" w:rsidRDefault="00065BD0" w:rsidP="00C21FD9">
      <w:pPr>
        <w:ind w:left="720"/>
        <w:rPr>
          <w:rFonts w:eastAsia="MS Mincho"/>
        </w:rPr>
      </w:pPr>
      <w:r w:rsidRPr="009A0C6F">
        <w:rPr>
          <w:rFonts w:eastAsia="MS Mincho"/>
        </w:rPr>
        <w:t>Incorporated, not-for-profit, non-government, community-based organisations can apply for the Free Interpreting Service through TIS National to support the delivery of casework and emergency services (which do not receive substantial government funding).</w:t>
      </w:r>
      <w:r w:rsidRPr="009A0C6F">
        <w:rPr>
          <w:rFonts w:eastAsia="MS Mincho"/>
          <w:sz w:val="16"/>
          <w:szCs w:val="16"/>
        </w:rPr>
        <w:endnoteReference w:id="105"/>
      </w:r>
    </w:p>
    <w:p w14:paraId="12A5712E" w14:textId="77777777" w:rsidR="00B94F0B" w:rsidRPr="009A0C6F" w:rsidRDefault="00B94F0B" w:rsidP="00C21FD9">
      <w:pPr>
        <w:rPr>
          <w:rFonts w:cs="Arial"/>
        </w:rPr>
      </w:pPr>
    </w:p>
    <w:p w14:paraId="6FF3BAD7" w14:textId="77777777" w:rsidR="00065BD0" w:rsidRPr="009A0C6F" w:rsidRDefault="00065BD0" w:rsidP="00C21FD9">
      <w:pPr>
        <w:rPr>
          <w:rFonts w:cs="Arial"/>
        </w:rPr>
      </w:pPr>
      <w:r w:rsidRPr="009A0C6F">
        <w:rPr>
          <w:rFonts w:cs="Arial"/>
        </w:rPr>
        <w:t xml:space="preserve">Interpreting can take place face-to-face, via telephone and via video conference. </w:t>
      </w:r>
    </w:p>
    <w:p w14:paraId="0828C620" w14:textId="77777777" w:rsidR="00C21FD9" w:rsidRPr="009A0C6F" w:rsidRDefault="00C21FD9" w:rsidP="00C21FD9">
      <w:pPr>
        <w:rPr>
          <w:rFonts w:eastAsia="MS Mincho"/>
        </w:rPr>
      </w:pPr>
    </w:p>
    <w:p w14:paraId="0E0000D4" w14:textId="21F601A0" w:rsidR="00C21FD9" w:rsidRPr="009A0C6F" w:rsidRDefault="008D5615" w:rsidP="00C21FD9">
      <w:pPr>
        <w:autoSpaceDE w:val="0"/>
        <w:autoSpaceDN w:val="0"/>
        <w:adjustRightInd w:val="0"/>
        <w:jc w:val="center"/>
      </w:pPr>
      <w:r>
        <w:pict w14:anchorId="6CDCE3DA">
          <v:shape id="_x0000_i1026" type="#_x0000_t75" alt="Image of different ways to communicate. Examples include learning different languages, braille, sign language, the internet and interpreting services " style="width:295.55pt;height:2in">
            <v:imagedata r:id="rId129" o:title="70016763_thumbnail" croptop="44131f" cropbottom="124f" cropleft="22375f" cropright="454f"/>
          </v:shape>
        </w:pict>
      </w:r>
    </w:p>
    <w:p w14:paraId="1F457798" w14:textId="77777777" w:rsidR="00C21FD9" w:rsidRPr="009A0C6F" w:rsidRDefault="00C21FD9" w:rsidP="00C21FD9">
      <w:pPr>
        <w:autoSpaceDE w:val="0"/>
        <w:autoSpaceDN w:val="0"/>
        <w:adjustRightInd w:val="0"/>
      </w:pPr>
    </w:p>
    <w:p w14:paraId="2543667D" w14:textId="77777777" w:rsidR="00AF1DB1" w:rsidRPr="009A0C6F" w:rsidRDefault="00065BD0" w:rsidP="00C21FD9">
      <w:pPr>
        <w:autoSpaceDE w:val="0"/>
        <w:autoSpaceDN w:val="0"/>
        <w:adjustRightInd w:val="0"/>
      </w:pPr>
      <w:r w:rsidRPr="009A0C6F">
        <w:t xml:space="preserve">While service users might sometimes have a family member or friend who is willing to translate information for them, this will rarely be an appropriate option. Friends and family may not be impartial and are not bound by the same standards of conduct as accredited interpreters. </w:t>
      </w:r>
    </w:p>
    <w:p w14:paraId="41293F7A" w14:textId="77777777" w:rsidR="00AF1DB1" w:rsidRPr="009A0C6F" w:rsidRDefault="00AF1DB1" w:rsidP="00C21FD9">
      <w:pPr>
        <w:autoSpaceDE w:val="0"/>
        <w:autoSpaceDN w:val="0"/>
        <w:adjustRightInd w:val="0"/>
      </w:pPr>
    </w:p>
    <w:p w14:paraId="7EB66014" w14:textId="25BF90F8" w:rsidR="00065BD0" w:rsidRPr="009A0C6F" w:rsidRDefault="00065BD0" w:rsidP="00C21FD9">
      <w:pPr>
        <w:autoSpaceDE w:val="0"/>
        <w:autoSpaceDN w:val="0"/>
        <w:adjustRightInd w:val="0"/>
      </w:pPr>
      <w:r w:rsidRPr="009A0C6F">
        <w:t xml:space="preserve">Allowing a friend or family member to interpret may also raise issues in regards to privacy and confidentiality, as there may be </w:t>
      </w:r>
      <w:r w:rsidR="00BA6458" w:rsidRPr="009A0C6F">
        <w:t>sensitive</w:t>
      </w:r>
      <w:r w:rsidRPr="009A0C6F">
        <w:t xml:space="preserve"> issues that need to be discussed.</w:t>
      </w:r>
    </w:p>
    <w:p w14:paraId="3590E64A" w14:textId="77777777" w:rsidR="00065BD0" w:rsidRPr="009A0C6F" w:rsidRDefault="00065BD0" w:rsidP="00C21FD9">
      <w:pPr>
        <w:rPr>
          <w:rFonts w:cs="Arial"/>
        </w:rPr>
      </w:pPr>
    </w:p>
    <w:p w14:paraId="447C51A2" w14:textId="4B5647A1" w:rsidR="00BA6458" w:rsidRPr="009A0C6F" w:rsidRDefault="00065BD0" w:rsidP="00C21FD9">
      <w:r w:rsidRPr="009A0C6F">
        <w:rPr>
          <w:rFonts w:cs="Arial"/>
        </w:rPr>
        <w:t xml:space="preserve">Remember that many of the same considerations that apply to people who speak a foreign language may also apply to people who are </w:t>
      </w:r>
      <w:r w:rsidR="000E7966">
        <w:rPr>
          <w:rFonts w:cs="Arial"/>
        </w:rPr>
        <w:t>d</w:t>
      </w:r>
      <w:r w:rsidR="000E7966" w:rsidRPr="009A0C6F">
        <w:rPr>
          <w:rFonts w:cs="Arial"/>
        </w:rPr>
        <w:t xml:space="preserve">eaf </w:t>
      </w:r>
      <w:r w:rsidRPr="009A0C6F">
        <w:rPr>
          <w:rFonts w:cs="Arial"/>
        </w:rPr>
        <w:t xml:space="preserve">or hearing impaired who require an Auslan interpreter. </w:t>
      </w:r>
      <w:r w:rsidRPr="009A0C6F">
        <w:t>You never know when a service user might require an interpreter, so you should undertake research to familiarise yourself with the process of hiring an interpreter in advance. Below are a few guiding question</w:t>
      </w:r>
      <w:r w:rsidR="00C21FD9" w:rsidRPr="009A0C6F">
        <w:t>s to assist with your research:</w:t>
      </w:r>
    </w:p>
    <w:p w14:paraId="1F24FDE3" w14:textId="77777777" w:rsidR="00065BD0" w:rsidRPr="009A0C6F" w:rsidRDefault="00065BD0" w:rsidP="005027C8">
      <w:pPr>
        <w:pStyle w:val="ListBullet"/>
        <w:numPr>
          <w:ilvl w:val="0"/>
          <w:numId w:val="39"/>
        </w:numPr>
        <w:spacing w:before="120" w:after="120"/>
      </w:pPr>
      <w:r w:rsidRPr="009A0C6F">
        <w:t>Does your workplace have a policy relating to the use of interpreters?</w:t>
      </w:r>
    </w:p>
    <w:p w14:paraId="692CAF2D" w14:textId="77777777" w:rsidR="00065BD0" w:rsidRPr="009A0C6F" w:rsidRDefault="00065BD0" w:rsidP="005027C8">
      <w:pPr>
        <w:pStyle w:val="ListBullet"/>
        <w:numPr>
          <w:ilvl w:val="0"/>
          <w:numId w:val="39"/>
        </w:numPr>
        <w:spacing w:before="120" w:after="120"/>
      </w:pPr>
      <w:r w:rsidRPr="009A0C6F">
        <w:t>Does your workplace have a preferred interpreting provider?</w:t>
      </w:r>
    </w:p>
    <w:p w14:paraId="724936A6" w14:textId="51C2A6F8" w:rsidR="00065BD0" w:rsidRPr="009A0C6F" w:rsidRDefault="00065BD0" w:rsidP="005027C8">
      <w:pPr>
        <w:pStyle w:val="ListBullet"/>
        <w:numPr>
          <w:ilvl w:val="0"/>
          <w:numId w:val="39"/>
        </w:numPr>
        <w:spacing w:before="120" w:after="120"/>
      </w:pPr>
      <w:r w:rsidRPr="009A0C6F">
        <w:t xml:space="preserve">If you are accompanying a service user </w:t>
      </w:r>
      <w:r w:rsidR="00BA6458" w:rsidRPr="009A0C6F">
        <w:t>to a meeting (especially with a Government</w:t>
      </w:r>
      <w:r w:rsidRPr="009A0C6F">
        <w:t xml:space="preserve"> Department), do they have access to an interpreter for this meeting?</w:t>
      </w:r>
    </w:p>
    <w:tbl>
      <w:tblPr>
        <w:tblStyle w:val="TableGrid"/>
        <w:tblW w:w="0" w:type="auto"/>
        <w:tblLook w:val="04A0" w:firstRow="1" w:lastRow="0" w:firstColumn="1" w:lastColumn="0" w:noHBand="0" w:noVBand="1"/>
      </w:tblPr>
      <w:tblGrid>
        <w:gridCol w:w="1555"/>
        <w:gridCol w:w="7505"/>
      </w:tblGrid>
      <w:tr w:rsidR="00521D52" w:rsidRPr="009A0C6F" w14:paraId="0A271FAF" w14:textId="77777777" w:rsidTr="00B277E3">
        <w:trPr>
          <w:trHeight w:val="1678"/>
        </w:trPr>
        <w:tc>
          <w:tcPr>
            <w:tcW w:w="1555" w:type="dxa"/>
            <w:tcBorders>
              <w:top w:val="nil"/>
              <w:left w:val="nil"/>
              <w:bottom w:val="nil"/>
              <w:right w:val="nil"/>
            </w:tcBorders>
            <w:vAlign w:val="center"/>
          </w:tcPr>
          <w:p w14:paraId="60D326DD" w14:textId="7656682C" w:rsidR="00521D52" w:rsidRPr="009A0C6F" w:rsidRDefault="00521D52" w:rsidP="00B277E3">
            <w:pPr>
              <w:spacing w:after="0"/>
              <w:rPr>
                <w:b/>
              </w:rPr>
            </w:pPr>
            <w:r w:rsidRPr="009A0C6F">
              <w:rPr>
                <w:noProof/>
              </w:rPr>
              <w:lastRenderedPageBreak/>
              <w:drawing>
                <wp:inline distT="0" distB="0" distL="0" distR="0" wp14:anchorId="19F72663" wp14:editId="39886514">
                  <wp:extent cx="806400" cy="806400"/>
                  <wp:effectExtent l="0" t="0" r="0" b="0"/>
                  <wp:docPr id="5143" name="Picture 5143"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5A1F9F17" w14:textId="0A8F98A6" w:rsidR="00521D52" w:rsidRPr="00B277E3" w:rsidRDefault="00521D52" w:rsidP="00B277E3">
            <w:pPr>
              <w:spacing w:after="0"/>
              <w:rPr>
                <w:rFonts w:cs="Arial"/>
              </w:rPr>
            </w:pPr>
            <w:r w:rsidRPr="009A0C6F">
              <w:rPr>
                <w:b/>
              </w:rPr>
              <w:t xml:space="preserve">Discussion question: </w:t>
            </w:r>
            <w:r w:rsidRPr="009A0C6F">
              <w:rPr>
                <w:rFonts w:cs="Arial"/>
              </w:rPr>
              <w:t xml:space="preserve">What other factors might you need to consider when </w:t>
            </w:r>
            <w:r w:rsidRPr="009751BE">
              <w:rPr>
                <w:rFonts w:cs="Arial"/>
                <w:b/>
              </w:rPr>
              <w:t>choosing</w:t>
            </w:r>
            <w:r w:rsidR="00B277E3">
              <w:rPr>
                <w:rFonts w:cs="Arial"/>
              </w:rPr>
              <w:t xml:space="preserve"> an interpreter?</w:t>
            </w:r>
          </w:p>
        </w:tc>
      </w:tr>
    </w:tbl>
    <w:p w14:paraId="40DAE21A" w14:textId="77777777" w:rsidR="00065BD0" w:rsidRPr="009A0C6F" w:rsidRDefault="00065BD0" w:rsidP="00C21FD9">
      <w:pPr>
        <w:rPr>
          <w:rFonts w:cs="Arial"/>
          <w:b/>
        </w:rPr>
      </w:pPr>
      <w:r w:rsidRPr="009A0C6F">
        <w:rPr>
          <w:rFonts w:cs="Arial"/>
          <w:b/>
        </w:rPr>
        <w:t>Points to inform discussion:</w:t>
      </w:r>
    </w:p>
    <w:p w14:paraId="7AB5ACF6" w14:textId="77777777" w:rsidR="00BA6458" w:rsidRPr="009A0C6F" w:rsidRDefault="00BA6458" w:rsidP="00C21FD9">
      <w:pPr>
        <w:rPr>
          <w:rFonts w:cs="Arial"/>
          <w:b/>
        </w:rPr>
      </w:pPr>
    </w:p>
    <w:p w14:paraId="2820E739" w14:textId="4806D570" w:rsidR="00065BD0" w:rsidRPr="009A0C6F" w:rsidRDefault="00065BD0" w:rsidP="005027C8">
      <w:pPr>
        <w:pStyle w:val="ListBullet"/>
        <w:numPr>
          <w:ilvl w:val="0"/>
          <w:numId w:val="40"/>
        </w:numPr>
        <w:spacing w:before="120" w:after="120"/>
        <w:ind w:left="714" w:hanging="357"/>
      </w:pPr>
      <w:r w:rsidRPr="009A0C6F">
        <w:t>How long will you require the interpreter for? For example if the service user will be attending a meeting, have you allowed extra time for interpreting in case the meeting runs overtime?</w:t>
      </w:r>
    </w:p>
    <w:p w14:paraId="11533F24" w14:textId="088EFD88" w:rsidR="00065BD0" w:rsidRPr="009A0C6F" w:rsidRDefault="00065BD0" w:rsidP="005027C8">
      <w:pPr>
        <w:pStyle w:val="ListBullet"/>
        <w:numPr>
          <w:ilvl w:val="0"/>
          <w:numId w:val="40"/>
        </w:numPr>
        <w:spacing w:before="120" w:after="120"/>
        <w:ind w:left="714" w:hanging="357"/>
      </w:pPr>
      <w:r w:rsidRPr="009A0C6F">
        <w:t>The specific language or dialect that is required. Some foreign languages have several different dialects</w:t>
      </w:r>
      <w:r w:rsidR="00055E33">
        <w:t>. S</w:t>
      </w:r>
      <w:r w:rsidRPr="009A0C6F">
        <w:t>imilarly, Auslan symbols may differ slightly in each state and territory.</w:t>
      </w:r>
    </w:p>
    <w:p w14:paraId="41A9FBDB" w14:textId="77777777" w:rsidR="00065BD0" w:rsidRPr="009A0C6F" w:rsidRDefault="00065BD0" w:rsidP="005027C8">
      <w:pPr>
        <w:pStyle w:val="ListBullet"/>
        <w:numPr>
          <w:ilvl w:val="0"/>
          <w:numId w:val="40"/>
        </w:numPr>
        <w:spacing w:before="120" w:after="120"/>
        <w:ind w:left="714" w:hanging="357"/>
      </w:pPr>
      <w:r w:rsidRPr="009A0C6F">
        <w:t>The personal preferences of the service user. Are they more comfortable with an interpreter of a certain gender? Or is there a particular interpreter that they have worked with before and feel comfortable with? It may not always be possible to accommodate personal preferences, but you should attempt to satisfy them wherever possible.</w:t>
      </w:r>
    </w:p>
    <w:p w14:paraId="2DA84F97" w14:textId="795B5B82" w:rsidR="001F2683" w:rsidRPr="00B277E3" w:rsidRDefault="00065BD0" w:rsidP="0093355C">
      <w:pPr>
        <w:pStyle w:val="ListBullet"/>
        <w:numPr>
          <w:ilvl w:val="0"/>
          <w:numId w:val="40"/>
        </w:numPr>
        <w:spacing w:before="120" w:after="120"/>
        <w:ind w:left="714" w:hanging="357"/>
      </w:pPr>
      <w:r w:rsidRPr="009A0C6F">
        <w:t>Is the service user comfortable with the interpreter that has been chosen? In small community groups, for example, it is possible that the service user may already know the interpreter that has been chosen.</w:t>
      </w:r>
    </w:p>
    <w:tbl>
      <w:tblPr>
        <w:tblStyle w:val="TableGrid"/>
        <w:tblW w:w="0" w:type="auto"/>
        <w:tblLook w:val="04A0" w:firstRow="1" w:lastRow="0" w:firstColumn="1" w:lastColumn="0" w:noHBand="0" w:noVBand="1"/>
      </w:tblPr>
      <w:tblGrid>
        <w:gridCol w:w="1555"/>
        <w:gridCol w:w="7505"/>
      </w:tblGrid>
      <w:tr w:rsidR="00A366BE" w:rsidRPr="009A0C6F" w14:paraId="6C6A10FF" w14:textId="77777777" w:rsidTr="00B277E3">
        <w:trPr>
          <w:trHeight w:val="1678"/>
        </w:trPr>
        <w:tc>
          <w:tcPr>
            <w:tcW w:w="1555" w:type="dxa"/>
            <w:tcBorders>
              <w:top w:val="nil"/>
              <w:left w:val="nil"/>
              <w:bottom w:val="nil"/>
              <w:right w:val="nil"/>
            </w:tcBorders>
            <w:vAlign w:val="center"/>
          </w:tcPr>
          <w:p w14:paraId="31DB9B6F" w14:textId="16E8F4D2" w:rsidR="00A366BE" w:rsidRPr="009A0C6F" w:rsidRDefault="00A366BE" w:rsidP="00B277E3">
            <w:pPr>
              <w:spacing w:after="0"/>
              <w:rPr>
                <w:b/>
              </w:rPr>
            </w:pPr>
            <w:r w:rsidRPr="009A0C6F">
              <w:rPr>
                <w:noProof/>
              </w:rPr>
              <w:drawing>
                <wp:inline distT="0" distB="0" distL="0" distR="0" wp14:anchorId="3C1B0677" wp14:editId="73D3D892">
                  <wp:extent cx="806400" cy="806400"/>
                  <wp:effectExtent l="0" t="0" r="0" b="0"/>
                  <wp:docPr id="5144" name="Picture 5144"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65E71052" w14:textId="595692E4" w:rsidR="00A366BE" w:rsidRPr="00B277E3" w:rsidRDefault="00A366BE" w:rsidP="00B277E3">
            <w:pPr>
              <w:spacing w:after="0"/>
              <w:rPr>
                <w:rFonts w:cs="Arial"/>
              </w:rPr>
            </w:pPr>
            <w:r w:rsidRPr="009A0C6F">
              <w:rPr>
                <w:b/>
              </w:rPr>
              <w:t xml:space="preserve">Discussion question: </w:t>
            </w:r>
            <w:r w:rsidRPr="009A0C6F">
              <w:rPr>
                <w:rFonts w:cs="Arial"/>
              </w:rPr>
              <w:t xml:space="preserve">What do you think are some of the factors you might need to consider when you are </w:t>
            </w:r>
            <w:r w:rsidRPr="009751BE">
              <w:rPr>
                <w:rFonts w:cs="Arial"/>
                <w:b/>
              </w:rPr>
              <w:t>using</w:t>
            </w:r>
            <w:r w:rsidR="00B277E3">
              <w:rPr>
                <w:rFonts w:cs="Arial"/>
              </w:rPr>
              <w:t xml:space="preserve"> an interpreter?</w:t>
            </w:r>
          </w:p>
        </w:tc>
      </w:tr>
    </w:tbl>
    <w:p w14:paraId="2D02211C" w14:textId="77777777" w:rsidR="001F2683" w:rsidRPr="009A0C6F" w:rsidRDefault="001F2683" w:rsidP="00DF1399">
      <w:pPr>
        <w:rPr>
          <w:rFonts w:cs="Arial"/>
        </w:rPr>
      </w:pPr>
    </w:p>
    <w:p w14:paraId="7BDF59FF" w14:textId="2040A6C2" w:rsidR="001F2683" w:rsidRPr="009A0C6F" w:rsidRDefault="00B94F0B" w:rsidP="00DF1399">
      <w:pPr>
        <w:rPr>
          <w:rFonts w:cs="Arial"/>
          <w:b/>
        </w:rPr>
      </w:pPr>
      <w:r w:rsidRPr="009A0C6F">
        <w:rPr>
          <w:rFonts w:cs="Arial"/>
          <w:b/>
        </w:rPr>
        <w:t>Points to inform discussion:</w:t>
      </w:r>
    </w:p>
    <w:p w14:paraId="76EBD999" w14:textId="1A5C861E" w:rsidR="00065BD0" w:rsidRPr="009A0C6F" w:rsidRDefault="009D5888" w:rsidP="005027C8">
      <w:pPr>
        <w:pStyle w:val="ListParagraph"/>
        <w:numPr>
          <w:ilvl w:val="0"/>
          <w:numId w:val="41"/>
        </w:numPr>
        <w:spacing w:before="120" w:after="120"/>
        <w:ind w:left="714" w:hanging="357"/>
        <w:contextualSpacing w:val="0"/>
        <w:rPr>
          <w:rFonts w:cs="Arial"/>
        </w:rPr>
      </w:pPr>
      <w:r w:rsidRPr="009A0C6F">
        <w:rPr>
          <w:rFonts w:cs="Arial"/>
        </w:rPr>
        <w:t>A</w:t>
      </w:r>
      <w:r w:rsidR="00065BD0" w:rsidRPr="009A0C6F">
        <w:rPr>
          <w:rFonts w:cs="Arial"/>
        </w:rPr>
        <w:t>sk the interpreter to only interpret what is being said (not</w:t>
      </w:r>
      <w:r w:rsidRPr="009A0C6F">
        <w:rPr>
          <w:rFonts w:cs="Arial"/>
        </w:rPr>
        <w:t xml:space="preserve"> to</w:t>
      </w:r>
      <w:r w:rsidR="00065BD0" w:rsidRPr="009A0C6F">
        <w:rPr>
          <w:rFonts w:cs="Arial"/>
        </w:rPr>
        <w:t xml:space="preserve"> add anything else)</w:t>
      </w:r>
      <w:r w:rsidRPr="009A0C6F">
        <w:rPr>
          <w:rFonts w:cs="Arial"/>
        </w:rPr>
        <w:t>.</w:t>
      </w:r>
    </w:p>
    <w:p w14:paraId="5107BFA3" w14:textId="46E5F265" w:rsidR="00B94F0B" w:rsidRPr="009A0C6F" w:rsidRDefault="009D5888" w:rsidP="005027C8">
      <w:pPr>
        <w:pStyle w:val="ListParagraph"/>
        <w:numPr>
          <w:ilvl w:val="0"/>
          <w:numId w:val="41"/>
        </w:numPr>
        <w:spacing w:before="120" w:after="120"/>
        <w:ind w:left="714" w:hanging="357"/>
        <w:contextualSpacing w:val="0"/>
        <w:rPr>
          <w:rFonts w:cs="Arial"/>
        </w:rPr>
      </w:pPr>
      <w:r w:rsidRPr="009A0C6F">
        <w:rPr>
          <w:rFonts w:cs="Arial"/>
        </w:rPr>
        <w:t>M</w:t>
      </w:r>
      <w:r w:rsidR="00065BD0" w:rsidRPr="009A0C6F">
        <w:rPr>
          <w:rFonts w:cs="Arial"/>
        </w:rPr>
        <w:t>ake sure you tell the interpreter what the service is about and tell them if it may be upsettin</w:t>
      </w:r>
      <w:r w:rsidR="00B94F0B" w:rsidRPr="009A0C6F">
        <w:rPr>
          <w:rFonts w:cs="Arial"/>
        </w:rPr>
        <w:t>g.</w:t>
      </w:r>
    </w:p>
    <w:p w14:paraId="314FB033" w14:textId="6A91EC96" w:rsidR="00065BD0" w:rsidRPr="009A0C6F" w:rsidRDefault="009D5888" w:rsidP="005027C8">
      <w:pPr>
        <w:pStyle w:val="ListParagraph"/>
        <w:numPr>
          <w:ilvl w:val="0"/>
          <w:numId w:val="41"/>
        </w:numPr>
        <w:spacing w:before="120" w:after="120"/>
        <w:ind w:left="714" w:hanging="357"/>
        <w:contextualSpacing w:val="0"/>
        <w:rPr>
          <w:rFonts w:cs="Arial"/>
        </w:rPr>
      </w:pPr>
      <w:r w:rsidRPr="009A0C6F">
        <w:rPr>
          <w:rFonts w:cs="Arial"/>
        </w:rPr>
        <w:t>S</w:t>
      </w:r>
      <w:r w:rsidR="00065BD0" w:rsidRPr="009A0C6F">
        <w:rPr>
          <w:rFonts w:cs="Arial"/>
        </w:rPr>
        <w:t>peak directly to the service user and keep eye contact with them, rather than the interpreter</w:t>
      </w:r>
      <w:r w:rsidRPr="009A0C6F">
        <w:rPr>
          <w:rFonts w:cs="Arial"/>
        </w:rPr>
        <w:t>.</w:t>
      </w:r>
    </w:p>
    <w:p w14:paraId="59276227" w14:textId="6B08AE86" w:rsidR="00065BD0" w:rsidRPr="009A0C6F" w:rsidRDefault="009D5888" w:rsidP="005027C8">
      <w:pPr>
        <w:pStyle w:val="ListParagraph"/>
        <w:numPr>
          <w:ilvl w:val="0"/>
          <w:numId w:val="41"/>
        </w:numPr>
        <w:spacing w:before="120" w:after="120"/>
        <w:ind w:left="714" w:hanging="357"/>
        <w:contextualSpacing w:val="0"/>
        <w:rPr>
          <w:rFonts w:cs="Arial"/>
        </w:rPr>
      </w:pPr>
      <w:r w:rsidRPr="009A0C6F">
        <w:rPr>
          <w:rFonts w:cs="Arial"/>
        </w:rPr>
        <w:t>B</w:t>
      </w:r>
      <w:r w:rsidR="00065BD0" w:rsidRPr="009A0C6F">
        <w:rPr>
          <w:rFonts w:cs="Arial"/>
        </w:rPr>
        <w:t>e clear about the need for confidentiality and ensure the interpreter is bound by these standards</w:t>
      </w:r>
      <w:r w:rsidRPr="009A0C6F">
        <w:rPr>
          <w:rFonts w:cs="Arial"/>
        </w:rPr>
        <w:t>.</w:t>
      </w:r>
    </w:p>
    <w:p w14:paraId="56ED52E6" w14:textId="0A7C0A8B" w:rsidR="00065BD0" w:rsidRPr="009A0C6F" w:rsidRDefault="009D5888" w:rsidP="005027C8">
      <w:pPr>
        <w:pStyle w:val="ListParagraph"/>
        <w:numPr>
          <w:ilvl w:val="0"/>
          <w:numId w:val="41"/>
        </w:numPr>
        <w:spacing w:before="120" w:after="120"/>
        <w:ind w:left="714" w:hanging="357"/>
        <w:contextualSpacing w:val="0"/>
        <w:rPr>
          <w:rFonts w:cs="Arial"/>
        </w:rPr>
      </w:pPr>
      <w:r w:rsidRPr="009A0C6F">
        <w:rPr>
          <w:rFonts w:cs="Arial"/>
        </w:rPr>
        <w:t>D</w:t>
      </w:r>
      <w:r w:rsidR="00065BD0" w:rsidRPr="009A0C6F">
        <w:rPr>
          <w:rFonts w:cs="Arial"/>
        </w:rPr>
        <w:t>o not have separate conversations with the interpreter</w:t>
      </w:r>
      <w:r w:rsidRPr="009A0C6F">
        <w:rPr>
          <w:rFonts w:cs="Arial"/>
        </w:rPr>
        <w:t>.</w:t>
      </w:r>
    </w:p>
    <w:p w14:paraId="69922E80" w14:textId="421A40F6" w:rsidR="00065BD0" w:rsidRPr="009A0C6F" w:rsidRDefault="00065BD0" w:rsidP="005027C8">
      <w:pPr>
        <w:pStyle w:val="ListParagraph"/>
        <w:numPr>
          <w:ilvl w:val="0"/>
          <w:numId w:val="41"/>
        </w:numPr>
        <w:spacing w:before="120" w:after="120"/>
        <w:ind w:left="714" w:hanging="357"/>
        <w:contextualSpacing w:val="0"/>
        <w:rPr>
          <w:rFonts w:cs="Arial"/>
        </w:rPr>
      </w:pPr>
      <w:r w:rsidRPr="009A0C6F">
        <w:rPr>
          <w:rFonts w:cs="Arial"/>
        </w:rPr>
        <w:t xml:space="preserve">Use first person language when speaking to the service user, </w:t>
      </w:r>
      <w:r w:rsidR="002318E2" w:rsidRPr="009A0C6F">
        <w:rPr>
          <w:rFonts w:cs="Arial"/>
        </w:rPr>
        <w:t>e.g.</w:t>
      </w:r>
      <w:r w:rsidRPr="009A0C6F">
        <w:rPr>
          <w:rFonts w:cs="Arial"/>
        </w:rPr>
        <w:t xml:space="preserve"> when do you want to pick up the documents?</w:t>
      </w:r>
    </w:p>
    <w:p w14:paraId="280EC263" w14:textId="3438D240" w:rsidR="00065BD0" w:rsidRPr="009A0C6F" w:rsidRDefault="009D5888" w:rsidP="005027C8">
      <w:pPr>
        <w:pStyle w:val="ListParagraph"/>
        <w:numPr>
          <w:ilvl w:val="0"/>
          <w:numId w:val="41"/>
        </w:numPr>
        <w:spacing w:before="120" w:after="120"/>
        <w:ind w:left="714" w:hanging="357"/>
        <w:contextualSpacing w:val="0"/>
        <w:rPr>
          <w:rFonts w:cs="Arial"/>
        </w:rPr>
      </w:pPr>
      <w:r w:rsidRPr="009A0C6F">
        <w:rPr>
          <w:rFonts w:cs="Arial"/>
        </w:rPr>
        <w:t>I</w:t>
      </w:r>
      <w:r w:rsidR="00065BD0" w:rsidRPr="009A0C6F">
        <w:rPr>
          <w:rFonts w:cs="Arial"/>
        </w:rPr>
        <w:t>f you are asking questions, ask one question at a time</w:t>
      </w:r>
    </w:p>
    <w:p w14:paraId="59441A4B" w14:textId="6EAD5CA6" w:rsidR="00065BD0" w:rsidRPr="009A0C6F" w:rsidRDefault="00065BD0" w:rsidP="005027C8">
      <w:pPr>
        <w:pStyle w:val="ListParagraph"/>
        <w:numPr>
          <w:ilvl w:val="0"/>
          <w:numId w:val="41"/>
        </w:numPr>
        <w:spacing w:before="120" w:after="120"/>
        <w:ind w:left="714" w:hanging="357"/>
        <w:contextualSpacing w:val="0"/>
        <w:rPr>
          <w:rFonts w:cs="Arial"/>
        </w:rPr>
      </w:pPr>
      <w:r w:rsidRPr="009A0C6F">
        <w:rPr>
          <w:rFonts w:cs="Arial"/>
        </w:rPr>
        <w:lastRenderedPageBreak/>
        <w:t xml:space="preserve">Speak in simple English, use short sentences and pause regularly so that the interpreter can interpret regularly. </w:t>
      </w:r>
      <w:r w:rsidR="009D5888" w:rsidRPr="009A0C6F">
        <w:rPr>
          <w:rFonts w:cs="Arial"/>
        </w:rPr>
        <w:t>For example, d</w:t>
      </w:r>
      <w:r w:rsidRPr="009A0C6F">
        <w:rPr>
          <w:rFonts w:cs="Arial"/>
        </w:rPr>
        <w:t>o not use acronyms</w:t>
      </w:r>
      <w:r w:rsidR="009D5888" w:rsidRPr="009A0C6F">
        <w:rPr>
          <w:rFonts w:cs="Arial"/>
        </w:rPr>
        <w:t>.</w:t>
      </w:r>
      <w:r w:rsidRPr="009A0C6F">
        <w:rPr>
          <w:rFonts w:cs="Arial"/>
        </w:rPr>
        <w:t xml:space="preserve"> </w:t>
      </w:r>
    </w:p>
    <w:p w14:paraId="24B19048" w14:textId="70A1018D" w:rsidR="00065BD0" w:rsidRPr="009A0C6F" w:rsidRDefault="009D5888" w:rsidP="005027C8">
      <w:pPr>
        <w:pStyle w:val="ListParagraph"/>
        <w:numPr>
          <w:ilvl w:val="0"/>
          <w:numId w:val="41"/>
        </w:numPr>
        <w:spacing w:before="120" w:after="120"/>
        <w:ind w:left="714" w:hanging="357"/>
        <w:contextualSpacing w:val="0"/>
        <w:rPr>
          <w:rFonts w:cs="Arial"/>
        </w:rPr>
      </w:pPr>
      <w:r w:rsidRPr="009A0C6F">
        <w:rPr>
          <w:rFonts w:cs="Arial"/>
        </w:rPr>
        <w:t>D</w:t>
      </w:r>
      <w:r w:rsidR="00065BD0" w:rsidRPr="009A0C6F">
        <w:rPr>
          <w:rFonts w:cs="Arial"/>
        </w:rPr>
        <w:t>ebrief with the interpreter to check how the session went</w:t>
      </w:r>
      <w:r w:rsidR="00055E33">
        <w:rPr>
          <w:rFonts w:cs="Arial"/>
        </w:rPr>
        <w:t>.</w:t>
      </w:r>
    </w:p>
    <w:p w14:paraId="55A1A67B" w14:textId="77777777" w:rsidR="00437F55" w:rsidRPr="009A0C6F" w:rsidRDefault="00437F55" w:rsidP="00DF1399">
      <w:pPr>
        <w:rPr>
          <w:b/>
          <w:i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437F55" w:rsidRPr="009A0C6F" w14:paraId="207015E4" w14:textId="77777777" w:rsidTr="00B277E3">
        <w:trPr>
          <w:trHeight w:val="70"/>
        </w:trPr>
        <w:tc>
          <w:tcPr>
            <w:tcW w:w="1485" w:type="dxa"/>
            <w:vAlign w:val="center"/>
          </w:tcPr>
          <w:p w14:paraId="073B9BF4" w14:textId="77777777" w:rsidR="00437F55" w:rsidRPr="009A0C6F" w:rsidRDefault="00437F55" w:rsidP="00B277E3">
            <w:pPr>
              <w:spacing w:after="0"/>
              <w:rPr>
                <w:rFonts w:eastAsia="MS Mincho"/>
                <w:b/>
              </w:rPr>
            </w:pPr>
            <w:r w:rsidRPr="009A0C6F">
              <w:rPr>
                <w:noProof/>
              </w:rPr>
              <w:drawing>
                <wp:inline distT="0" distB="0" distL="0" distR="0" wp14:anchorId="07049603" wp14:editId="55FB9DD2">
                  <wp:extent cx="806400" cy="806400"/>
                  <wp:effectExtent l="0" t="0" r="0" b="0"/>
                  <wp:docPr id="193" name="Picture 193"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39A1D6E1" w14:textId="77777777" w:rsidR="00437F55" w:rsidRPr="009A0C6F" w:rsidRDefault="00437F55" w:rsidP="00B277E3">
            <w:pPr>
              <w:spacing w:after="0"/>
              <w:rPr>
                <w:rFonts w:cs="Arial"/>
                <w:b/>
              </w:rPr>
            </w:pPr>
            <w:r w:rsidRPr="009A0C6F">
              <w:rPr>
                <w:rFonts w:cs="Arial"/>
                <w:b/>
              </w:rPr>
              <w:t>Further reading:</w:t>
            </w:r>
          </w:p>
          <w:p w14:paraId="0612F071" w14:textId="77777777" w:rsidR="0093355C" w:rsidRPr="009A0C6F" w:rsidRDefault="0093355C" w:rsidP="00B277E3">
            <w:pPr>
              <w:spacing w:after="0"/>
              <w:rPr>
                <w:rFonts w:cs="Arial"/>
                <w:b/>
              </w:rPr>
            </w:pPr>
          </w:p>
          <w:p w14:paraId="1F9EC6C4" w14:textId="6BC5726F" w:rsidR="0093355C" w:rsidRPr="009A0C6F" w:rsidRDefault="0093355C" w:rsidP="00B277E3">
            <w:pPr>
              <w:pStyle w:val="ListBullet"/>
              <w:numPr>
                <w:ilvl w:val="0"/>
                <w:numId w:val="0"/>
              </w:numPr>
              <w:tabs>
                <w:tab w:val="left" w:pos="720"/>
              </w:tabs>
              <w:spacing w:after="0"/>
            </w:pPr>
            <w:r w:rsidRPr="00B277E3">
              <w:rPr>
                <w:rFonts w:cs="Arial"/>
              </w:rPr>
              <w:t>Multilingual poster</w:t>
            </w:r>
            <w:r w:rsidR="00B277E3">
              <w:rPr>
                <w:rFonts w:cs="Arial"/>
              </w:rPr>
              <w:t xml:space="preserve">, available from </w:t>
            </w:r>
            <w:r w:rsidR="00B277E3" w:rsidRPr="009A0C6F">
              <w:rPr>
                <w:rFonts w:cs="Arial"/>
              </w:rPr>
              <w:t xml:space="preserve">Western Australian Department of Health, </w:t>
            </w:r>
            <w:hyperlink r:id="rId130" w:history="1">
              <w:r w:rsidRPr="009A0C6F">
                <w:rPr>
                  <w:rStyle w:val="Hyperlink"/>
                </w:rPr>
                <w:t>Using the Interpreter Symbol and promoting language services</w:t>
              </w:r>
            </w:hyperlink>
            <w:r w:rsidRPr="009A0C6F">
              <w:t>.</w:t>
            </w:r>
          </w:p>
          <w:p w14:paraId="293C0B05" w14:textId="77777777" w:rsidR="0093355C" w:rsidRPr="009A0C6F" w:rsidRDefault="0093355C" w:rsidP="00B277E3">
            <w:pPr>
              <w:pStyle w:val="ListBullet"/>
              <w:numPr>
                <w:ilvl w:val="0"/>
                <w:numId w:val="0"/>
              </w:numPr>
              <w:tabs>
                <w:tab w:val="left" w:pos="720"/>
              </w:tabs>
              <w:spacing w:after="0"/>
            </w:pPr>
          </w:p>
          <w:p w14:paraId="7F7F9308" w14:textId="77777777" w:rsidR="0093355C" w:rsidRPr="009A0C6F" w:rsidRDefault="0093355C" w:rsidP="00B277E3">
            <w:pPr>
              <w:pStyle w:val="ListBullet"/>
              <w:numPr>
                <w:ilvl w:val="0"/>
                <w:numId w:val="0"/>
              </w:numPr>
              <w:tabs>
                <w:tab w:val="left" w:pos="720"/>
              </w:tabs>
              <w:spacing w:after="0"/>
              <w:rPr>
                <w:i/>
              </w:rPr>
            </w:pPr>
            <w:r w:rsidRPr="009A0C6F">
              <w:rPr>
                <w:i/>
              </w:rPr>
              <w:t>(The poster is available in the ‘More Information’ section of the WA Health webpage)</w:t>
            </w:r>
          </w:p>
          <w:p w14:paraId="5C38A067" w14:textId="77777777" w:rsidR="0093355C" w:rsidRPr="009A0C6F" w:rsidRDefault="0093355C" w:rsidP="00B277E3">
            <w:pPr>
              <w:pStyle w:val="ListBullet"/>
              <w:numPr>
                <w:ilvl w:val="0"/>
                <w:numId w:val="0"/>
              </w:numPr>
              <w:tabs>
                <w:tab w:val="left" w:pos="720"/>
              </w:tabs>
              <w:spacing w:after="0"/>
            </w:pPr>
          </w:p>
          <w:p w14:paraId="14DA9418" w14:textId="73A5ECC6" w:rsidR="00437F55" w:rsidRPr="009A0C6F" w:rsidRDefault="0093355C" w:rsidP="00B277E3">
            <w:pPr>
              <w:pStyle w:val="ListParagraph"/>
              <w:ind w:left="0"/>
              <w:rPr>
                <w:b/>
              </w:rPr>
            </w:pPr>
            <w:r w:rsidRPr="009A0C6F">
              <w:t xml:space="preserve">My Aged Care, </w:t>
            </w:r>
            <w:hyperlink r:id="rId131" w:history="1">
              <w:r w:rsidRPr="00B277E3">
                <w:rPr>
                  <w:rStyle w:val="Hyperlink"/>
                  <w:i/>
                </w:rPr>
                <w:t>Other languages</w:t>
              </w:r>
            </w:hyperlink>
            <w:r w:rsidRPr="009A0C6F">
              <w:rPr>
                <w:rFonts w:cs="Arial"/>
              </w:rPr>
              <w:t xml:space="preserve"> (I July 2015).</w:t>
            </w:r>
            <w:r w:rsidRPr="009A0C6F">
              <w:rPr>
                <w:b/>
                <w:iCs/>
              </w:rPr>
              <w:br w:type="page"/>
            </w:r>
          </w:p>
        </w:tc>
      </w:tr>
    </w:tbl>
    <w:p w14:paraId="6B56131E" w14:textId="60EB4244" w:rsidR="00437F55" w:rsidRPr="009A0C6F" w:rsidRDefault="00437F55" w:rsidP="00DF1399">
      <w:pPr>
        <w:rPr>
          <w:b/>
          <w:iCs/>
        </w:rPr>
      </w:pPr>
    </w:p>
    <w:p w14:paraId="3C5A27C2" w14:textId="77777777" w:rsidR="00437F55" w:rsidRPr="009A0C6F" w:rsidRDefault="00437F55">
      <w:pPr>
        <w:rPr>
          <w:b/>
          <w:iCs/>
        </w:rPr>
      </w:pPr>
      <w:r w:rsidRPr="009A0C6F">
        <w:rPr>
          <w:b/>
          <w:iCs/>
        </w:rPr>
        <w:br w:type="page"/>
      </w:r>
    </w:p>
    <w:p w14:paraId="0149B44A" w14:textId="6A3C050C" w:rsidR="007E5591" w:rsidRPr="009A0C6F" w:rsidRDefault="00E04617" w:rsidP="00D14D64">
      <w:pPr>
        <w:pStyle w:val="Heading2"/>
        <w:numPr>
          <w:ilvl w:val="1"/>
          <w:numId w:val="160"/>
        </w:numPr>
        <w:ind w:left="709"/>
      </w:pPr>
      <w:bookmarkStart w:id="105" w:name="_Toc440632391"/>
      <w:bookmarkEnd w:id="103"/>
      <w:r w:rsidRPr="009A0C6F">
        <w:lastRenderedPageBreak/>
        <w:t xml:space="preserve">Alternative </w:t>
      </w:r>
      <w:r w:rsidR="00B26133" w:rsidRPr="009A0C6F">
        <w:t>accessible formats</w:t>
      </w:r>
      <w:bookmarkEnd w:id="105"/>
    </w:p>
    <w:p w14:paraId="3ADE007D" w14:textId="77777777" w:rsidR="00973ACE" w:rsidRPr="009A0C6F" w:rsidRDefault="00973ACE" w:rsidP="002318E2">
      <w:pPr>
        <w:rPr>
          <w:rFonts w:eastAsia="MS Mincho"/>
          <w:b/>
        </w:rPr>
      </w:pPr>
    </w:p>
    <w:p w14:paraId="03963050" w14:textId="0D6A1CC2" w:rsidR="007A4AB0" w:rsidRPr="009A0C6F" w:rsidRDefault="00973ACE" w:rsidP="002318E2">
      <w:pPr>
        <w:rPr>
          <w:rFonts w:cs="Arial"/>
        </w:rPr>
      </w:pPr>
      <w:r w:rsidRPr="009A0C6F">
        <w:rPr>
          <w:rFonts w:eastAsia="MS Mincho"/>
          <w:b/>
        </w:rPr>
        <w:t>Approximate</w:t>
      </w:r>
      <w:r w:rsidRPr="009A0C6F">
        <w:rPr>
          <w:rFonts w:cs="Arial"/>
          <w:b/>
        </w:rPr>
        <w:t xml:space="preserve"> </w:t>
      </w:r>
      <w:r w:rsidR="00922248" w:rsidRPr="009A0C6F">
        <w:rPr>
          <w:rFonts w:cs="Arial"/>
          <w:b/>
        </w:rPr>
        <w:t>d</w:t>
      </w:r>
      <w:r w:rsidR="00850BD6" w:rsidRPr="009A0C6F">
        <w:rPr>
          <w:rFonts w:cs="Arial"/>
          <w:b/>
        </w:rPr>
        <w:t>uration</w:t>
      </w:r>
      <w:r w:rsidR="007A4AB0" w:rsidRPr="009A0C6F">
        <w:rPr>
          <w:rFonts w:cs="Arial"/>
          <w:b/>
        </w:rPr>
        <w:t xml:space="preserve">: </w:t>
      </w:r>
      <w:r w:rsidR="007A4AB0" w:rsidRPr="009A0C6F">
        <w:rPr>
          <w:rFonts w:cs="Arial"/>
        </w:rPr>
        <w:t>20 minutes</w:t>
      </w:r>
    </w:p>
    <w:p w14:paraId="33C80DBC" w14:textId="77777777" w:rsidR="006A63F3" w:rsidRPr="009A0C6F" w:rsidRDefault="006A63F3" w:rsidP="002318E2">
      <w:pPr>
        <w:rPr>
          <w:rFonts w:cs="Arial"/>
        </w:rPr>
      </w:pPr>
    </w:p>
    <w:p w14:paraId="275B8C8E" w14:textId="7CCA02C0" w:rsidR="00E465E6" w:rsidRPr="009A0C6F" w:rsidRDefault="00E56EE3" w:rsidP="002318E2">
      <w:pPr>
        <w:rPr>
          <w:rFonts w:cs="Arial"/>
        </w:rPr>
      </w:pPr>
      <w:r w:rsidRPr="009A0C6F">
        <w:rPr>
          <w:rFonts w:cs="Arial"/>
        </w:rPr>
        <w:t xml:space="preserve">In addition to engaging directly with </w:t>
      </w:r>
      <w:r w:rsidR="00D66767" w:rsidRPr="009A0C6F">
        <w:rPr>
          <w:rFonts w:cs="Arial"/>
        </w:rPr>
        <w:t xml:space="preserve">service users </w:t>
      </w:r>
      <w:r w:rsidRPr="009A0C6F">
        <w:rPr>
          <w:rFonts w:cs="Arial"/>
        </w:rPr>
        <w:t>in a way that is respectful of their needs, you will often be required to provide written information</w:t>
      </w:r>
      <w:r w:rsidR="00E569BF">
        <w:rPr>
          <w:rFonts w:cs="Arial"/>
        </w:rPr>
        <w:t xml:space="preserve"> tailored to the needs of</w:t>
      </w:r>
      <w:r w:rsidRPr="009A0C6F">
        <w:rPr>
          <w:rFonts w:cs="Arial"/>
        </w:rPr>
        <w:t xml:space="preserve"> </w:t>
      </w:r>
      <w:r w:rsidR="00D66767" w:rsidRPr="009A0C6F">
        <w:rPr>
          <w:rFonts w:cs="Arial"/>
        </w:rPr>
        <w:t>service users</w:t>
      </w:r>
      <w:r w:rsidRPr="009A0C6F">
        <w:rPr>
          <w:rFonts w:cs="Arial"/>
        </w:rPr>
        <w:t xml:space="preserve">. </w:t>
      </w:r>
    </w:p>
    <w:p w14:paraId="769AE7CE" w14:textId="77777777" w:rsidR="00E465E6" w:rsidRPr="009A0C6F" w:rsidRDefault="00E465E6" w:rsidP="002318E2">
      <w:pPr>
        <w:rPr>
          <w:rFonts w:cs="Arial"/>
        </w:rPr>
      </w:pPr>
    </w:p>
    <w:p w14:paraId="19A136D0" w14:textId="7E2BEFC9" w:rsidR="00E56EE3" w:rsidRPr="009A0C6F" w:rsidRDefault="00E56EE3" w:rsidP="002318E2">
      <w:pPr>
        <w:rPr>
          <w:rFonts w:cs="Arial"/>
        </w:rPr>
      </w:pPr>
      <w:r w:rsidRPr="009A0C6F">
        <w:rPr>
          <w:rFonts w:cs="Arial"/>
        </w:rPr>
        <w:t>In these situations, it is important to remember t</w:t>
      </w:r>
      <w:r w:rsidR="003F1E29" w:rsidRPr="009A0C6F">
        <w:rPr>
          <w:rFonts w:cs="Arial"/>
        </w:rPr>
        <w:t>hat printed information will no</w:t>
      </w:r>
      <w:r w:rsidRPr="009A0C6F">
        <w:rPr>
          <w:rFonts w:cs="Arial"/>
        </w:rPr>
        <w:t>t meet the needs of all service users and you may need to source information in alternative formats.</w:t>
      </w:r>
    </w:p>
    <w:p w14:paraId="58C09906" w14:textId="77777777" w:rsidR="00E56EE3" w:rsidRPr="009A0C6F" w:rsidRDefault="00E56EE3" w:rsidP="002318E2">
      <w:pPr>
        <w:rPr>
          <w:rFonts w:cs="Arial"/>
        </w:rPr>
      </w:pPr>
    </w:p>
    <w:p w14:paraId="6FBB5A00" w14:textId="19A4CA41" w:rsidR="00B94F0B" w:rsidRPr="009A0C6F" w:rsidRDefault="00E56EE3" w:rsidP="002318E2">
      <w:pPr>
        <w:rPr>
          <w:rFonts w:cs="Arial"/>
        </w:rPr>
      </w:pPr>
      <w:r w:rsidRPr="009A0C6F">
        <w:rPr>
          <w:rFonts w:cs="Arial"/>
        </w:rPr>
        <w:t xml:space="preserve">We’ve already </w:t>
      </w:r>
      <w:r w:rsidR="00E569BF">
        <w:rPr>
          <w:rFonts w:cs="Arial"/>
        </w:rPr>
        <w:t>explore</w:t>
      </w:r>
      <w:r w:rsidR="00DA6C72">
        <w:rPr>
          <w:rFonts w:cs="Arial"/>
        </w:rPr>
        <w:t>d</w:t>
      </w:r>
      <w:r w:rsidR="00E569BF">
        <w:rPr>
          <w:rFonts w:cs="Arial"/>
        </w:rPr>
        <w:t xml:space="preserve"> how</w:t>
      </w:r>
      <w:r w:rsidRPr="009A0C6F">
        <w:rPr>
          <w:rFonts w:cs="Arial"/>
        </w:rPr>
        <w:t xml:space="preserve"> </w:t>
      </w:r>
      <w:r w:rsidR="00E465E6" w:rsidRPr="009A0C6F">
        <w:rPr>
          <w:rFonts w:cs="Arial"/>
        </w:rPr>
        <w:t xml:space="preserve">providing information in </w:t>
      </w:r>
      <w:r w:rsidRPr="009A0C6F">
        <w:rPr>
          <w:rFonts w:cs="Arial"/>
        </w:rPr>
        <w:t>E</w:t>
      </w:r>
      <w:r w:rsidR="008812EB" w:rsidRPr="009A0C6F">
        <w:rPr>
          <w:rFonts w:cs="Arial"/>
        </w:rPr>
        <w:t xml:space="preserve">asy English and </w:t>
      </w:r>
      <w:r w:rsidR="00E465E6" w:rsidRPr="009A0C6F">
        <w:rPr>
          <w:rFonts w:cs="Arial"/>
        </w:rPr>
        <w:t xml:space="preserve">translating information into </w:t>
      </w:r>
      <w:r w:rsidR="008812EB" w:rsidRPr="009A0C6F">
        <w:rPr>
          <w:rFonts w:cs="Arial"/>
        </w:rPr>
        <w:t>f</w:t>
      </w:r>
      <w:r w:rsidRPr="009A0C6F">
        <w:rPr>
          <w:rFonts w:cs="Arial"/>
        </w:rPr>
        <w:t>oreign languages</w:t>
      </w:r>
      <w:r w:rsidR="00E569BF">
        <w:rPr>
          <w:rFonts w:cs="Arial"/>
        </w:rPr>
        <w:t xml:space="preserve"> are </w:t>
      </w:r>
      <w:r w:rsidRPr="009A0C6F">
        <w:rPr>
          <w:rFonts w:cs="Arial"/>
        </w:rPr>
        <w:t xml:space="preserve">ways of providing information </w:t>
      </w:r>
      <w:r w:rsidR="00E569BF">
        <w:rPr>
          <w:rFonts w:cs="Arial"/>
        </w:rPr>
        <w:t xml:space="preserve">to people with </w:t>
      </w:r>
      <w:r w:rsidR="00E465E6" w:rsidRPr="009A0C6F">
        <w:rPr>
          <w:rFonts w:cs="Arial"/>
        </w:rPr>
        <w:t xml:space="preserve">diverse needs. However, </w:t>
      </w:r>
      <w:r w:rsidR="001D5A07" w:rsidRPr="009A0C6F">
        <w:rPr>
          <w:rFonts w:cs="Arial"/>
        </w:rPr>
        <w:t>‘</w:t>
      </w:r>
      <w:r w:rsidR="00E465E6" w:rsidRPr="009A0C6F">
        <w:rPr>
          <w:rFonts w:cs="Arial"/>
        </w:rPr>
        <w:t>alternative formats</w:t>
      </w:r>
      <w:r w:rsidR="001D5A07" w:rsidRPr="009A0C6F">
        <w:rPr>
          <w:rFonts w:cs="Arial"/>
        </w:rPr>
        <w:t>’</w:t>
      </w:r>
      <w:r w:rsidR="00E465E6" w:rsidRPr="009A0C6F">
        <w:rPr>
          <w:rFonts w:cs="Arial"/>
        </w:rPr>
        <w:t xml:space="preserve"> </w:t>
      </w:r>
      <w:r w:rsidRPr="009A0C6F">
        <w:rPr>
          <w:rFonts w:cs="Arial"/>
        </w:rPr>
        <w:t>also include</w:t>
      </w:r>
      <w:r w:rsidR="00E465E6" w:rsidRPr="009A0C6F">
        <w:rPr>
          <w:rFonts w:cs="Arial"/>
        </w:rPr>
        <w:t xml:space="preserve">s other </w:t>
      </w:r>
      <w:r w:rsidR="00203844" w:rsidRPr="009A0C6F">
        <w:rPr>
          <w:rFonts w:cs="Arial"/>
        </w:rPr>
        <w:t>forms of communication</w:t>
      </w:r>
      <w:r w:rsidR="00E465E6" w:rsidRPr="009A0C6F">
        <w:rPr>
          <w:rFonts w:cs="Arial"/>
        </w:rPr>
        <w:t xml:space="preserve"> such as </w:t>
      </w:r>
      <w:r w:rsidR="000D5BAE" w:rsidRPr="009A0C6F">
        <w:rPr>
          <w:rFonts w:cs="Arial"/>
        </w:rPr>
        <w:t>Braille</w:t>
      </w:r>
      <w:r w:rsidR="000D5BAE">
        <w:rPr>
          <w:rFonts w:cs="Arial"/>
        </w:rPr>
        <w:t>,</w:t>
      </w:r>
      <w:r w:rsidR="000D5BAE" w:rsidRPr="009A0C6F">
        <w:rPr>
          <w:rFonts w:cs="Arial"/>
        </w:rPr>
        <w:t xml:space="preserve"> </w:t>
      </w:r>
      <w:r w:rsidR="00B94F0B" w:rsidRPr="009A0C6F">
        <w:rPr>
          <w:rFonts w:cs="Arial"/>
        </w:rPr>
        <w:t>large print and audio.</w:t>
      </w:r>
    </w:p>
    <w:p w14:paraId="017899DB" w14:textId="77777777" w:rsidR="00B94F0B" w:rsidRPr="009A0C6F" w:rsidRDefault="00B94F0B" w:rsidP="002318E2">
      <w:pPr>
        <w:rPr>
          <w:rFonts w:cs="Arial"/>
        </w:rPr>
      </w:pPr>
    </w:p>
    <w:p w14:paraId="26486400" w14:textId="7A5BEB0F" w:rsidR="00874AC8" w:rsidRPr="009A0C6F" w:rsidRDefault="00EA3D73" w:rsidP="009718F7">
      <w:pPr>
        <w:jc w:val="center"/>
      </w:pPr>
      <w:r w:rsidRPr="009A0C6F">
        <w:rPr>
          <w:noProof/>
        </w:rPr>
        <w:drawing>
          <wp:inline distT="0" distB="0" distL="0" distR="0" wp14:anchorId="5AA71C1E" wp14:editId="7C26B6EF">
            <wp:extent cx="2959677" cy="1973118"/>
            <wp:effectExtent l="0" t="0" r="0" b="8255"/>
            <wp:docPr id="22657" name="Picture 22657" descr="image of reading brail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S:\External Projects\EIT Education &amp; Training 14.15\VET education\2015-16 Resource development\Disability Resource\Image library\iStock_000011353832_Full.jpg"/>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2970019" cy="1980013"/>
                    </a:xfrm>
                    <a:prstGeom prst="rect">
                      <a:avLst/>
                    </a:prstGeom>
                    <a:noFill/>
                    <a:ln>
                      <a:noFill/>
                    </a:ln>
                  </pic:spPr>
                </pic:pic>
              </a:graphicData>
            </a:graphic>
          </wp:inline>
        </w:drawing>
      </w:r>
    </w:p>
    <w:p w14:paraId="423128C8" w14:textId="77777777" w:rsidR="00B94F0B" w:rsidRPr="009A0C6F" w:rsidRDefault="00B94F0B" w:rsidP="002318E2"/>
    <w:p w14:paraId="5437CDA9" w14:textId="77777777" w:rsidR="00716ACF" w:rsidRPr="009A0C6F" w:rsidRDefault="00D30AD2" w:rsidP="002318E2">
      <w:r w:rsidRPr="009A0C6F">
        <w:t xml:space="preserve">Braille is </w:t>
      </w:r>
      <w:r w:rsidR="00DF5000" w:rsidRPr="009A0C6F">
        <w:t xml:space="preserve">used </w:t>
      </w:r>
      <w:r w:rsidRPr="009A0C6F">
        <w:t xml:space="preserve">by </w:t>
      </w:r>
      <w:r w:rsidR="00DF5000" w:rsidRPr="009A0C6F">
        <w:t>many people who are blind</w:t>
      </w:r>
      <w:r w:rsidR="0024538C" w:rsidRPr="009A0C6F">
        <w:t xml:space="preserve">, vision impaired or deaf blind. However, </w:t>
      </w:r>
      <w:r w:rsidRPr="009A0C6F">
        <w:t xml:space="preserve">it is important to remember that not all people with these disabilities will </w:t>
      </w:r>
      <w:r w:rsidR="00E56EE3" w:rsidRPr="009A0C6F">
        <w:t xml:space="preserve">know or use </w:t>
      </w:r>
      <w:r w:rsidR="00716ACF" w:rsidRPr="009A0C6F">
        <w:t>B</w:t>
      </w:r>
      <w:r w:rsidR="00E56EE3" w:rsidRPr="009A0C6F">
        <w:t xml:space="preserve">raille. Information can be reproduced in </w:t>
      </w:r>
      <w:r w:rsidR="00716ACF" w:rsidRPr="009A0C6F">
        <w:t>B</w:t>
      </w:r>
      <w:r w:rsidR="00E56EE3" w:rsidRPr="009A0C6F">
        <w:t>raille using a mac</w:t>
      </w:r>
      <w:r w:rsidR="00DF5000" w:rsidRPr="009A0C6F">
        <w:t xml:space="preserve">hine called a Braille Embosser. </w:t>
      </w:r>
    </w:p>
    <w:p w14:paraId="6A7CFE6E" w14:textId="77777777" w:rsidR="00716ACF" w:rsidRPr="009A0C6F" w:rsidRDefault="00716ACF" w:rsidP="002318E2"/>
    <w:p w14:paraId="72F65B81" w14:textId="7A690CA8" w:rsidR="00190678" w:rsidRPr="009A0C6F" w:rsidRDefault="00DF5000" w:rsidP="002318E2">
      <w:r w:rsidRPr="009A0C6F">
        <w:t xml:space="preserve">There are several companies in Australia who can translate written information into </w:t>
      </w:r>
      <w:r w:rsidR="00FD2294" w:rsidRPr="009A0C6F">
        <w:t xml:space="preserve">Braille. A directory of these companies can be found on the </w:t>
      </w:r>
      <w:r w:rsidR="001D5A07" w:rsidRPr="009A0C6F">
        <w:t>‘</w:t>
      </w:r>
      <w:hyperlink r:id="rId133" w:history="1">
        <w:r w:rsidR="00FD2294" w:rsidRPr="00B277E3">
          <w:rPr>
            <w:rStyle w:val="Hyperlink"/>
          </w:rPr>
          <w:t>Directory</w:t>
        </w:r>
      </w:hyperlink>
      <w:r w:rsidR="001D5A07" w:rsidRPr="009A0C6F">
        <w:t>’</w:t>
      </w:r>
      <w:r w:rsidR="00FD2294" w:rsidRPr="009A0C6F">
        <w:t xml:space="preserve"> page of the Braille Australia website</w:t>
      </w:r>
      <w:r w:rsidR="00874AC8" w:rsidRPr="009A0C6F">
        <w:t>.</w:t>
      </w:r>
    </w:p>
    <w:p w14:paraId="2E1A89A5" w14:textId="77777777" w:rsidR="0024538C" w:rsidRPr="009A0C6F" w:rsidRDefault="0024538C" w:rsidP="002318E2"/>
    <w:p w14:paraId="70215A19" w14:textId="419C6D19" w:rsidR="00126A2C" w:rsidRPr="009A0C6F" w:rsidRDefault="00AE2FFD" w:rsidP="002318E2">
      <w:r w:rsidRPr="009A0C6F">
        <w:t xml:space="preserve">Some people now also access Braille via an electronic Braille display, or electronic </w:t>
      </w:r>
      <w:r w:rsidR="003F1E29" w:rsidRPr="009A0C6F">
        <w:t>note taker</w:t>
      </w:r>
      <w:r w:rsidRPr="009A0C6F">
        <w:t>. These devices feature a display made up of tiny pins which rise up to produce words in Braille</w:t>
      </w:r>
      <w:r w:rsidR="00716ACF" w:rsidRPr="009A0C6F">
        <w:t>,</w:t>
      </w:r>
      <w:r w:rsidRPr="009A0C6F">
        <w:t xml:space="preserve"> allowing the user to access electronic documents, internet content</w:t>
      </w:r>
      <w:r w:rsidR="00291908" w:rsidRPr="009A0C6F">
        <w:t xml:space="preserve"> etc. </w:t>
      </w:r>
      <w:r w:rsidR="00055E33">
        <w:t>T</w:t>
      </w:r>
      <w:r w:rsidR="00773FE1" w:rsidRPr="009A0C6F">
        <w:t>hese devices are</w:t>
      </w:r>
      <w:r w:rsidR="00291908" w:rsidRPr="009A0C6F">
        <w:t xml:space="preserve"> extremely cost prohibitive and still out of reach </w:t>
      </w:r>
      <w:r w:rsidR="00716ACF" w:rsidRPr="009A0C6F">
        <w:t xml:space="preserve">for </w:t>
      </w:r>
      <w:r w:rsidR="00291908" w:rsidRPr="009A0C6F">
        <w:t>many people with disability</w:t>
      </w:r>
      <w:r w:rsidR="00716ACF" w:rsidRPr="009A0C6F">
        <w:t>,</w:t>
      </w:r>
      <w:r w:rsidR="00291908" w:rsidRPr="009A0C6F">
        <w:t xml:space="preserve"> although it is hoped that this may be addressed through the implementation of the National Disability Insurance Scheme.</w:t>
      </w:r>
    </w:p>
    <w:p w14:paraId="4A8A6333" w14:textId="77777777" w:rsidR="00CD716F" w:rsidRDefault="00CD716F" w:rsidP="002318E2"/>
    <w:p w14:paraId="145C00C4" w14:textId="77777777" w:rsidR="000D5BAE" w:rsidRDefault="000D5BAE" w:rsidP="000D5BAE">
      <w:r>
        <w:t xml:space="preserve">Large print can also be useful for a number of service users with vision impairments, including older service users with diminishing vision. </w:t>
      </w:r>
    </w:p>
    <w:p w14:paraId="28960C63" w14:textId="77777777" w:rsidR="000D5BAE" w:rsidRDefault="000D5BAE" w:rsidP="000D5BAE"/>
    <w:p w14:paraId="5909C6FD" w14:textId="1F65F9C0" w:rsidR="000D5BAE" w:rsidRDefault="000D5BAE" w:rsidP="000D5BAE">
      <w:r>
        <w:lastRenderedPageBreak/>
        <w:t>The most commonly used font size for large print is 18pt, but the text may sometimes be larger. Other factors to consider when producing large print documents include the choice of font, line spacing and margins and the use of bold and underline. Italics should generally be avoided as it distorts the text and can make it difficult to read.</w:t>
      </w:r>
    </w:p>
    <w:p w14:paraId="262AEEAD" w14:textId="77777777" w:rsidR="000D5BAE" w:rsidRPr="009A0C6F" w:rsidRDefault="000D5BAE" w:rsidP="000D5BAE"/>
    <w:p w14:paraId="6B0CA545" w14:textId="7B0C1CEB" w:rsidR="00716ACF" w:rsidRPr="009A0C6F" w:rsidRDefault="00126A2C" w:rsidP="002318E2">
      <w:r w:rsidRPr="009A0C6F">
        <w:t xml:space="preserve">Audio </w:t>
      </w:r>
      <w:r w:rsidR="00291908" w:rsidRPr="009A0C6F">
        <w:t xml:space="preserve">versions of information </w:t>
      </w:r>
      <w:r w:rsidR="00D30AD2" w:rsidRPr="009A0C6F">
        <w:t xml:space="preserve">can be useful for a wide range of people with disability including people who are blind or vision impaired, people with dyslexia, people with acquired brain injury and people with intellectual disability. Again, this is not a hard and fast rule and not all people with these conditions or impairments </w:t>
      </w:r>
      <w:r w:rsidR="00773FE1" w:rsidRPr="009A0C6F">
        <w:t>will need</w:t>
      </w:r>
      <w:r w:rsidRPr="009A0C6F">
        <w:t xml:space="preserve"> or want to use audio. </w:t>
      </w:r>
    </w:p>
    <w:p w14:paraId="6212EC19" w14:textId="77777777" w:rsidR="00716ACF" w:rsidRPr="009A0C6F" w:rsidRDefault="00716ACF" w:rsidP="002318E2"/>
    <w:p w14:paraId="40C8FDCC" w14:textId="3C4E0010" w:rsidR="00874AC8" w:rsidRDefault="004574B5" w:rsidP="002318E2">
      <w:r>
        <w:t>S</w:t>
      </w:r>
      <w:r w:rsidR="00126A2C" w:rsidRPr="009A0C6F">
        <w:t xml:space="preserve">pecialised software </w:t>
      </w:r>
      <w:r>
        <w:t xml:space="preserve">is </w:t>
      </w:r>
      <w:r w:rsidR="00126A2C" w:rsidRPr="009A0C6F">
        <w:t>available that produce</w:t>
      </w:r>
      <w:r w:rsidR="001D1F3B">
        <w:t>s</w:t>
      </w:r>
      <w:r w:rsidR="00126A2C" w:rsidRPr="009A0C6F">
        <w:t xml:space="preserve"> audio version</w:t>
      </w:r>
      <w:r>
        <w:t>s</w:t>
      </w:r>
      <w:r w:rsidR="00126A2C" w:rsidRPr="009A0C6F">
        <w:t xml:space="preserve"> of print document</w:t>
      </w:r>
      <w:r>
        <w:t>s</w:t>
      </w:r>
      <w:r w:rsidR="00126A2C" w:rsidRPr="009A0C6F">
        <w:t xml:space="preserve"> using synthesised</w:t>
      </w:r>
      <w:r w:rsidR="0058258B" w:rsidRPr="009A0C6F">
        <w:t xml:space="preserve"> speech</w:t>
      </w:r>
      <w:r>
        <w:t>. T</w:t>
      </w:r>
      <w:r w:rsidR="0058258B" w:rsidRPr="009A0C6F">
        <w:t xml:space="preserve">here are </w:t>
      </w:r>
      <w:r>
        <w:t xml:space="preserve">also </w:t>
      </w:r>
      <w:r w:rsidR="0058258B" w:rsidRPr="009A0C6F">
        <w:t xml:space="preserve">several companies that reproduce information into </w:t>
      </w:r>
      <w:r>
        <w:t xml:space="preserve">an </w:t>
      </w:r>
      <w:r w:rsidR="0058258B" w:rsidRPr="009A0C6F">
        <w:t>a</w:t>
      </w:r>
      <w:r w:rsidR="00291908" w:rsidRPr="009A0C6F">
        <w:t xml:space="preserve">udio </w:t>
      </w:r>
      <w:r>
        <w:t xml:space="preserve">format for </w:t>
      </w:r>
      <w:r w:rsidR="00291908" w:rsidRPr="009A0C6F">
        <w:t>a fee.</w:t>
      </w:r>
    </w:p>
    <w:p w14:paraId="58A5844B" w14:textId="77777777" w:rsidR="001D1F3B" w:rsidRDefault="001D1F3B" w:rsidP="002318E2"/>
    <w:p w14:paraId="60D120F6" w14:textId="51EA76E6" w:rsidR="001D1F3B" w:rsidRPr="00694627" w:rsidRDefault="001D1F3B" w:rsidP="002318E2">
      <w:pPr>
        <w:rPr>
          <w:b/>
        </w:rPr>
      </w:pPr>
      <w:r w:rsidRPr="00694627">
        <w:rPr>
          <w:b/>
        </w:rPr>
        <w:t>Web Content Accessibility Guidelines</w:t>
      </w:r>
    </w:p>
    <w:p w14:paraId="79BD5120" w14:textId="77777777" w:rsidR="00190678" w:rsidRPr="009A0C6F" w:rsidRDefault="00190678" w:rsidP="002318E2"/>
    <w:p w14:paraId="0AF8603D" w14:textId="77777777" w:rsidR="00716ACF" w:rsidRPr="009A0C6F" w:rsidRDefault="00291908" w:rsidP="002318E2">
      <w:pPr>
        <w:rPr>
          <w:b/>
        </w:rPr>
      </w:pPr>
      <w:r w:rsidRPr="009A0C6F">
        <w:t>As we move into a digital world, electronic information is presenting a range of new opportunities for people with disability to be able to access information. But there are a few guidelines that need to be followed to ensure that information can be accessed by the w</w:t>
      </w:r>
      <w:r w:rsidR="00773FE1" w:rsidRPr="009A0C6F">
        <w:t>idest range of people possible.</w:t>
      </w:r>
      <w:r w:rsidR="00773FE1" w:rsidRPr="009A0C6F">
        <w:rPr>
          <w:b/>
        </w:rPr>
        <w:t xml:space="preserve"> </w:t>
      </w:r>
    </w:p>
    <w:p w14:paraId="4D1DEBA9" w14:textId="77777777" w:rsidR="00716ACF" w:rsidRPr="009A0C6F" w:rsidRDefault="00716ACF" w:rsidP="002318E2">
      <w:pPr>
        <w:rPr>
          <w:b/>
        </w:rPr>
      </w:pPr>
    </w:p>
    <w:p w14:paraId="3B507666" w14:textId="4366601E" w:rsidR="00FE0985" w:rsidRPr="009A0C6F" w:rsidRDefault="00291908" w:rsidP="002318E2">
      <w:r w:rsidRPr="009A0C6F">
        <w:t>The Web Content Accessibility Guidelines 2.0, developed by the World Wide Web Consortium, establish an internationally recognised benchmark for web accessibility</w:t>
      </w:r>
      <w:r w:rsidR="00FE0985" w:rsidRPr="009A0C6F">
        <w:t>.</w:t>
      </w:r>
      <w:r w:rsidR="00FE0985" w:rsidRPr="009A0C6F">
        <w:rPr>
          <w:rStyle w:val="EndnoteReference"/>
        </w:rPr>
        <w:endnoteReference w:id="106"/>
      </w:r>
    </w:p>
    <w:p w14:paraId="22B01A88" w14:textId="77777777" w:rsidR="00FE0985" w:rsidRPr="009A0C6F" w:rsidRDefault="00FE0985" w:rsidP="002318E2"/>
    <w:p w14:paraId="6EDE268B" w14:textId="18DAF32F" w:rsidR="00291908" w:rsidRPr="009A0C6F" w:rsidRDefault="00716ACF" w:rsidP="002318E2">
      <w:r w:rsidRPr="009A0C6F">
        <w:t>B</w:t>
      </w:r>
      <w:r w:rsidR="00291908" w:rsidRPr="009A0C6F">
        <w:t xml:space="preserve">elow are a few key points </w:t>
      </w:r>
      <w:r w:rsidRPr="009A0C6F">
        <w:t>covered by the guidelines</w:t>
      </w:r>
      <w:r w:rsidR="00291908" w:rsidRPr="009A0C6F">
        <w:t>:</w:t>
      </w:r>
    </w:p>
    <w:p w14:paraId="5B798E51" w14:textId="77777777" w:rsidR="00291908" w:rsidRPr="009A0C6F" w:rsidRDefault="00291908" w:rsidP="005027C8">
      <w:pPr>
        <w:pStyle w:val="ListBullet"/>
        <w:numPr>
          <w:ilvl w:val="0"/>
          <w:numId w:val="42"/>
        </w:numPr>
        <w:spacing w:before="120" w:after="120"/>
      </w:pPr>
      <w:r w:rsidRPr="009A0C6F">
        <w:t>Video content should not start playing automatically when you enter a website, as this can prevent people who use screen readings software from being able to navigate the page.</w:t>
      </w:r>
    </w:p>
    <w:p w14:paraId="6155A1F3" w14:textId="17653384" w:rsidR="000C4870" w:rsidRPr="009A0C6F" w:rsidRDefault="000C4870" w:rsidP="005027C8">
      <w:pPr>
        <w:pStyle w:val="ListBullet"/>
        <w:numPr>
          <w:ilvl w:val="0"/>
          <w:numId w:val="42"/>
        </w:numPr>
        <w:spacing w:before="120" w:after="120"/>
      </w:pPr>
      <w:r w:rsidRPr="009A0C6F">
        <w:t xml:space="preserve">Video content should be captioned for people who are </w:t>
      </w:r>
      <w:r w:rsidR="000E7966">
        <w:t>d</w:t>
      </w:r>
      <w:r w:rsidR="000E7966" w:rsidRPr="009A0C6F">
        <w:t xml:space="preserve">eaf </w:t>
      </w:r>
      <w:r w:rsidRPr="009A0C6F">
        <w:t>or hard of hearing, and audio described for people who are blind or vision impaired. An accompanying transcript of the video should also be provided.</w:t>
      </w:r>
    </w:p>
    <w:p w14:paraId="2D32D007" w14:textId="1153D072" w:rsidR="006A63F3" w:rsidRPr="009A0C6F" w:rsidRDefault="006A63F3" w:rsidP="005027C8">
      <w:pPr>
        <w:pStyle w:val="ListBullet"/>
        <w:numPr>
          <w:ilvl w:val="0"/>
          <w:numId w:val="42"/>
        </w:numPr>
        <w:spacing w:before="120" w:after="120"/>
      </w:pPr>
      <w:r w:rsidRPr="009A0C6F">
        <w:t>The use of Graphical CAPTCHAS on websites should be avoided, as these are not accessible to people with a print disability</w:t>
      </w:r>
      <w:r w:rsidR="003D0469" w:rsidRPr="009A0C6F">
        <w:t xml:space="preserve"> (a person who cannot effectively read print because of a visual, physical, perceptual, developmental, cognitive, or learning disability)</w:t>
      </w:r>
      <w:r w:rsidRPr="009A0C6F">
        <w:t>. CAPTCHAS are a security test that only a human operator can bypass. They usually involve having the user retype the text that appears in an image on the screen.</w:t>
      </w:r>
    </w:p>
    <w:p w14:paraId="116373D6" w14:textId="77777777" w:rsidR="006A63F3" w:rsidRPr="009A0C6F" w:rsidRDefault="000C4870" w:rsidP="005027C8">
      <w:pPr>
        <w:pStyle w:val="ListBullet"/>
        <w:numPr>
          <w:ilvl w:val="0"/>
          <w:numId w:val="42"/>
        </w:numPr>
        <w:spacing w:before="120" w:after="120"/>
      </w:pPr>
      <w:r w:rsidRPr="009A0C6F">
        <w:t xml:space="preserve">Web links should be tagged with meaningful names so that the nature of the link is clear to people </w:t>
      </w:r>
      <w:r w:rsidR="006A63F3" w:rsidRPr="009A0C6F">
        <w:t>who use screen-reading software.</w:t>
      </w:r>
    </w:p>
    <w:p w14:paraId="2F5FA3AC" w14:textId="54B64983" w:rsidR="006A63F3" w:rsidRPr="009A0C6F" w:rsidRDefault="000C4870" w:rsidP="005027C8">
      <w:pPr>
        <w:pStyle w:val="ListBullet"/>
        <w:numPr>
          <w:ilvl w:val="0"/>
          <w:numId w:val="42"/>
        </w:numPr>
        <w:spacing w:before="120" w:after="120"/>
      </w:pPr>
      <w:r w:rsidRPr="009A0C6F">
        <w:t xml:space="preserve">Graphics or images should include </w:t>
      </w:r>
      <w:r w:rsidR="006A63F3" w:rsidRPr="009A0C6F">
        <w:t xml:space="preserve">meaningful </w:t>
      </w:r>
      <w:r w:rsidRPr="009A0C6F">
        <w:t xml:space="preserve">Alt text </w:t>
      </w:r>
      <w:r w:rsidR="00A53F7A" w:rsidRPr="009A0C6F">
        <w:t xml:space="preserve">describing </w:t>
      </w:r>
      <w:r w:rsidRPr="009A0C6F">
        <w:t xml:space="preserve">the images </w:t>
      </w:r>
      <w:r w:rsidR="00A53F7A" w:rsidRPr="009A0C6F">
        <w:t>for</w:t>
      </w:r>
      <w:r w:rsidRPr="009A0C6F">
        <w:t xml:space="preserve"> people who are blind or vision impaired. Alt Text is used in HTML coding to allow a person who is using screen reader software to interact with visual elements of we</w:t>
      </w:r>
      <w:r w:rsidR="006A63F3" w:rsidRPr="009A0C6F">
        <w:t>bpages such as images or tables.</w:t>
      </w:r>
    </w:p>
    <w:p w14:paraId="0316C98A" w14:textId="261270B8" w:rsidR="00190678" w:rsidRPr="009A0C6F" w:rsidRDefault="000C4870" w:rsidP="005027C8">
      <w:pPr>
        <w:pStyle w:val="ListBullet"/>
        <w:numPr>
          <w:ilvl w:val="0"/>
          <w:numId w:val="42"/>
        </w:numPr>
        <w:spacing w:before="120" w:after="120"/>
      </w:pPr>
      <w:r w:rsidRPr="009A0C6F">
        <w:t>Many pdf files are not accessible to people who use screen reading software, so if in doubt, you should ensure that a Microsoft Word or rtf version is</w:t>
      </w:r>
      <w:r w:rsidR="0070234E">
        <w:t xml:space="preserve"> </w:t>
      </w:r>
      <w:r w:rsidRPr="009A0C6F">
        <w:lastRenderedPageBreak/>
        <w:t xml:space="preserve">provided as an alternative. Documents should also be made available in large print, </w:t>
      </w:r>
      <w:r w:rsidR="0070234E">
        <w:t>E</w:t>
      </w:r>
      <w:r w:rsidRPr="009A0C6F">
        <w:t>asy English and in other community languages wherever possible.</w:t>
      </w:r>
      <w:bookmarkStart w:id="106" w:name="_Toc42897480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E42690" w:rsidRPr="009A0C6F" w14:paraId="34EEC983" w14:textId="77777777" w:rsidTr="0069609B">
        <w:trPr>
          <w:trHeight w:val="1736"/>
        </w:trPr>
        <w:tc>
          <w:tcPr>
            <w:tcW w:w="1485" w:type="dxa"/>
            <w:vAlign w:val="center"/>
          </w:tcPr>
          <w:p w14:paraId="0A34E3D0" w14:textId="77777777" w:rsidR="00E42690" w:rsidRPr="009A0C6F" w:rsidRDefault="00E42690" w:rsidP="0069609B">
            <w:pPr>
              <w:spacing w:after="0"/>
              <w:rPr>
                <w:rFonts w:eastAsia="MS Mincho"/>
                <w:b/>
              </w:rPr>
            </w:pPr>
          </w:p>
          <w:p w14:paraId="2A145AFC" w14:textId="77777777" w:rsidR="00E42690" w:rsidRPr="009A0C6F" w:rsidRDefault="00E42690" w:rsidP="0069609B">
            <w:pPr>
              <w:spacing w:after="0"/>
              <w:rPr>
                <w:rFonts w:eastAsia="MS Mincho"/>
                <w:b/>
              </w:rPr>
            </w:pPr>
            <w:r w:rsidRPr="009A0C6F">
              <w:rPr>
                <w:noProof/>
              </w:rPr>
              <w:drawing>
                <wp:inline distT="0" distB="0" distL="0" distR="0" wp14:anchorId="47B5672E" wp14:editId="15441938">
                  <wp:extent cx="806400" cy="806400"/>
                  <wp:effectExtent l="0" t="0" r="0" b="0"/>
                  <wp:docPr id="194" name="Picture 194"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4111C637" w14:textId="77777777" w:rsidR="00E42690" w:rsidRPr="009A0C6F" w:rsidRDefault="00E42690" w:rsidP="0069609B">
            <w:pPr>
              <w:pStyle w:val="ListBullet"/>
              <w:numPr>
                <w:ilvl w:val="0"/>
                <w:numId w:val="0"/>
              </w:numPr>
              <w:spacing w:after="0"/>
              <w:rPr>
                <w:rFonts w:cs="Arial"/>
                <w:b/>
              </w:rPr>
            </w:pPr>
            <w:r w:rsidRPr="009A0C6F">
              <w:rPr>
                <w:rFonts w:cs="Arial"/>
                <w:b/>
              </w:rPr>
              <w:t>Further reading:</w:t>
            </w:r>
          </w:p>
          <w:p w14:paraId="36028D5D" w14:textId="77777777" w:rsidR="0093355C" w:rsidRPr="009A0C6F" w:rsidRDefault="0093355C" w:rsidP="0069609B">
            <w:pPr>
              <w:pStyle w:val="ListBullet"/>
              <w:numPr>
                <w:ilvl w:val="0"/>
                <w:numId w:val="0"/>
              </w:numPr>
              <w:spacing w:after="0"/>
              <w:rPr>
                <w:rFonts w:cs="Arial"/>
                <w:b/>
              </w:rPr>
            </w:pPr>
          </w:p>
          <w:p w14:paraId="7C6916C7" w14:textId="1B87262A" w:rsidR="0093355C" w:rsidRPr="009A0C6F" w:rsidRDefault="0093355C" w:rsidP="0069609B">
            <w:pPr>
              <w:pStyle w:val="ListBullet"/>
              <w:numPr>
                <w:ilvl w:val="0"/>
                <w:numId w:val="0"/>
              </w:numPr>
              <w:spacing w:after="0"/>
            </w:pPr>
            <w:r w:rsidRPr="009A0C6F">
              <w:t xml:space="preserve">Media Access Australia, </w:t>
            </w:r>
            <w:hyperlink r:id="rId134" w:history="1">
              <w:r w:rsidRPr="0069609B">
                <w:rPr>
                  <w:rStyle w:val="Hyperlink"/>
                </w:rPr>
                <w:t>Service Providers’ Accessibility Guide</w:t>
              </w:r>
            </w:hyperlink>
            <w:r w:rsidRPr="009A0C6F">
              <w:t>.</w:t>
            </w:r>
          </w:p>
          <w:p w14:paraId="669BCC72" w14:textId="77777777" w:rsidR="0093355C" w:rsidRPr="009A0C6F" w:rsidRDefault="0093355C" w:rsidP="0069609B">
            <w:pPr>
              <w:pStyle w:val="ListBullet"/>
              <w:numPr>
                <w:ilvl w:val="0"/>
                <w:numId w:val="0"/>
              </w:numPr>
              <w:spacing w:after="0"/>
            </w:pPr>
          </w:p>
          <w:p w14:paraId="01FF30DF" w14:textId="64000F32" w:rsidR="0093355C" w:rsidRPr="009A0C6F" w:rsidRDefault="0093355C" w:rsidP="0069609B">
            <w:pPr>
              <w:pStyle w:val="ListBullet"/>
              <w:numPr>
                <w:ilvl w:val="0"/>
                <w:numId w:val="0"/>
              </w:numPr>
              <w:spacing w:after="0"/>
            </w:pPr>
            <w:r w:rsidRPr="009A0C6F">
              <w:t xml:space="preserve">World Wide Web Consortium, </w:t>
            </w:r>
            <w:hyperlink r:id="rId135" w:history="1">
              <w:r w:rsidRPr="0069609B">
                <w:rPr>
                  <w:rStyle w:val="Hyperlink"/>
                  <w:i/>
                </w:rPr>
                <w:t>Web Content Accessibility Guidelines 2.0</w:t>
              </w:r>
            </w:hyperlink>
            <w:r w:rsidRPr="009A0C6F">
              <w:t xml:space="preserve"> (2008).</w:t>
            </w:r>
          </w:p>
          <w:p w14:paraId="69F346C4" w14:textId="77777777" w:rsidR="00E42690" w:rsidRPr="009A0C6F" w:rsidRDefault="00E42690" w:rsidP="0069609B">
            <w:pPr>
              <w:spacing w:after="0"/>
              <w:rPr>
                <w:rFonts w:eastAsia="MS Mincho"/>
                <w:b/>
              </w:rPr>
            </w:pPr>
          </w:p>
        </w:tc>
      </w:tr>
    </w:tbl>
    <w:p w14:paraId="1C3E749F" w14:textId="77777777" w:rsidR="00190678" w:rsidRPr="009A0C6F" w:rsidRDefault="00190678" w:rsidP="002318E2">
      <w:pPr>
        <w:pStyle w:val="ListBullet"/>
        <w:numPr>
          <w:ilvl w:val="0"/>
          <w:numId w:val="0"/>
        </w:numPr>
        <w:rPr>
          <w:rFonts w:cs="Arial"/>
          <w:b/>
        </w:rPr>
      </w:pPr>
    </w:p>
    <w:p w14:paraId="0E77B6A1" w14:textId="129EB338" w:rsidR="00173EDE" w:rsidRDefault="00D11DB2" w:rsidP="00D14D64">
      <w:pPr>
        <w:pStyle w:val="Heading2"/>
        <w:rPr>
          <w:b w:val="0"/>
          <w:bCs w:val="0"/>
        </w:rPr>
        <w:sectPr w:rsidR="00173EDE" w:rsidSect="0002009D">
          <w:endnotePr>
            <w:numFmt w:val="decimal"/>
            <w:numRestart w:val="eachSect"/>
          </w:endnotePr>
          <w:pgSz w:w="11906" w:h="16838" w:code="9"/>
          <w:pgMar w:top="1560" w:right="1418" w:bottom="1276" w:left="1418" w:header="709" w:footer="700" w:gutter="0"/>
          <w:cols w:space="708"/>
          <w:docGrid w:linePitch="360"/>
        </w:sectPr>
      </w:pPr>
      <w:r w:rsidRPr="009A0C6F">
        <w:br w:type="page"/>
      </w:r>
      <w:r w:rsidR="00E56ABF">
        <w:lastRenderedPageBreak/>
        <w:t>Topic 5: Endnotes</w:t>
      </w:r>
    </w:p>
    <w:p w14:paraId="6A05BF05" w14:textId="797E0199" w:rsidR="00105BF9" w:rsidRPr="00A13C90" w:rsidRDefault="00105BF9" w:rsidP="00105BF9">
      <w:bookmarkStart w:id="107" w:name="_Toc440632392"/>
      <w:r>
        <w:rPr>
          <w:noProof/>
        </w:rPr>
        <w:lastRenderedPageBreak/>
        <w:drawing>
          <wp:anchor distT="0" distB="0" distL="114300" distR="114300" simplePos="0" relativeHeight="251726845" behindDoc="1" locked="0" layoutInCell="1" allowOverlap="1" wp14:anchorId="7210422A" wp14:editId="5D8B6B55">
            <wp:simplePos x="0" y="0"/>
            <wp:positionH relativeFrom="column">
              <wp:posOffset>-915670</wp:posOffset>
            </wp:positionH>
            <wp:positionV relativeFrom="page">
              <wp:posOffset>62865</wp:posOffset>
            </wp:positionV>
            <wp:extent cx="7551420" cy="10643235"/>
            <wp:effectExtent l="0" t="0" r="0" b="571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a:ext>
                      </a:extLst>
                    </a:blip>
                    <a:stretch>
                      <a:fillRect/>
                    </a:stretch>
                  </pic:blipFill>
                  <pic:spPr>
                    <a:xfrm>
                      <a:off x="0" y="0"/>
                      <a:ext cx="7551420" cy="10643235"/>
                    </a:xfrm>
                    <a:prstGeom prst="rect">
                      <a:avLst/>
                    </a:prstGeom>
                  </pic:spPr>
                </pic:pic>
              </a:graphicData>
            </a:graphic>
            <wp14:sizeRelH relativeFrom="page">
              <wp14:pctWidth>0</wp14:pctWidth>
            </wp14:sizeRelH>
            <wp14:sizeRelV relativeFrom="page">
              <wp14:pctHeight>0</wp14:pctHeight>
            </wp14:sizeRelV>
          </wp:anchor>
        </w:drawing>
      </w:r>
      <w:r>
        <w:br w:type="page"/>
      </w:r>
    </w:p>
    <w:p w14:paraId="07BA9142" w14:textId="046AF7EA" w:rsidR="00DA2C38" w:rsidRPr="009A0C6F" w:rsidRDefault="0018003B" w:rsidP="00BC0CFA">
      <w:pPr>
        <w:pStyle w:val="Heading1"/>
      </w:pPr>
      <w:r w:rsidRPr="009A0C6F">
        <w:lastRenderedPageBreak/>
        <w:t>Topic 6</w:t>
      </w:r>
      <w:bookmarkEnd w:id="106"/>
      <w:r w:rsidRPr="009A0C6F">
        <w:t xml:space="preserve">: </w:t>
      </w:r>
      <w:r w:rsidR="00960893" w:rsidRPr="009A0C6F">
        <w:t xml:space="preserve">Achieving </w:t>
      </w:r>
      <w:r w:rsidR="00960893" w:rsidRPr="0083218E">
        <w:t xml:space="preserve">cultural </w:t>
      </w:r>
      <w:r w:rsidR="0083218E">
        <w:t>awareness</w:t>
      </w:r>
      <w:r w:rsidR="0083218E" w:rsidRPr="009A0C6F">
        <w:t xml:space="preserve"> </w:t>
      </w:r>
      <w:r w:rsidR="00960893" w:rsidRPr="009A0C6F">
        <w:t>in your work</w:t>
      </w:r>
      <w:bookmarkEnd w:id="107"/>
    </w:p>
    <w:p w14:paraId="23A778EB" w14:textId="77777777" w:rsidR="00342723" w:rsidRPr="009A0C6F" w:rsidRDefault="00342723" w:rsidP="003D0469">
      <w:pPr>
        <w:rPr>
          <w:b/>
        </w:rPr>
      </w:pPr>
    </w:p>
    <w:p w14:paraId="4C14B2FE" w14:textId="6AD69700" w:rsidR="00DA2C38" w:rsidRPr="009A0C6F" w:rsidRDefault="00342723" w:rsidP="003D0469">
      <w:r w:rsidRPr="009A0C6F">
        <w:rPr>
          <w:b/>
        </w:rPr>
        <w:t xml:space="preserve">Approximate </w:t>
      </w:r>
      <w:r w:rsidR="00354533" w:rsidRPr="009A0C6F">
        <w:rPr>
          <w:b/>
        </w:rPr>
        <w:t>d</w:t>
      </w:r>
      <w:r w:rsidR="00850BD6" w:rsidRPr="009A0C6F">
        <w:rPr>
          <w:b/>
        </w:rPr>
        <w:t>uration</w:t>
      </w:r>
      <w:r w:rsidR="00DA2C38" w:rsidRPr="009A0C6F">
        <w:rPr>
          <w:b/>
        </w:rPr>
        <w:t xml:space="preserve">: </w:t>
      </w:r>
      <w:r w:rsidR="00275177" w:rsidRPr="009A0C6F">
        <w:t>2</w:t>
      </w:r>
      <w:r w:rsidR="002863B2" w:rsidRPr="009A0C6F">
        <w:t xml:space="preserve"> hours </w:t>
      </w:r>
      <w:r w:rsidR="00275177" w:rsidRPr="009A0C6F">
        <w:t xml:space="preserve">40 minutes </w:t>
      </w:r>
    </w:p>
    <w:p w14:paraId="51238859" w14:textId="77777777" w:rsidR="00BA2BA7" w:rsidRPr="009A0C6F" w:rsidRDefault="00BA2BA7" w:rsidP="003D0469">
      <w:pPr>
        <w:rPr>
          <w:b/>
        </w:rPr>
      </w:pPr>
    </w:p>
    <w:p w14:paraId="5B32A283" w14:textId="77777777" w:rsidR="00DA2C38" w:rsidRPr="009A0C6F" w:rsidRDefault="00DA2C38" w:rsidP="003D0469">
      <w:pPr>
        <w:rPr>
          <w:b/>
        </w:rPr>
      </w:pPr>
      <w:r w:rsidRPr="009A0C6F">
        <w:rPr>
          <w:b/>
        </w:rPr>
        <w:t>Topic sequence:</w:t>
      </w:r>
    </w:p>
    <w:p w14:paraId="4995E5A7" w14:textId="77777777" w:rsidR="00DC2461" w:rsidRPr="009A0C6F" w:rsidRDefault="00DC2461" w:rsidP="003D0469">
      <w:pPr>
        <w:rPr>
          <w:b/>
        </w:rPr>
      </w:pPr>
    </w:p>
    <w:p w14:paraId="4BD19E46" w14:textId="4B3F00DE" w:rsidR="00DC2461" w:rsidRPr="009A0C6F" w:rsidRDefault="00DF5BED" w:rsidP="003D0469">
      <w:pPr>
        <w:pStyle w:val="ListBullet"/>
        <w:numPr>
          <w:ilvl w:val="0"/>
          <w:numId w:val="0"/>
        </w:numPr>
        <w:spacing w:before="120" w:after="120"/>
      </w:pPr>
      <w:r w:rsidRPr="009A0C6F">
        <w:t>6</w:t>
      </w:r>
      <w:r w:rsidR="00DA2C38" w:rsidRPr="009A0C6F">
        <w:t>.</w:t>
      </w:r>
      <w:r w:rsidR="000D7F50" w:rsidRPr="009A0C6F">
        <w:t>1</w:t>
      </w:r>
      <w:r w:rsidR="00DA2C38" w:rsidRPr="009A0C6F">
        <w:t xml:space="preserve">. </w:t>
      </w:r>
      <w:r w:rsidR="004964FD" w:rsidRPr="0083218E">
        <w:t>Culturally and lingu</w:t>
      </w:r>
      <w:r w:rsidR="00275177" w:rsidRPr="0083218E">
        <w:t>istically diverse communities</w:t>
      </w:r>
      <w:r w:rsidR="00275177" w:rsidRPr="009A0C6F">
        <w:t xml:space="preserve"> (60</w:t>
      </w:r>
      <w:r w:rsidR="00B02F8A" w:rsidRPr="009A0C6F">
        <w:t xml:space="preserve"> </w:t>
      </w:r>
      <w:r w:rsidR="003D0469" w:rsidRPr="009A0C6F">
        <w:t>minutes)</w:t>
      </w:r>
    </w:p>
    <w:p w14:paraId="63528CB6" w14:textId="56E63847" w:rsidR="000D7F50" w:rsidRPr="009A0C6F" w:rsidRDefault="000D7F50" w:rsidP="000D7F50">
      <w:pPr>
        <w:pStyle w:val="ListBullet"/>
        <w:numPr>
          <w:ilvl w:val="0"/>
          <w:numId w:val="0"/>
        </w:numPr>
        <w:spacing w:before="120" w:after="120"/>
      </w:pPr>
      <w:r w:rsidRPr="009A0C6F">
        <w:t xml:space="preserve">6.2. Aboriginal and Torres Strait Islander </w:t>
      </w:r>
      <w:r w:rsidR="0083218E">
        <w:t>peoples</w:t>
      </w:r>
      <w:r w:rsidR="0083218E" w:rsidRPr="009A0C6F">
        <w:t xml:space="preserve"> </w:t>
      </w:r>
      <w:r w:rsidRPr="009A0C6F">
        <w:t>(60 minutes)</w:t>
      </w:r>
    </w:p>
    <w:p w14:paraId="5452C478" w14:textId="705F2366" w:rsidR="00CA151D" w:rsidRPr="009A0C6F" w:rsidRDefault="004964FD" w:rsidP="003D0469">
      <w:pPr>
        <w:pStyle w:val="ListBullet"/>
        <w:numPr>
          <w:ilvl w:val="0"/>
          <w:numId w:val="0"/>
        </w:numPr>
        <w:spacing w:before="120" w:after="120"/>
      </w:pPr>
      <w:r w:rsidRPr="009A0C6F">
        <w:t>6.</w:t>
      </w:r>
      <w:r w:rsidR="000D7F50" w:rsidRPr="009A0C6F">
        <w:t>3</w:t>
      </w:r>
      <w:r w:rsidRPr="009A0C6F">
        <w:t>. Un</w:t>
      </w:r>
      <w:r w:rsidR="002863B2" w:rsidRPr="009A0C6F">
        <w:t>conscious bias and casual racism (40 minutes)</w:t>
      </w:r>
    </w:p>
    <w:p w14:paraId="3E10578B" w14:textId="77777777" w:rsidR="00BA2BA7" w:rsidRPr="009A0C6F" w:rsidRDefault="00BA2BA7" w:rsidP="003D0469">
      <w:pPr>
        <w:rPr>
          <w:rFonts w:eastAsia="MS Mincho"/>
          <w:b/>
          <w:bCs/>
          <w:i/>
        </w:rPr>
      </w:pPr>
      <w:bookmarkStart w:id="108" w:name="_Toc428974801"/>
    </w:p>
    <w:p w14:paraId="13FB36D5" w14:textId="77777777" w:rsidR="009D638B" w:rsidRPr="009A0C6F" w:rsidRDefault="00482885" w:rsidP="003D0469">
      <w:pPr>
        <w:rPr>
          <w:rFonts w:eastAsia="MS Mincho"/>
          <w:b/>
          <w:bCs/>
        </w:rPr>
      </w:pPr>
      <w:r w:rsidRPr="009A0C6F">
        <w:rPr>
          <w:rFonts w:eastAsia="MS Mincho"/>
          <w:b/>
          <w:bCs/>
        </w:rPr>
        <w:t>Equipment needed:</w:t>
      </w:r>
    </w:p>
    <w:p w14:paraId="277339DC" w14:textId="5909DDA6" w:rsidR="00482885" w:rsidRPr="009A0C6F" w:rsidRDefault="00482885" w:rsidP="005027C8">
      <w:pPr>
        <w:pStyle w:val="ListBullet"/>
        <w:numPr>
          <w:ilvl w:val="0"/>
          <w:numId w:val="43"/>
        </w:numPr>
        <w:rPr>
          <w:rFonts w:eastAsia="MS Mincho"/>
        </w:rPr>
      </w:pPr>
      <w:r w:rsidRPr="009A0C6F">
        <w:rPr>
          <w:rFonts w:eastAsia="MS Mincho"/>
        </w:rPr>
        <w:t>Audio</w:t>
      </w:r>
      <w:r w:rsidR="004E2ECC">
        <w:rPr>
          <w:rFonts w:eastAsia="MS Mincho"/>
        </w:rPr>
        <w:t>-</w:t>
      </w:r>
      <w:r w:rsidRPr="009A0C6F">
        <w:rPr>
          <w:rFonts w:eastAsia="MS Mincho"/>
        </w:rPr>
        <w:t>visual equipment with internet connection</w:t>
      </w:r>
    </w:p>
    <w:p w14:paraId="0A7F7468" w14:textId="04923AD3" w:rsidR="00482885" w:rsidRPr="009A0C6F" w:rsidRDefault="00482885" w:rsidP="005027C8">
      <w:pPr>
        <w:pStyle w:val="ListBullet"/>
        <w:numPr>
          <w:ilvl w:val="0"/>
          <w:numId w:val="43"/>
        </w:numPr>
        <w:rPr>
          <w:rFonts w:eastAsia="MS Mincho"/>
        </w:rPr>
      </w:pPr>
      <w:r w:rsidRPr="009A0C6F">
        <w:rPr>
          <w:rFonts w:eastAsia="MS Mincho"/>
        </w:rPr>
        <w:t>Learner Guide</w:t>
      </w:r>
      <w:r w:rsidR="008F300B">
        <w:rPr>
          <w:rFonts w:eastAsia="MS Mincho"/>
        </w:rPr>
        <w:t xml:space="preserve"> (pages 101-119</w:t>
      </w:r>
      <w:r w:rsidR="004E2ECC">
        <w:rPr>
          <w:rFonts w:eastAsia="MS Mincho"/>
        </w:rPr>
        <w:t>)</w:t>
      </w:r>
    </w:p>
    <w:p w14:paraId="14A3A241" w14:textId="77777777" w:rsidR="003D0469" w:rsidRPr="009A0C6F" w:rsidRDefault="003D0469" w:rsidP="003D0469">
      <w:pPr>
        <w:rPr>
          <w:rFonts w:eastAsia="MS Mincho"/>
          <w:b/>
          <w:bCs/>
        </w:rPr>
      </w:pPr>
    </w:p>
    <w:p w14:paraId="7CB01948" w14:textId="77777777" w:rsidR="00AE6F39" w:rsidRDefault="00AE6F39" w:rsidP="003D0469">
      <w:r w:rsidRPr="009A0C6F">
        <w:br w:type="page"/>
      </w:r>
    </w:p>
    <w:p w14:paraId="2909B209" w14:textId="3C5D93EC" w:rsidR="000D7F50" w:rsidRPr="009A0C6F" w:rsidRDefault="000D7F50" w:rsidP="000D7F50">
      <w:pPr>
        <w:pStyle w:val="Heading2"/>
        <w:rPr>
          <w:i/>
        </w:rPr>
      </w:pPr>
      <w:bookmarkStart w:id="109" w:name="_Toc440632393"/>
      <w:r w:rsidRPr="009A0C6F">
        <w:lastRenderedPageBreak/>
        <w:t xml:space="preserve">6.1. </w:t>
      </w:r>
      <w:r w:rsidR="0083218E">
        <w:t>C</w:t>
      </w:r>
      <w:r w:rsidRPr="009A0C6F">
        <w:t xml:space="preserve">ulturally and linguistically diverse </w:t>
      </w:r>
      <w:r w:rsidR="0083218E">
        <w:t>communities</w:t>
      </w:r>
      <w:bookmarkEnd w:id="109"/>
      <w:r w:rsidR="0083218E" w:rsidRPr="009A0C6F">
        <w:t xml:space="preserve"> </w:t>
      </w:r>
    </w:p>
    <w:p w14:paraId="3D7A5CC7" w14:textId="77777777" w:rsidR="00973ACE" w:rsidRPr="009A0C6F" w:rsidRDefault="00973ACE" w:rsidP="00E56E5E">
      <w:pPr>
        <w:rPr>
          <w:rFonts w:eastAsia="MS Mincho"/>
          <w:b/>
        </w:rPr>
      </w:pPr>
    </w:p>
    <w:p w14:paraId="38094168" w14:textId="4420E83E" w:rsidR="000D7F50" w:rsidRPr="009A0C6F" w:rsidRDefault="00973ACE" w:rsidP="00E56E5E">
      <w:pPr>
        <w:rPr>
          <w:rFonts w:eastAsia="MS Mincho"/>
        </w:rPr>
      </w:pPr>
      <w:r w:rsidRPr="009A0C6F">
        <w:rPr>
          <w:rFonts w:eastAsia="MS Mincho"/>
          <w:b/>
        </w:rPr>
        <w:t>Approximate</w:t>
      </w:r>
      <w:r w:rsidR="000D7F50" w:rsidRPr="009A0C6F">
        <w:rPr>
          <w:rFonts w:eastAsia="MS Mincho"/>
          <w:b/>
        </w:rPr>
        <w:t xml:space="preserve"> duration: </w:t>
      </w:r>
      <w:r w:rsidR="00275177" w:rsidRPr="009A0C6F">
        <w:rPr>
          <w:rFonts w:eastAsia="MS Mincho"/>
        </w:rPr>
        <w:t>60</w:t>
      </w:r>
      <w:r w:rsidR="000D7F50" w:rsidRPr="009A0C6F">
        <w:rPr>
          <w:rFonts w:eastAsia="MS Mincho"/>
        </w:rPr>
        <w:t xml:space="preserve"> minutes</w:t>
      </w:r>
    </w:p>
    <w:p w14:paraId="3C3C1BFA" w14:textId="77777777" w:rsidR="00DD6D12" w:rsidRDefault="00DD6D12" w:rsidP="00E56E5E">
      <w:pPr>
        <w:rPr>
          <w:rFonts w:eastAsia="MS Minch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8B7CF1" w:rsidRPr="009A0C6F" w14:paraId="3BC87DB0" w14:textId="77777777" w:rsidTr="00A666BE">
        <w:trPr>
          <w:trHeight w:val="1257"/>
        </w:trPr>
        <w:tc>
          <w:tcPr>
            <w:tcW w:w="1485" w:type="dxa"/>
            <w:vAlign w:val="center"/>
          </w:tcPr>
          <w:p w14:paraId="2753E30B" w14:textId="77777777" w:rsidR="008B7CF1" w:rsidRPr="009A0C6F" w:rsidRDefault="008B7CF1" w:rsidP="00A666BE">
            <w:pPr>
              <w:pStyle w:val="BodyText1"/>
              <w:spacing w:before="0" w:after="0"/>
              <w:rPr>
                <w:rFonts w:ascii="Arial" w:hAnsi="Arial" w:cs="Arial"/>
              </w:rPr>
            </w:pPr>
            <w:r w:rsidRPr="009A0C6F">
              <w:rPr>
                <w:noProof/>
                <w:lang w:eastAsia="en-AU"/>
              </w:rPr>
              <w:drawing>
                <wp:inline distT="0" distB="0" distL="0" distR="0" wp14:anchorId="158A9EA9" wp14:editId="01F56515">
                  <wp:extent cx="806400" cy="806400"/>
                  <wp:effectExtent l="0" t="0" r="0" b="0"/>
                  <wp:docPr id="22651" name="Picture 22651"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5839D93D" w14:textId="77777777" w:rsidR="008B7CF1" w:rsidRPr="009A0C6F" w:rsidRDefault="008B7CF1" w:rsidP="00A666BE">
            <w:pPr>
              <w:pStyle w:val="BodyText1"/>
              <w:spacing w:before="0" w:after="0"/>
              <w:rPr>
                <w:rFonts w:ascii="Arial" w:hAnsi="Arial" w:cs="Arial"/>
              </w:rPr>
            </w:pPr>
          </w:p>
        </w:tc>
        <w:tc>
          <w:tcPr>
            <w:tcW w:w="7575" w:type="dxa"/>
            <w:vAlign w:val="center"/>
          </w:tcPr>
          <w:p w14:paraId="1797F617" w14:textId="04486245" w:rsidR="008B7CF1" w:rsidRPr="009A0C6F" w:rsidRDefault="008B7CF1" w:rsidP="00694627">
            <w:r w:rsidRPr="009A0C6F">
              <w:rPr>
                <w:rFonts w:cs="Arial"/>
                <w:b/>
              </w:rPr>
              <w:t>Trainer’s note:</w:t>
            </w:r>
            <w:r>
              <w:rPr>
                <w:rFonts w:eastAsia="MS Mincho"/>
              </w:rPr>
              <w:t xml:space="preserve"> For this section,</w:t>
            </w:r>
            <w:r>
              <w:t xml:space="preserve"> u</w:t>
            </w:r>
            <w:r w:rsidRPr="009A0C6F">
              <w:t>ndertake your own research to see whether your state and/or local government has a policy framework in place to determine how the needs of people from culturally and linguistically diverse backgrounds will be met. You could also consider approaching a few service providers to see if they have a specific set of policies or procedures in place to establish the parameters for accommodating the needs of service users from culturally and linguistically diverse backgrounds.</w:t>
            </w:r>
          </w:p>
        </w:tc>
      </w:tr>
    </w:tbl>
    <w:p w14:paraId="442B4B0A" w14:textId="3CEA8782" w:rsidR="00DD6D12" w:rsidRPr="009A0C6F" w:rsidRDefault="00DD6D12" w:rsidP="00DD6D12">
      <w:pPr>
        <w:pStyle w:val="ListParagraph"/>
        <w:ind w:left="0"/>
      </w:pPr>
      <w:r w:rsidRPr="009A0C6F">
        <w:t xml:space="preserve">When we talked about intersectional discrimination earlier in the </w:t>
      </w:r>
      <w:r w:rsidRPr="00F84D88">
        <w:t xml:space="preserve">training </w:t>
      </w:r>
      <w:r w:rsidRPr="00D14D64">
        <w:t>(</w:t>
      </w:r>
      <w:r w:rsidR="00F84D88" w:rsidRPr="00D14D64">
        <w:t xml:space="preserve">see Learner Guide </w:t>
      </w:r>
      <w:r w:rsidRPr="00D14D64">
        <w:t>page</w:t>
      </w:r>
      <w:r w:rsidR="008F300B">
        <w:t xml:space="preserve"> 18</w:t>
      </w:r>
      <w:r w:rsidRPr="00D14D64">
        <w:t>),</w:t>
      </w:r>
      <w:r w:rsidRPr="009A0C6F">
        <w:t xml:space="preserve"> we saw that people with disability who belong to </w:t>
      </w:r>
      <w:r w:rsidR="004E2ECC">
        <w:t>vulnerable</w:t>
      </w:r>
      <w:r w:rsidR="00DA6C72" w:rsidRPr="009A0C6F">
        <w:t xml:space="preserve"> </w:t>
      </w:r>
      <w:r w:rsidRPr="009A0C6F">
        <w:t xml:space="preserve">groups in Australia experience heightened levels of disadvantage. </w:t>
      </w:r>
    </w:p>
    <w:p w14:paraId="4BEAAA14" w14:textId="77777777" w:rsidR="00DD6D12" w:rsidRPr="009A0C6F" w:rsidRDefault="00DD6D12" w:rsidP="00DD6D12">
      <w:pPr>
        <w:pStyle w:val="ListParagraph"/>
        <w:ind w:left="0"/>
      </w:pPr>
    </w:p>
    <w:p w14:paraId="048BAD3E" w14:textId="77777777" w:rsidR="00DD6D12" w:rsidRPr="009A0C6F" w:rsidRDefault="00DD6D12" w:rsidP="00DD6D12">
      <w:pPr>
        <w:pStyle w:val="ListParagraph"/>
        <w:ind w:left="0"/>
      </w:pPr>
      <w:r w:rsidRPr="009A0C6F">
        <w:t>This means that the experiences of Aboriginal and Torres Strait Islander peoples with disability and people with disability from culturally and linguistically diverse backgrounds will differ greatly from those of the general population of people with disability in Australia.</w:t>
      </w:r>
    </w:p>
    <w:p w14:paraId="7D81CD2E" w14:textId="77777777" w:rsidR="00DD6D12" w:rsidRPr="009A0C6F" w:rsidRDefault="00DD6D12" w:rsidP="00DD6D12"/>
    <w:p w14:paraId="77A95D9C" w14:textId="77777777" w:rsidR="00DD6D12" w:rsidRPr="009A0C6F" w:rsidRDefault="00DD6D12" w:rsidP="00DD6D12">
      <w:pPr>
        <w:pStyle w:val="ListParagraph"/>
        <w:ind w:left="0"/>
      </w:pPr>
      <w:r w:rsidRPr="009A0C6F">
        <w:t xml:space="preserve">The </w:t>
      </w:r>
      <w:r w:rsidRPr="009A0C6F">
        <w:rPr>
          <w:i/>
        </w:rPr>
        <w:t>Convention on the Rights of Persons with Disabilities</w:t>
      </w:r>
      <w:r w:rsidRPr="009A0C6F">
        <w:t xml:space="preserve"> requires that the nationality and cultural identity of persons with disability must be respected at all times.</w:t>
      </w:r>
      <w:r w:rsidRPr="009A0C6F">
        <w:rPr>
          <w:rStyle w:val="EndnoteReference"/>
        </w:rPr>
        <w:t xml:space="preserve"> </w:t>
      </w:r>
      <w:r w:rsidRPr="009A0C6F">
        <w:rPr>
          <w:rStyle w:val="EndnoteReference"/>
        </w:rPr>
        <w:endnoteReference w:id="107"/>
      </w:r>
      <w:r w:rsidRPr="009A0C6F">
        <w:t xml:space="preserve"> </w:t>
      </w:r>
    </w:p>
    <w:p w14:paraId="37792C46" w14:textId="77777777" w:rsidR="00DD6D12" w:rsidRPr="009A0C6F" w:rsidRDefault="00DD6D12" w:rsidP="00DD6D12">
      <w:pPr>
        <w:pStyle w:val="ListParagraph"/>
        <w:ind w:left="0"/>
      </w:pPr>
    </w:p>
    <w:p w14:paraId="47EDA76C" w14:textId="08AA73A5" w:rsidR="002526A7" w:rsidRDefault="002526A7" w:rsidP="00DD6D12">
      <w:pPr>
        <w:pStyle w:val="ListParagraph"/>
        <w:ind w:left="0"/>
      </w:pPr>
      <w:r>
        <w:t>I</w:t>
      </w:r>
      <w:r w:rsidRPr="002526A7">
        <w:t>n the previous topic</w:t>
      </w:r>
      <w:r>
        <w:t>, w</w:t>
      </w:r>
      <w:r w:rsidR="00DD6D12" w:rsidRPr="009A0C6F">
        <w:t>e explored the importance of providing translation and interpreting services to service users from linguistically diverse backgrounds</w:t>
      </w:r>
      <w:r>
        <w:t xml:space="preserve">. </w:t>
      </w:r>
    </w:p>
    <w:p w14:paraId="4AAFB041" w14:textId="77777777" w:rsidR="002526A7" w:rsidRDefault="002526A7" w:rsidP="00DD6D12">
      <w:pPr>
        <w:pStyle w:val="ListParagraph"/>
        <w:ind w:left="0"/>
      </w:pPr>
    </w:p>
    <w:p w14:paraId="690A1DEF" w14:textId="7D24C1FD" w:rsidR="00DD6D12" w:rsidRPr="009A0C6F" w:rsidRDefault="002526A7" w:rsidP="00DD6D12">
      <w:pPr>
        <w:pStyle w:val="ListParagraph"/>
        <w:ind w:left="0"/>
      </w:pPr>
      <w:r>
        <w:t xml:space="preserve">This topic will </w:t>
      </w:r>
      <w:r w:rsidR="0009197C">
        <w:t xml:space="preserve">consider ways of </w:t>
      </w:r>
      <w:r w:rsidR="00DD6D12" w:rsidRPr="009A0C6F">
        <w:t>understand</w:t>
      </w:r>
      <w:r w:rsidR="0009197C">
        <w:t>ing</w:t>
      </w:r>
      <w:r w:rsidR="00DD6D12" w:rsidRPr="009A0C6F">
        <w:t xml:space="preserve"> and </w:t>
      </w:r>
      <w:r w:rsidR="0009197C">
        <w:t>respecting</w:t>
      </w:r>
      <w:r w:rsidR="0009197C" w:rsidRPr="009A0C6F">
        <w:t xml:space="preserve"> </w:t>
      </w:r>
      <w:r w:rsidR="00DD6D12" w:rsidRPr="009A0C6F">
        <w:t>the customs, beliefs and practices of service users from diverse backgrounds</w:t>
      </w:r>
      <w:r w:rsidR="0009197C">
        <w:t>,</w:t>
      </w:r>
      <w:r w:rsidR="00DD6D12" w:rsidRPr="009A0C6F">
        <w:t xml:space="preserve"> and </w:t>
      </w:r>
      <w:r w:rsidR="0009197C">
        <w:t xml:space="preserve">strategies for </w:t>
      </w:r>
      <w:r w:rsidR="00DD6D12" w:rsidRPr="009A0C6F">
        <w:t>reflect</w:t>
      </w:r>
      <w:r w:rsidR="0009197C">
        <w:t>ing</w:t>
      </w:r>
      <w:r w:rsidR="00DD6D12" w:rsidRPr="009A0C6F">
        <w:t xml:space="preserve"> </w:t>
      </w:r>
      <w:r w:rsidR="0009197C">
        <w:t>on</w:t>
      </w:r>
      <w:r w:rsidR="0009197C" w:rsidRPr="009A0C6F">
        <w:t xml:space="preserve"> </w:t>
      </w:r>
      <w:r w:rsidR="00DD6D12" w:rsidRPr="009A0C6F">
        <w:t>your own professional practice</w:t>
      </w:r>
      <w:r w:rsidR="0009197C">
        <w:t xml:space="preserve"> to improve cultural awareness and cultural competency</w:t>
      </w:r>
      <w:r w:rsidR="00DD6D12" w:rsidRPr="009A0C6F">
        <w:t>.</w:t>
      </w:r>
    </w:p>
    <w:p w14:paraId="561F0F51" w14:textId="65E34130" w:rsidR="000D7F50" w:rsidRPr="009A0C6F" w:rsidRDefault="000D7F50" w:rsidP="00AE73C5">
      <w:pPr>
        <w:pStyle w:val="Heading3"/>
      </w:pPr>
      <w:r w:rsidRPr="009A0C6F">
        <w:t>Cultural diversity in Australia</w:t>
      </w:r>
    </w:p>
    <w:p w14:paraId="680EBCC7" w14:textId="77777777" w:rsidR="000D7F50" w:rsidRPr="009A0C6F" w:rsidRDefault="000D7F50" w:rsidP="000D7F50">
      <w:pPr>
        <w:pStyle w:val="ListBullet"/>
        <w:numPr>
          <w:ilvl w:val="0"/>
          <w:numId w:val="0"/>
        </w:numPr>
      </w:pPr>
      <w:r w:rsidRPr="009A0C6F">
        <w:t xml:space="preserve">Today, Australia is one of the most ethnically diverse countries in the world. </w:t>
      </w:r>
    </w:p>
    <w:p w14:paraId="186CFA02" w14:textId="77777777" w:rsidR="000D7F50" w:rsidRPr="009A0C6F" w:rsidRDefault="000D7F50" w:rsidP="000D7F50">
      <w:pPr>
        <w:pStyle w:val="ListBullet"/>
        <w:numPr>
          <w:ilvl w:val="0"/>
          <w:numId w:val="0"/>
        </w:numPr>
      </w:pPr>
    </w:p>
    <w:p w14:paraId="27BFEA42" w14:textId="0632F189" w:rsidR="000D7F50" w:rsidRPr="009A0C6F" w:rsidRDefault="000D7F50" w:rsidP="000D7F50">
      <w:pPr>
        <w:pStyle w:val="ListBullet"/>
        <w:numPr>
          <w:ilvl w:val="0"/>
          <w:numId w:val="0"/>
        </w:numPr>
      </w:pPr>
      <w:r w:rsidRPr="009A0C6F">
        <w:t xml:space="preserve">At the time of the 2011 </w:t>
      </w:r>
      <w:r w:rsidR="0009197C">
        <w:t>C</w:t>
      </w:r>
      <w:r w:rsidR="0009197C" w:rsidRPr="009A0C6F">
        <w:t>ensus</w:t>
      </w:r>
      <w:r w:rsidR="0009197C">
        <w:t>,</w:t>
      </w:r>
      <w:r w:rsidR="0009197C" w:rsidRPr="009A0C6F">
        <w:t xml:space="preserve"> </w:t>
      </w:r>
      <w:r w:rsidRPr="009A0C6F">
        <w:t>over one quarter of the Australian population (26%) had been born overseas, and 46% of the population had at least one parent who was born overseas.</w:t>
      </w:r>
      <w:r w:rsidRPr="009A0C6F">
        <w:rPr>
          <w:rStyle w:val="EndnoteReference"/>
        </w:rPr>
        <w:endnoteReference w:id="108"/>
      </w:r>
      <w:r w:rsidRPr="009A0C6F">
        <w:t xml:space="preserve"> </w:t>
      </w:r>
    </w:p>
    <w:p w14:paraId="088A9D0D" w14:textId="77777777" w:rsidR="000D7F50" w:rsidRPr="009A0C6F" w:rsidRDefault="000D7F50" w:rsidP="000D7F50">
      <w:pPr>
        <w:pStyle w:val="ListBullet"/>
        <w:numPr>
          <w:ilvl w:val="0"/>
          <w:numId w:val="0"/>
        </w:numPr>
        <w:tabs>
          <w:tab w:val="left" w:pos="720"/>
        </w:tabs>
      </w:pPr>
      <w:r w:rsidRPr="009A0C6F">
        <w:rPr>
          <w:noProof/>
        </w:rPr>
        <w:drawing>
          <wp:inline distT="0" distB="0" distL="0" distR="0" wp14:anchorId="1115D110" wp14:editId="04446F06">
            <wp:extent cx="5753735" cy="1647825"/>
            <wp:effectExtent l="0" t="0" r="0" b="9525"/>
            <wp:docPr id="7180" name="Picture 7180" descr="Image showing that 1-4 Australians were born overseas and 1-2 have an overseas-born par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Pictures\FTF screen grabs\Cultural Diversity banner.jpg"/>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0" y="0"/>
                      <a:ext cx="5753735" cy="1647825"/>
                    </a:xfrm>
                    <a:prstGeom prst="rect">
                      <a:avLst/>
                    </a:prstGeom>
                    <a:noFill/>
                    <a:ln>
                      <a:noFill/>
                    </a:ln>
                  </pic:spPr>
                </pic:pic>
              </a:graphicData>
            </a:graphic>
          </wp:inline>
        </w:drawing>
      </w:r>
    </w:p>
    <w:p w14:paraId="48B7C29B" w14:textId="77777777" w:rsidR="000D7F50" w:rsidRPr="009A0C6F" w:rsidRDefault="000D7F50" w:rsidP="000D7F50">
      <w:pPr>
        <w:pStyle w:val="ListBullet"/>
        <w:numPr>
          <w:ilvl w:val="0"/>
          <w:numId w:val="0"/>
        </w:numPr>
        <w:tabs>
          <w:tab w:val="left" w:pos="720"/>
        </w:tabs>
        <w:rPr>
          <w:rFonts w:eastAsiaTheme="minorEastAsia" w:cs="Arial"/>
          <w:lang w:eastAsia="en-US"/>
        </w:rPr>
      </w:pPr>
    </w:p>
    <w:p w14:paraId="4CB187B4" w14:textId="4064766F" w:rsidR="000D7F50" w:rsidRPr="009A0C6F" w:rsidRDefault="000D7F50" w:rsidP="000D7F50">
      <w:pPr>
        <w:pStyle w:val="ListBullet"/>
        <w:numPr>
          <w:ilvl w:val="0"/>
          <w:numId w:val="0"/>
        </w:numPr>
        <w:tabs>
          <w:tab w:val="left" w:pos="720"/>
        </w:tabs>
      </w:pPr>
      <w:r w:rsidRPr="009A0C6F">
        <w:rPr>
          <w:rFonts w:eastAsiaTheme="minorEastAsia" w:cs="Arial"/>
          <w:lang w:eastAsia="en-US"/>
        </w:rPr>
        <w:lastRenderedPageBreak/>
        <w:t>The following illustration show</w:t>
      </w:r>
      <w:r w:rsidR="00DA6C72">
        <w:rPr>
          <w:rFonts w:eastAsiaTheme="minorEastAsia" w:cs="Arial"/>
          <w:lang w:eastAsia="en-US"/>
        </w:rPr>
        <w:t>s</w:t>
      </w:r>
      <w:r w:rsidRPr="009A0C6F">
        <w:rPr>
          <w:rFonts w:eastAsiaTheme="minorEastAsia" w:cs="Arial"/>
          <w:lang w:eastAsia="en-US"/>
        </w:rPr>
        <w:t xml:space="preserve"> the top 10 countries of birth for Australia’s overseas-born population.</w:t>
      </w:r>
      <w:r w:rsidRPr="009A0C6F">
        <w:rPr>
          <w:rFonts w:eastAsiaTheme="minorEastAsia" w:cs="Arial"/>
          <w:sz w:val="20"/>
          <w:vertAlign w:val="superscript"/>
          <w:lang w:eastAsia="en-US"/>
        </w:rPr>
        <w:endnoteReference w:id="109"/>
      </w:r>
      <w:r w:rsidRPr="009A0C6F">
        <w:rPr>
          <w:rFonts w:eastAsiaTheme="minorEastAsia" w:cs="Arial"/>
          <w:lang w:eastAsia="en-US"/>
        </w:rPr>
        <w:t xml:space="preserve"> </w:t>
      </w:r>
    </w:p>
    <w:p w14:paraId="51AFE499" w14:textId="77777777" w:rsidR="000D7F50" w:rsidRPr="009A0C6F" w:rsidRDefault="000D7F50" w:rsidP="000D7F50">
      <w:pPr>
        <w:pStyle w:val="Body"/>
        <w:rPr>
          <w:rFonts w:ascii="Arial" w:hAnsi="Arial" w:cs="Arial"/>
          <w:sz w:val="24"/>
          <w:szCs w:val="24"/>
        </w:rPr>
      </w:pPr>
    </w:p>
    <w:p w14:paraId="63E1A41C" w14:textId="77777777" w:rsidR="000D7F50" w:rsidRPr="009A0C6F" w:rsidRDefault="000D7F50" w:rsidP="000D7F50">
      <w:pPr>
        <w:pStyle w:val="Body"/>
        <w:rPr>
          <w:rFonts w:ascii="Arial" w:hAnsi="Arial" w:cs="Arial"/>
          <w:sz w:val="24"/>
          <w:szCs w:val="24"/>
        </w:rPr>
      </w:pPr>
      <w:r w:rsidRPr="009A0C6F">
        <w:rPr>
          <w:noProof/>
        </w:rPr>
        <w:drawing>
          <wp:inline distT="0" distB="0" distL="0" distR="0" wp14:anchorId="227B8DC3" wp14:editId="6693B47A">
            <wp:extent cx="6021238" cy="2978090"/>
            <wp:effectExtent l="0" t="0" r="0" b="0"/>
            <wp:docPr id="7179" name="Picture 7179" descr="Percentages of people who have migrated from different countries to Australia. 20.8% from United Kingdom, 9.1% from New Zealand, 5.6% from India, 6% from china, 3.5% from Italy, 3.5% from Vietnam, 3.2% from the Philippines, 2.8% from South Africa, 2,2% from Malaysia and 2% from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screen">
                      <a:extLst>
                        <a:ext uri="{28A0092B-C50C-407E-A947-70E740481C1C}">
                          <a14:useLocalDpi xmlns:a14="http://schemas.microsoft.com/office/drawing/2010/main"/>
                        </a:ext>
                      </a:extLst>
                    </a:blip>
                    <a:stretch>
                      <a:fillRect/>
                    </a:stretch>
                  </pic:blipFill>
                  <pic:spPr>
                    <a:xfrm>
                      <a:off x="0" y="0"/>
                      <a:ext cx="6030356" cy="2982600"/>
                    </a:xfrm>
                    <a:prstGeom prst="rect">
                      <a:avLst/>
                    </a:prstGeom>
                  </pic:spPr>
                </pic:pic>
              </a:graphicData>
            </a:graphic>
          </wp:inline>
        </w:drawing>
      </w:r>
    </w:p>
    <w:p w14:paraId="6261C0E7" w14:textId="77777777" w:rsidR="000D7F50" w:rsidRPr="009A0C6F" w:rsidRDefault="000D7F50" w:rsidP="000D7F50">
      <w:pPr>
        <w:pStyle w:val="Body"/>
        <w:rPr>
          <w:rFonts w:ascii="Arial" w:hAnsi="Arial" w:cs="Arial"/>
          <w:sz w:val="24"/>
          <w:szCs w:val="24"/>
        </w:rPr>
      </w:pPr>
    </w:p>
    <w:p w14:paraId="5B324BFC" w14:textId="77777777" w:rsidR="000D7F50" w:rsidRPr="009A0C6F" w:rsidRDefault="000D7F50" w:rsidP="000D7F50">
      <w:pPr>
        <w:pStyle w:val="ListBullet"/>
        <w:numPr>
          <w:ilvl w:val="0"/>
          <w:numId w:val="0"/>
        </w:numPr>
        <w:tabs>
          <w:tab w:val="left" w:pos="720"/>
        </w:tabs>
      </w:pPr>
      <w:r w:rsidRPr="009A0C6F">
        <w:t>In 2013, overseas migration made up 60% of Australia’s population growth.</w:t>
      </w:r>
      <w:r w:rsidRPr="009A0C6F">
        <w:rPr>
          <w:rStyle w:val="EndnoteReference"/>
        </w:rPr>
        <w:endnoteReference w:id="110"/>
      </w:r>
    </w:p>
    <w:p w14:paraId="2F829C59" w14:textId="77777777" w:rsidR="000D7F50" w:rsidRPr="009A0C6F" w:rsidRDefault="000D7F50" w:rsidP="000D7F50">
      <w:pPr>
        <w:pStyle w:val="ListBullet"/>
        <w:numPr>
          <w:ilvl w:val="0"/>
          <w:numId w:val="0"/>
        </w:numPr>
        <w:tabs>
          <w:tab w:val="left" w:pos="720"/>
        </w:tabs>
      </w:pPr>
    </w:p>
    <w:p w14:paraId="40B4C3E5" w14:textId="08DD86BE" w:rsidR="000D7F50" w:rsidRPr="009A0C6F" w:rsidRDefault="000D7F50" w:rsidP="000D7F50">
      <w:pPr>
        <w:pStyle w:val="ListBullet"/>
        <w:numPr>
          <w:ilvl w:val="0"/>
          <w:numId w:val="0"/>
        </w:numPr>
        <w:tabs>
          <w:tab w:val="left" w:pos="720"/>
        </w:tabs>
      </w:pPr>
      <w:r w:rsidRPr="009A0C6F">
        <w:t xml:space="preserve">While it </w:t>
      </w:r>
      <w:r w:rsidR="004E2ECC">
        <w:t>may</w:t>
      </w:r>
      <w:r w:rsidR="004E2ECC" w:rsidRPr="009A0C6F">
        <w:t xml:space="preserve"> </w:t>
      </w:r>
      <w:r w:rsidRPr="009A0C6F">
        <w:t xml:space="preserve">not </w:t>
      </w:r>
      <w:r w:rsidR="004E2ECC">
        <w:t xml:space="preserve">be </w:t>
      </w:r>
      <w:r w:rsidRPr="009A0C6F">
        <w:t xml:space="preserve">possible to be aware of the cultural norms and practices of every cultural group, it is important to be aware that the use of body language, eye contact and titles of address may differ for service users from culturally and linguistically diverse backgrounds. </w:t>
      </w:r>
    </w:p>
    <w:p w14:paraId="71CBFF8E" w14:textId="77777777" w:rsidR="000D7F50" w:rsidRPr="009A0C6F" w:rsidRDefault="000D7F50" w:rsidP="000D7F50">
      <w:pPr>
        <w:pStyle w:val="ListBullet"/>
        <w:numPr>
          <w:ilvl w:val="0"/>
          <w:numId w:val="0"/>
        </w:numPr>
        <w:tabs>
          <w:tab w:val="left" w:pos="720"/>
        </w:tabs>
      </w:pPr>
    </w:p>
    <w:p w14:paraId="7B02BB01" w14:textId="3586DC39" w:rsidR="00E56E5E" w:rsidRDefault="000D7F50" w:rsidP="000D7F50">
      <w:pPr>
        <w:pStyle w:val="ListBullet"/>
        <w:numPr>
          <w:ilvl w:val="0"/>
          <w:numId w:val="0"/>
        </w:numPr>
        <w:tabs>
          <w:tab w:val="left" w:pos="720"/>
        </w:tabs>
      </w:pPr>
      <w:r w:rsidRPr="009A0C6F">
        <w:t xml:space="preserve">Where possible, </w:t>
      </w:r>
      <w:r w:rsidR="004E2ECC">
        <w:t>familiarise yourself with</w:t>
      </w:r>
      <w:r w:rsidR="004E2ECC" w:rsidRPr="009A0C6F">
        <w:t xml:space="preserve"> </w:t>
      </w:r>
      <w:r w:rsidRPr="009A0C6F">
        <w:t>the cultural norms and practices of service user</w:t>
      </w:r>
      <w:r w:rsidR="008D7354">
        <w:t>s</w:t>
      </w:r>
      <w:r w:rsidRPr="009A0C6F">
        <w:t xml:space="preserve"> in order to understand how these may impact on service delivery. </w:t>
      </w:r>
    </w:p>
    <w:p w14:paraId="16B06DFA" w14:textId="77777777" w:rsidR="009A0E23" w:rsidRPr="009A0C6F" w:rsidRDefault="009A0E23" w:rsidP="000D7F50">
      <w:pPr>
        <w:pStyle w:val="ListBullet"/>
        <w:numPr>
          <w:ilvl w:val="0"/>
          <w:numId w:val="0"/>
        </w:numPr>
        <w:tabs>
          <w:tab w:val="left" w:pos="720"/>
        </w:tabs>
      </w:pPr>
    </w:p>
    <w:p w14:paraId="416666D7" w14:textId="77777777" w:rsidR="000D7F50" w:rsidRDefault="000D7F50" w:rsidP="00AE73C5">
      <w:pPr>
        <w:pStyle w:val="Heading3"/>
      </w:pPr>
      <w:r w:rsidRPr="009A0C6F">
        <w:t>Activity: Exploring community profiles</w:t>
      </w:r>
    </w:p>
    <w:p w14:paraId="09B5C7DA" w14:textId="77777777" w:rsidR="008F300B" w:rsidRPr="008F300B" w:rsidRDefault="008F300B" w:rsidP="008F300B"/>
    <w:tbl>
      <w:tblPr>
        <w:tblStyle w:val="TableGrid"/>
        <w:tblW w:w="9208" w:type="dxa"/>
        <w:tblLook w:val="04A0" w:firstRow="1" w:lastRow="0" w:firstColumn="1" w:lastColumn="0" w:noHBand="0" w:noVBand="1"/>
      </w:tblPr>
      <w:tblGrid>
        <w:gridCol w:w="1580"/>
        <w:gridCol w:w="7628"/>
      </w:tblGrid>
      <w:tr w:rsidR="00C65C9D" w:rsidRPr="009A0C6F" w14:paraId="71993BA1" w14:textId="77777777" w:rsidTr="008F300B">
        <w:trPr>
          <w:trHeight w:val="1838"/>
        </w:trPr>
        <w:tc>
          <w:tcPr>
            <w:tcW w:w="1580" w:type="dxa"/>
            <w:tcBorders>
              <w:top w:val="nil"/>
              <w:left w:val="nil"/>
              <w:bottom w:val="nil"/>
              <w:right w:val="nil"/>
            </w:tcBorders>
          </w:tcPr>
          <w:p w14:paraId="78B87551" w14:textId="77777777" w:rsidR="00C65C9D" w:rsidRPr="009A0C6F" w:rsidRDefault="00C65C9D" w:rsidP="001835A9">
            <w:pPr>
              <w:pStyle w:val="Heading3"/>
              <w:outlineLvl w:val="2"/>
            </w:pPr>
            <w:r w:rsidRPr="009A0C6F">
              <w:rPr>
                <w:noProof/>
              </w:rPr>
              <w:drawing>
                <wp:inline distT="0" distB="0" distL="0" distR="0" wp14:anchorId="1E917731" wp14:editId="4D965543">
                  <wp:extent cx="806400" cy="806400"/>
                  <wp:effectExtent l="0" t="0" r="0" b="0"/>
                  <wp:docPr id="3077" name="Picture 3077"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628" w:type="dxa"/>
            <w:tcBorders>
              <w:top w:val="nil"/>
              <w:left w:val="nil"/>
              <w:bottom w:val="nil"/>
              <w:right w:val="nil"/>
            </w:tcBorders>
          </w:tcPr>
          <w:p w14:paraId="3EE4C207" w14:textId="552EF9F4" w:rsidR="00C65C9D" w:rsidRPr="009A0C6F" w:rsidRDefault="00C65C9D" w:rsidP="00C65C9D">
            <w:pPr>
              <w:pStyle w:val="NoSpacing"/>
            </w:pPr>
            <w:r w:rsidRPr="009A0C6F">
              <w:rPr>
                <w:b/>
              </w:rPr>
              <w:t>Activity type:</w:t>
            </w:r>
            <w:r w:rsidRPr="009A0C6F">
              <w:t xml:space="preserve"> Partner activity</w:t>
            </w:r>
          </w:p>
          <w:p w14:paraId="033934BC" w14:textId="0637DD3C" w:rsidR="00C65C9D" w:rsidRPr="009A0C6F" w:rsidRDefault="00C65C9D" w:rsidP="00C65C9D">
            <w:pPr>
              <w:pStyle w:val="NoSpacing"/>
            </w:pPr>
            <w:r w:rsidRPr="009A0C6F">
              <w:rPr>
                <w:b/>
              </w:rPr>
              <w:t>Duration</w:t>
            </w:r>
            <w:r w:rsidRPr="009A0C6F">
              <w:t>: 20 minutes</w:t>
            </w:r>
          </w:p>
          <w:p w14:paraId="5779AAC5" w14:textId="35BB11AE" w:rsidR="00C65C9D" w:rsidRPr="009A0C6F" w:rsidRDefault="00C65C9D" w:rsidP="00FE780E">
            <w:pPr>
              <w:pStyle w:val="NoSpacing"/>
            </w:pPr>
            <w:r w:rsidRPr="009A0C6F">
              <w:rPr>
                <w:b/>
              </w:rPr>
              <w:t>Equipment needed:</w:t>
            </w:r>
            <w:r w:rsidRPr="009A0C6F">
              <w:t xml:space="preserve"> ‘</w:t>
            </w:r>
            <w:hyperlink r:id="rId139" w:history="1">
              <w:r w:rsidRPr="00FE780E">
                <w:rPr>
                  <w:rStyle w:val="Hyperlink"/>
                </w:rPr>
                <w:t>Community Profiles for Health Care Providers</w:t>
              </w:r>
            </w:hyperlink>
            <w:r w:rsidRPr="009A0C6F">
              <w:t xml:space="preserve">’, Queensland Government, </w:t>
            </w:r>
            <w:r w:rsidR="008F300B">
              <w:t>Learner Guide (page 1</w:t>
            </w:r>
            <w:r w:rsidR="00B86ACF">
              <w:t>0</w:t>
            </w:r>
            <w:r w:rsidR="008F300B">
              <w:t>4</w:t>
            </w:r>
            <w:r w:rsidR="00B86ACF">
              <w:t>)</w:t>
            </w:r>
          </w:p>
        </w:tc>
      </w:tr>
    </w:tbl>
    <w:p w14:paraId="0BADC882" w14:textId="0B0AE22E" w:rsidR="000D7F50" w:rsidRPr="009A0C6F" w:rsidRDefault="000D7F50" w:rsidP="000D7F50">
      <w:pPr>
        <w:pStyle w:val="NoSpacing"/>
      </w:pPr>
      <w:r w:rsidRPr="009A0C6F">
        <w:rPr>
          <w:b/>
        </w:rPr>
        <w:t>Purpose:</w:t>
      </w:r>
      <w:r w:rsidRPr="009A0C6F">
        <w:t xml:space="preserve"> To familiarise learners with the norms and practices of other cultures.</w:t>
      </w:r>
    </w:p>
    <w:p w14:paraId="24F1EC49" w14:textId="77777777" w:rsidR="000D7F50" w:rsidRPr="009A0C6F" w:rsidRDefault="000D7F50" w:rsidP="000D7F50">
      <w:pPr>
        <w:pStyle w:val="NoSpacing"/>
        <w:rPr>
          <w:b/>
        </w:rPr>
      </w:pPr>
    </w:p>
    <w:p w14:paraId="700263D0" w14:textId="77777777" w:rsidR="000D7F50" w:rsidRPr="009A0C6F" w:rsidRDefault="000D7F50" w:rsidP="000D7F50">
      <w:pPr>
        <w:pStyle w:val="NoSpacing"/>
        <w:rPr>
          <w:b/>
        </w:rPr>
      </w:pPr>
      <w:r w:rsidRPr="009A0C6F">
        <w:rPr>
          <w:b/>
        </w:rPr>
        <w:t>Instructions:</w:t>
      </w:r>
    </w:p>
    <w:p w14:paraId="29A1E7D6" w14:textId="77777777" w:rsidR="00DD6D12" w:rsidRPr="009A0C6F" w:rsidRDefault="00DD6D12" w:rsidP="000D7F50">
      <w:pPr>
        <w:pStyle w:val="NoSpacing"/>
        <w:rPr>
          <w:b/>
        </w:rPr>
      </w:pPr>
    </w:p>
    <w:p w14:paraId="3625421F" w14:textId="49E7E725" w:rsidR="00DD6D12" w:rsidRPr="009A0C6F" w:rsidRDefault="00DD6D12" w:rsidP="005027C8">
      <w:pPr>
        <w:pStyle w:val="NoSpacing"/>
        <w:numPr>
          <w:ilvl w:val="0"/>
          <w:numId w:val="47"/>
        </w:numPr>
      </w:pPr>
      <w:r w:rsidRPr="009A0C6F">
        <w:t>Inform learners that they will be working in pairs for this activity.</w:t>
      </w:r>
      <w:r w:rsidRPr="009A0C6F">
        <w:br/>
      </w:r>
    </w:p>
    <w:p w14:paraId="1C9C2DCB" w14:textId="36E16F0D" w:rsidR="000D7F50" w:rsidRPr="009A0C6F" w:rsidRDefault="000D7F50" w:rsidP="005027C8">
      <w:pPr>
        <w:pStyle w:val="ListParagraph"/>
        <w:numPr>
          <w:ilvl w:val="0"/>
          <w:numId w:val="47"/>
        </w:numPr>
      </w:pPr>
      <w:r w:rsidRPr="009A0C6F">
        <w:t>Instruct learners to turn to the ‘</w:t>
      </w:r>
      <w:r w:rsidR="00DD6D12" w:rsidRPr="009A0C6F">
        <w:t>R</w:t>
      </w:r>
      <w:r w:rsidRPr="009A0C6F">
        <w:t xml:space="preserve">esponding to cultural diversity’ checklist on </w:t>
      </w:r>
      <w:r w:rsidRPr="00D14D64">
        <w:t xml:space="preserve">page </w:t>
      </w:r>
      <w:r w:rsidR="001918CD">
        <w:t>1</w:t>
      </w:r>
      <w:r w:rsidR="00B86ACF">
        <w:t>0</w:t>
      </w:r>
      <w:r w:rsidR="001918CD">
        <w:t>4</w:t>
      </w:r>
      <w:r w:rsidR="00B86ACF" w:rsidRPr="009A0C6F">
        <w:t xml:space="preserve"> </w:t>
      </w:r>
      <w:r w:rsidRPr="009A0C6F">
        <w:t>of their Learner Guide.</w:t>
      </w:r>
    </w:p>
    <w:p w14:paraId="2E959898" w14:textId="77777777" w:rsidR="000D7F50" w:rsidRPr="009A0C6F" w:rsidRDefault="000D7F50" w:rsidP="000D7F50">
      <w:pPr>
        <w:pStyle w:val="ListParagraph"/>
      </w:pPr>
    </w:p>
    <w:p w14:paraId="3C0BBC83" w14:textId="01B3BDFB" w:rsidR="000D7F50" w:rsidRPr="009A0C6F" w:rsidRDefault="000D7F50" w:rsidP="005027C8">
      <w:pPr>
        <w:pStyle w:val="ListParagraph"/>
        <w:numPr>
          <w:ilvl w:val="0"/>
          <w:numId w:val="47"/>
        </w:numPr>
      </w:pPr>
      <w:r w:rsidRPr="009A0C6F">
        <w:lastRenderedPageBreak/>
        <w:t>Provide each pair with a different ‘Community Profile’ from Queensland Health’s Community Profiles for Health Care Providers resource</w:t>
      </w:r>
      <w:r w:rsidR="009D15A5" w:rsidRPr="009A0C6F">
        <w:t xml:space="preserve"> (there are 18 in total)</w:t>
      </w:r>
      <w:r w:rsidRPr="009A0C6F">
        <w:t>.</w:t>
      </w:r>
    </w:p>
    <w:p w14:paraId="294BB765" w14:textId="77777777" w:rsidR="000D7F50" w:rsidRPr="009A0C6F" w:rsidRDefault="000D7F50" w:rsidP="000D7F50">
      <w:pPr>
        <w:pStyle w:val="ListParagraph"/>
      </w:pPr>
    </w:p>
    <w:p w14:paraId="58C7744F" w14:textId="77777777" w:rsidR="000D7F50" w:rsidRPr="009A0C6F" w:rsidRDefault="000D7F50" w:rsidP="005027C8">
      <w:pPr>
        <w:pStyle w:val="ListParagraph"/>
        <w:numPr>
          <w:ilvl w:val="0"/>
          <w:numId w:val="47"/>
        </w:numPr>
      </w:pPr>
      <w:r w:rsidRPr="009A0C6F">
        <w:t>Ask each pair to work through the profile, and try to answer as many of the questions from the checklist as possible. The questions have been included below for your reference:</w:t>
      </w:r>
    </w:p>
    <w:p w14:paraId="76C5D3A3" w14:textId="77777777" w:rsidR="000D7F50" w:rsidRPr="009A0C6F" w:rsidRDefault="000D7F50" w:rsidP="000D7F50">
      <w:pPr>
        <w:pStyle w:val="ListParagraph"/>
      </w:pPr>
    </w:p>
    <w:p w14:paraId="1E55055C" w14:textId="77777777" w:rsidR="000D7F50" w:rsidRPr="009A0C6F" w:rsidRDefault="000D7F50" w:rsidP="005027C8">
      <w:pPr>
        <w:pStyle w:val="ListBullet"/>
        <w:numPr>
          <w:ilvl w:val="0"/>
          <w:numId w:val="46"/>
        </w:numPr>
        <w:ind w:left="1440"/>
      </w:pPr>
      <w:r w:rsidRPr="009A0C6F">
        <w:t>Does the service user require a language interpreter?</w:t>
      </w:r>
    </w:p>
    <w:p w14:paraId="039D14B8" w14:textId="0EDD4D7F" w:rsidR="000D7F50" w:rsidRPr="009A0C6F" w:rsidRDefault="000D7F50" w:rsidP="005027C8">
      <w:pPr>
        <w:pStyle w:val="ListBullet"/>
        <w:numPr>
          <w:ilvl w:val="0"/>
          <w:numId w:val="46"/>
        </w:numPr>
        <w:ind w:left="1440"/>
      </w:pPr>
      <w:r w:rsidRPr="009A0C6F">
        <w:t>Is it appropriate to use eye contact when working with the service user?</w:t>
      </w:r>
    </w:p>
    <w:p w14:paraId="3C308E4B" w14:textId="77777777" w:rsidR="000D7F50" w:rsidRPr="009A0C6F" w:rsidRDefault="000D7F50" w:rsidP="005027C8">
      <w:pPr>
        <w:pStyle w:val="ListBullet"/>
        <w:numPr>
          <w:ilvl w:val="0"/>
          <w:numId w:val="46"/>
        </w:numPr>
        <w:ind w:left="1440"/>
      </w:pPr>
      <w:r w:rsidRPr="009A0C6F">
        <w:t>Is there any body language I should avoid?</w:t>
      </w:r>
    </w:p>
    <w:p w14:paraId="0FD19D77" w14:textId="77777777" w:rsidR="000D7F50" w:rsidRPr="009A0C6F" w:rsidRDefault="000D7F50" w:rsidP="005027C8">
      <w:pPr>
        <w:pStyle w:val="ListBullet"/>
        <w:numPr>
          <w:ilvl w:val="0"/>
          <w:numId w:val="46"/>
        </w:numPr>
        <w:ind w:left="1440"/>
      </w:pPr>
      <w:r w:rsidRPr="009A0C6F">
        <w:t>What language should I use to address the service user?</w:t>
      </w:r>
    </w:p>
    <w:p w14:paraId="4E28D033" w14:textId="77777777" w:rsidR="000D7F50" w:rsidRPr="009A0C6F" w:rsidRDefault="000D7F50" w:rsidP="005027C8">
      <w:pPr>
        <w:pStyle w:val="ListBullet"/>
        <w:numPr>
          <w:ilvl w:val="0"/>
          <w:numId w:val="46"/>
        </w:numPr>
        <w:ind w:left="1440"/>
      </w:pPr>
      <w:r w:rsidRPr="009A0C6F">
        <w:t>Is the service user uncomfortable with working with staff of a certain gender?</w:t>
      </w:r>
    </w:p>
    <w:p w14:paraId="2CD8F271" w14:textId="77777777" w:rsidR="000D7F50" w:rsidRPr="009A0C6F" w:rsidRDefault="000D7F50" w:rsidP="005027C8">
      <w:pPr>
        <w:pStyle w:val="ListBullet"/>
        <w:numPr>
          <w:ilvl w:val="0"/>
          <w:numId w:val="46"/>
        </w:numPr>
        <w:ind w:left="1440"/>
      </w:pPr>
      <w:r w:rsidRPr="009A0C6F">
        <w:t>Are there any religious practices that need to be accommodated when working with the service user?</w:t>
      </w:r>
    </w:p>
    <w:p w14:paraId="4D048547" w14:textId="77777777" w:rsidR="000D7F50" w:rsidRPr="009A0C6F" w:rsidRDefault="000D7F50" w:rsidP="005027C8">
      <w:pPr>
        <w:pStyle w:val="ListBullet"/>
        <w:numPr>
          <w:ilvl w:val="0"/>
          <w:numId w:val="46"/>
        </w:numPr>
        <w:ind w:left="1440"/>
      </w:pPr>
      <w:r w:rsidRPr="009A0C6F">
        <w:t>What role does the family play in the service user’s culture?</w:t>
      </w:r>
    </w:p>
    <w:p w14:paraId="7C2949CB" w14:textId="77777777" w:rsidR="000D7F50" w:rsidRPr="009A0C6F" w:rsidRDefault="000D7F50" w:rsidP="005027C8">
      <w:pPr>
        <w:pStyle w:val="ListBullet"/>
        <w:numPr>
          <w:ilvl w:val="0"/>
          <w:numId w:val="46"/>
        </w:numPr>
        <w:ind w:left="1440"/>
      </w:pPr>
      <w:r w:rsidRPr="009A0C6F">
        <w:t>How is disability typically viewed within the service user’s culture?</w:t>
      </w:r>
    </w:p>
    <w:p w14:paraId="5700DD04" w14:textId="77777777" w:rsidR="000D7F50" w:rsidRPr="009A0C6F" w:rsidRDefault="000D7F50" w:rsidP="000D7F50">
      <w:pPr>
        <w:pStyle w:val="ListBullet"/>
        <w:numPr>
          <w:ilvl w:val="0"/>
          <w:numId w:val="0"/>
        </w:numPr>
      </w:pPr>
    </w:p>
    <w:p w14:paraId="572BCE6C" w14:textId="77777777" w:rsidR="000D7F50" w:rsidRPr="009A0C6F" w:rsidRDefault="000D7F50" w:rsidP="005027C8">
      <w:pPr>
        <w:pStyle w:val="ListParagraph"/>
        <w:numPr>
          <w:ilvl w:val="0"/>
          <w:numId w:val="47"/>
        </w:numPr>
      </w:pPr>
      <w:r w:rsidRPr="009A0C6F">
        <w:t>Inform learners that they have 10 minutes to complete the task and ask them to begin.</w:t>
      </w:r>
    </w:p>
    <w:p w14:paraId="469AFB9F" w14:textId="77777777" w:rsidR="000D7F50" w:rsidRPr="009A0C6F" w:rsidRDefault="000D7F50" w:rsidP="000D7F50">
      <w:pPr>
        <w:pStyle w:val="ListParagraph"/>
      </w:pPr>
    </w:p>
    <w:p w14:paraId="42B3DC4D" w14:textId="77777777" w:rsidR="000D7F50" w:rsidRPr="009A0C6F" w:rsidRDefault="000D7F50" w:rsidP="005027C8">
      <w:pPr>
        <w:pStyle w:val="ListParagraph"/>
        <w:numPr>
          <w:ilvl w:val="0"/>
          <w:numId w:val="47"/>
        </w:numPr>
      </w:pPr>
      <w:r w:rsidRPr="009A0C6F">
        <w:t>After 10 minutes, ask one person from each pair to outline the culture they have researched and summarise their findings.</w:t>
      </w:r>
    </w:p>
    <w:p w14:paraId="09175223" w14:textId="77777777" w:rsidR="000D7F50" w:rsidRDefault="000D7F50" w:rsidP="000D7F50"/>
    <w:p w14:paraId="0DE45E19" w14:textId="77777777" w:rsidR="009A0E23" w:rsidRPr="009A0C6F" w:rsidRDefault="009A0E23" w:rsidP="009A0E23">
      <w:pPr>
        <w:pStyle w:val="ListBullet"/>
        <w:numPr>
          <w:ilvl w:val="0"/>
          <w:numId w:val="0"/>
        </w:numPr>
        <w:tabs>
          <w:tab w:val="left" w:pos="720"/>
        </w:tabs>
      </w:pPr>
      <w:r w:rsidRPr="009A0C6F">
        <w:t>When working with any service user whose cultural identity differs from your own, it is important to remember that you may need to alter the way in which you approach service delivery in order to demonstrate respect for that person’s beliefs, traditions and cultural identity. Developing cultural awareness is the first step in this process.</w:t>
      </w:r>
    </w:p>
    <w:p w14:paraId="5EB6CC39" w14:textId="77777777" w:rsidR="000D7F50" w:rsidRDefault="000D7F50" w:rsidP="00AE73C5">
      <w:pPr>
        <w:pStyle w:val="Heading3"/>
      </w:pPr>
      <w:r w:rsidRPr="009A0C6F">
        <w:t>Activity: Moving from awareness to practice</w:t>
      </w:r>
    </w:p>
    <w:p w14:paraId="6A507253" w14:textId="77777777" w:rsidR="00DB5ADC" w:rsidRPr="00DB5ADC" w:rsidRDefault="00DB5ADC" w:rsidP="00DB5ADC"/>
    <w:tbl>
      <w:tblPr>
        <w:tblStyle w:val="TableGrid"/>
        <w:tblW w:w="9133" w:type="dxa"/>
        <w:tblLook w:val="04A0" w:firstRow="1" w:lastRow="0" w:firstColumn="1" w:lastColumn="0" w:noHBand="0" w:noVBand="1"/>
      </w:tblPr>
      <w:tblGrid>
        <w:gridCol w:w="1567"/>
        <w:gridCol w:w="7566"/>
      </w:tblGrid>
      <w:tr w:rsidR="00496E9C" w:rsidRPr="009A0C6F" w14:paraId="543B1319" w14:textId="77777777" w:rsidTr="00DB5ADC">
        <w:trPr>
          <w:trHeight w:val="1640"/>
        </w:trPr>
        <w:tc>
          <w:tcPr>
            <w:tcW w:w="1567" w:type="dxa"/>
            <w:tcBorders>
              <w:top w:val="nil"/>
              <w:left w:val="nil"/>
              <w:bottom w:val="nil"/>
              <w:right w:val="nil"/>
            </w:tcBorders>
          </w:tcPr>
          <w:p w14:paraId="419786CF" w14:textId="77777777" w:rsidR="00496E9C" w:rsidRPr="009A0C6F" w:rsidRDefault="00496E9C" w:rsidP="001835A9">
            <w:pPr>
              <w:pStyle w:val="Heading3"/>
              <w:outlineLvl w:val="2"/>
            </w:pPr>
            <w:r w:rsidRPr="009A0C6F">
              <w:rPr>
                <w:noProof/>
              </w:rPr>
              <w:drawing>
                <wp:inline distT="0" distB="0" distL="0" distR="0" wp14:anchorId="79588B4F" wp14:editId="54E53EBF">
                  <wp:extent cx="806400" cy="806400"/>
                  <wp:effectExtent l="0" t="0" r="0" b="0"/>
                  <wp:docPr id="3078" name="Picture 3078"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66" w:type="dxa"/>
            <w:tcBorders>
              <w:top w:val="nil"/>
              <w:left w:val="nil"/>
              <w:bottom w:val="nil"/>
              <w:right w:val="nil"/>
            </w:tcBorders>
          </w:tcPr>
          <w:p w14:paraId="21092C66" w14:textId="7AA9CD65" w:rsidR="00496E9C" w:rsidRPr="009A0C6F" w:rsidRDefault="00496E9C" w:rsidP="00496E9C">
            <w:pPr>
              <w:pStyle w:val="NoSpacing"/>
            </w:pPr>
            <w:r w:rsidRPr="009A0C6F">
              <w:rPr>
                <w:b/>
              </w:rPr>
              <w:t>Activity type:</w:t>
            </w:r>
            <w:r w:rsidRPr="009A0C6F">
              <w:t xml:space="preserve"> Small group activity</w:t>
            </w:r>
          </w:p>
          <w:p w14:paraId="29A4BA11" w14:textId="41D63E14" w:rsidR="00496E9C" w:rsidRPr="009A0C6F" w:rsidRDefault="00496E9C" w:rsidP="00496E9C">
            <w:pPr>
              <w:pStyle w:val="NoSpacing"/>
            </w:pPr>
            <w:r w:rsidRPr="009A0C6F">
              <w:rPr>
                <w:b/>
              </w:rPr>
              <w:t>Duration:</w:t>
            </w:r>
            <w:r w:rsidRPr="009A0C6F">
              <w:t xml:space="preserve"> 40 minutes</w:t>
            </w:r>
          </w:p>
          <w:p w14:paraId="6D1B87F1" w14:textId="7E17EE50" w:rsidR="00496E9C" w:rsidRPr="009A0C6F" w:rsidRDefault="00496E9C" w:rsidP="001918CD">
            <w:pPr>
              <w:pStyle w:val="NoSpacing"/>
            </w:pPr>
            <w:r w:rsidRPr="009A0C6F">
              <w:rPr>
                <w:b/>
              </w:rPr>
              <w:t>Equipment needed:</w:t>
            </w:r>
            <w:r w:rsidRPr="009A0C6F">
              <w:t xml:space="preserve"> Learner </w:t>
            </w:r>
            <w:r w:rsidR="00432EBA" w:rsidRPr="00B86ACF">
              <w:t xml:space="preserve">Guide </w:t>
            </w:r>
            <w:r w:rsidRPr="00D14D64">
              <w:t>(page</w:t>
            </w:r>
            <w:r w:rsidR="00B86ACF" w:rsidRPr="00D14D64">
              <w:t xml:space="preserve"> 1</w:t>
            </w:r>
            <w:r w:rsidR="001918CD">
              <w:t>06</w:t>
            </w:r>
            <w:r w:rsidR="00B86ACF" w:rsidRPr="00D14D64">
              <w:t>),</w:t>
            </w:r>
            <w:r w:rsidR="00B86ACF" w:rsidRPr="009A0C6F">
              <w:t xml:space="preserve"> </w:t>
            </w:r>
            <w:r w:rsidRPr="009A0C6F">
              <w:t>computer with internet access</w:t>
            </w:r>
          </w:p>
        </w:tc>
      </w:tr>
    </w:tbl>
    <w:p w14:paraId="67718FF9" w14:textId="59D62323" w:rsidR="000D7F50" w:rsidRPr="009A0C6F" w:rsidRDefault="000D7F50" w:rsidP="009D15A5">
      <w:pPr>
        <w:pStyle w:val="NoSpacing"/>
      </w:pPr>
      <w:r w:rsidRPr="009A0C6F">
        <w:rPr>
          <w:b/>
        </w:rPr>
        <w:t>Purpose:</w:t>
      </w:r>
      <w:r w:rsidRPr="009A0C6F">
        <w:t xml:space="preserve"> To encourage learners to </w:t>
      </w:r>
      <w:r w:rsidR="00B86ACF">
        <w:t xml:space="preserve">think of ways to </w:t>
      </w:r>
      <w:r w:rsidRPr="009A0C6F">
        <w:t xml:space="preserve">apply cultural awareness to a work context </w:t>
      </w:r>
      <w:r w:rsidR="00B86ACF">
        <w:t>to improve the experiences culturally and linguistically diverse</w:t>
      </w:r>
      <w:r w:rsidRPr="009A0C6F">
        <w:t xml:space="preserve"> service user</w:t>
      </w:r>
      <w:r w:rsidR="00B86ACF">
        <w:t>s</w:t>
      </w:r>
      <w:r w:rsidRPr="009A0C6F">
        <w:t>.</w:t>
      </w:r>
    </w:p>
    <w:p w14:paraId="137AEE11" w14:textId="77777777" w:rsidR="009D15A5" w:rsidRPr="009A0C6F" w:rsidRDefault="009D15A5" w:rsidP="009D15A5">
      <w:pPr>
        <w:pStyle w:val="NoSpacing"/>
      </w:pPr>
    </w:p>
    <w:p w14:paraId="0AAD3E58" w14:textId="77777777" w:rsidR="000D7F50" w:rsidRPr="009A0C6F" w:rsidRDefault="000D7F50" w:rsidP="009D15A5">
      <w:pPr>
        <w:pStyle w:val="NoSpacing"/>
        <w:rPr>
          <w:b/>
        </w:rPr>
      </w:pPr>
      <w:r w:rsidRPr="009A0C6F">
        <w:rPr>
          <w:b/>
        </w:rPr>
        <w:t>Instructions:</w:t>
      </w:r>
    </w:p>
    <w:p w14:paraId="333D6540" w14:textId="77777777" w:rsidR="000D7F50" w:rsidRPr="009A0C6F" w:rsidRDefault="000D7F50" w:rsidP="005027C8">
      <w:pPr>
        <w:pStyle w:val="ListParagraph"/>
        <w:numPr>
          <w:ilvl w:val="0"/>
          <w:numId w:val="48"/>
        </w:numPr>
        <w:spacing w:before="360"/>
      </w:pPr>
      <w:r w:rsidRPr="009A0C6F">
        <w:t>Organise learners into groups of three people.</w:t>
      </w:r>
    </w:p>
    <w:p w14:paraId="55621354" w14:textId="77777777" w:rsidR="000D7F50" w:rsidRPr="009A0C6F" w:rsidRDefault="000D7F50" w:rsidP="009D15A5">
      <w:pPr>
        <w:pStyle w:val="ListParagraph"/>
      </w:pPr>
    </w:p>
    <w:p w14:paraId="2E8C5782" w14:textId="1377A036" w:rsidR="000D7F50" w:rsidRPr="009A0C6F" w:rsidRDefault="000D7F50" w:rsidP="005027C8">
      <w:pPr>
        <w:pStyle w:val="ListParagraph"/>
        <w:numPr>
          <w:ilvl w:val="0"/>
          <w:numId w:val="48"/>
        </w:numPr>
      </w:pPr>
      <w:r w:rsidRPr="009A0C6F">
        <w:t xml:space="preserve">Instruct learners to turn to the case study activity on </w:t>
      </w:r>
      <w:r w:rsidRPr="00B86ACF">
        <w:t>p</w:t>
      </w:r>
      <w:r w:rsidRPr="00D14D64">
        <w:t>age</w:t>
      </w:r>
      <w:r w:rsidRPr="009A0C6F">
        <w:t xml:space="preserve"> </w:t>
      </w:r>
      <w:r w:rsidR="001918CD">
        <w:t xml:space="preserve">106 </w:t>
      </w:r>
      <w:r w:rsidRPr="009A0C6F">
        <w:t>of their Learner Guide.</w:t>
      </w:r>
    </w:p>
    <w:p w14:paraId="5905CF78" w14:textId="77777777" w:rsidR="000D7F50" w:rsidRPr="009A0C6F" w:rsidRDefault="000D7F50" w:rsidP="009D15A5">
      <w:pPr>
        <w:pStyle w:val="ListParagraph"/>
      </w:pPr>
    </w:p>
    <w:p w14:paraId="4EF5261B" w14:textId="77777777" w:rsidR="000D7F50" w:rsidRPr="009A0C6F" w:rsidRDefault="000D7F50" w:rsidP="005027C8">
      <w:pPr>
        <w:pStyle w:val="ListParagraph"/>
        <w:numPr>
          <w:ilvl w:val="0"/>
          <w:numId w:val="48"/>
        </w:numPr>
      </w:pPr>
      <w:r w:rsidRPr="009A0C6F">
        <w:t>Read out the case study, as it appears below:</w:t>
      </w:r>
    </w:p>
    <w:p w14:paraId="34470377" w14:textId="77777777" w:rsidR="00756648" w:rsidRPr="009A0C6F" w:rsidRDefault="00756648" w:rsidP="00756648">
      <w:pPr>
        <w:pStyle w:val="ListBullet"/>
        <w:numPr>
          <w:ilvl w:val="0"/>
          <w:numId w:val="0"/>
        </w:numPr>
        <w:tabs>
          <w:tab w:val="left" w:pos="720"/>
        </w:tabs>
        <w:ind w:left="360" w:hanging="360"/>
        <w:rPr>
          <w:rFonts w:eastAsia="MS Mincho"/>
        </w:rPr>
      </w:pPr>
    </w:p>
    <w:tbl>
      <w:tblPr>
        <w:tblStyle w:val="TableGrid"/>
        <w:tblW w:w="0" w:type="auto"/>
        <w:tblLook w:val="04A0" w:firstRow="1" w:lastRow="0" w:firstColumn="1" w:lastColumn="0" w:noHBand="0" w:noVBand="1"/>
      </w:tblPr>
      <w:tblGrid>
        <w:gridCol w:w="1980"/>
        <w:gridCol w:w="7080"/>
      </w:tblGrid>
      <w:tr w:rsidR="00756648" w:rsidRPr="009A0C6F" w14:paraId="18C202C3" w14:textId="77777777" w:rsidTr="00DB5ADC">
        <w:trPr>
          <w:trHeight w:val="1384"/>
        </w:trPr>
        <w:tc>
          <w:tcPr>
            <w:tcW w:w="1980" w:type="dxa"/>
            <w:tcBorders>
              <w:top w:val="nil"/>
              <w:left w:val="nil"/>
              <w:bottom w:val="nil"/>
              <w:right w:val="nil"/>
            </w:tcBorders>
            <w:vAlign w:val="center"/>
          </w:tcPr>
          <w:p w14:paraId="2DBAD343" w14:textId="77777777" w:rsidR="00756648" w:rsidRPr="009A0C6F" w:rsidRDefault="00756648" w:rsidP="00DB5ADC">
            <w:pPr>
              <w:spacing w:after="0"/>
              <w:rPr>
                <w:b/>
              </w:rPr>
            </w:pPr>
            <w:r w:rsidRPr="009A0C6F">
              <w:rPr>
                <w:noProof/>
              </w:rPr>
              <w:drawing>
                <wp:inline distT="0" distB="0" distL="0" distR="0" wp14:anchorId="65F0B334" wp14:editId="5E17ACDA">
                  <wp:extent cx="806400" cy="806400"/>
                  <wp:effectExtent l="0" t="0" r="0" b="0"/>
                  <wp:docPr id="218" name="Picture 218" title="This icon indicates a suggested section to rea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83347C-7CAB-4061-A2FE-04A12A3B9796" descr="cid:BDB4A4DA-67E7-4FE4-B7FA-22F5370C0AF7@iiNet"/>
                          <pic:cNvPicPr>
                            <a:picLocks noChangeAspect="1" noChangeArrowheads="1"/>
                          </pic:cNvPicPr>
                        </pic:nvPicPr>
                        <pic:blipFill>
                          <a:blip r:embed="rId24" r:link="rId2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0" w:type="dxa"/>
            <w:tcBorders>
              <w:top w:val="nil"/>
              <w:left w:val="nil"/>
              <w:bottom w:val="nil"/>
              <w:right w:val="nil"/>
            </w:tcBorders>
            <w:vAlign w:val="center"/>
          </w:tcPr>
          <w:p w14:paraId="630C13DC" w14:textId="13F7687B" w:rsidR="00B86ACF" w:rsidRDefault="00756648" w:rsidP="00B86ACF">
            <w:pPr>
              <w:pStyle w:val="ListBullet"/>
              <w:numPr>
                <w:ilvl w:val="0"/>
                <w:numId w:val="0"/>
              </w:numPr>
              <w:tabs>
                <w:tab w:val="left" w:pos="720"/>
              </w:tabs>
              <w:spacing w:after="0"/>
              <w:rPr>
                <w:rFonts w:eastAsia="MS Mincho"/>
              </w:rPr>
            </w:pPr>
            <w:r w:rsidRPr="009A0C6F">
              <w:rPr>
                <w:rFonts w:eastAsia="MS Mincho"/>
              </w:rPr>
              <w:t xml:space="preserve">You are a man, working for a disability service provider where it is your role to assist service users to develop their personalised support plans. You have just received a referral for a service user </w:t>
            </w:r>
            <w:r w:rsidR="00B86ACF">
              <w:rPr>
                <w:rFonts w:eastAsia="MS Mincho"/>
              </w:rPr>
              <w:t>who</w:t>
            </w:r>
            <w:r w:rsidRPr="009A0C6F">
              <w:rPr>
                <w:rFonts w:eastAsia="MS Mincho"/>
              </w:rPr>
              <w:t xml:space="preserve"> is seeking support after a stroke left her with extensive frontal lobe damage.</w:t>
            </w:r>
          </w:p>
          <w:p w14:paraId="4B7A4B3E" w14:textId="156FF627" w:rsidR="00B86ACF" w:rsidRDefault="00B86ACF" w:rsidP="00B86ACF">
            <w:pPr>
              <w:pStyle w:val="ListBullet"/>
              <w:numPr>
                <w:ilvl w:val="0"/>
                <w:numId w:val="0"/>
              </w:numPr>
              <w:tabs>
                <w:tab w:val="left" w:pos="720"/>
              </w:tabs>
              <w:spacing w:after="0"/>
              <w:rPr>
                <w:rFonts w:eastAsia="MS Mincho"/>
              </w:rPr>
            </w:pPr>
          </w:p>
          <w:p w14:paraId="2043EF70" w14:textId="0342E3E1" w:rsidR="00B86ACF" w:rsidRDefault="00756648" w:rsidP="00B86ACF">
            <w:pPr>
              <w:pStyle w:val="ListBullet"/>
              <w:numPr>
                <w:ilvl w:val="0"/>
                <w:numId w:val="0"/>
              </w:numPr>
              <w:tabs>
                <w:tab w:val="left" w:pos="720"/>
              </w:tabs>
              <w:spacing w:after="0"/>
              <w:rPr>
                <w:rFonts w:eastAsia="MS Mincho"/>
              </w:rPr>
            </w:pPr>
            <w:r w:rsidRPr="009A0C6F">
              <w:rPr>
                <w:rFonts w:eastAsia="MS Mincho"/>
              </w:rPr>
              <w:t xml:space="preserve">The service user </w:t>
            </w:r>
            <w:r w:rsidR="00B86ACF">
              <w:rPr>
                <w:rFonts w:eastAsia="MS Mincho"/>
              </w:rPr>
              <w:t xml:space="preserve">has </w:t>
            </w:r>
            <w:r w:rsidRPr="009A0C6F">
              <w:rPr>
                <w:rFonts w:eastAsia="MS Mincho"/>
              </w:rPr>
              <w:t xml:space="preserve">recently immigrated to Australia from rural India. You are aware from her file that she and her family are Hindu. </w:t>
            </w:r>
            <w:r w:rsidR="00B86ACF" w:rsidRPr="009A0C6F">
              <w:rPr>
                <w:rFonts w:eastAsia="MS Mincho"/>
              </w:rPr>
              <w:t>The stroke has impacted her ability to verbally communicate and her first language is not English.</w:t>
            </w:r>
          </w:p>
          <w:p w14:paraId="2692A68C" w14:textId="77777777" w:rsidR="00B86ACF" w:rsidRDefault="00B86ACF" w:rsidP="00B86ACF">
            <w:pPr>
              <w:pStyle w:val="ListBullet"/>
              <w:numPr>
                <w:ilvl w:val="0"/>
                <w:numId w:val="0"/>
              </w:numPr>
              <w:tabs>
                <w:tab w:val="left" w:pos="720"/>
              </w:tabs>
              <w:spacing w:after="0"/>
              <w:rPr>
                <w:rFonts w:eastAsia="MS Mincho"/>
              </w:rPr>
            </w:pPr>
          </w:p>
          <w:p w14:paraId="73477E37" w14:textId="69456723" w:rsidR="00756648" w:rsidRPr="00DB5ADC" w:rsidRDefault="00756648" w:rsidP="00B86ACF">
            <w:pPr>
              <w:pStyle w:val="ListBullet"/>
              <w:numPr>
                <w:ilvl w:val="0"/>
                <w:numId w:val="0"/>
              </w:numPr>
              <w:tabs>
                <w:tab w:val="left" w:pos="720"/>
              </w:tabs>
              <w:spacing w:after="0"/>
            </w:pPr>
            <w:r w:rsidRPr="009A0C6F">
              <w:rPr>
                <w:rFonts w:eastAsia="MS Mincho"/>
              </w:rPr>
              <w:t>Using the questions below, outline how you will ensure that this service user’s cultural needs are met.</w:t>
            </w:r>
            <w:r w:rsidR="00DB5ADC">
              <w:t xml:space="preserve"> </w:t>
            </w:r>
          </w:p>
        </w:tc>
      </w:tr>
    </w:tbl>
    <w:p w14:paraId="11162E11" w14:textId="77777777" w:rsidR="000D7F50" w:rsidRPr="009A0C6F" w:rsidRDefault="000D7F50" w:rsidP="009D15A5">
      <w:pPr>
        <w:pStyle w:val="ListBullet"/>
        <w:numPr>
          <w:ilvl w:val="0"/>
          <w:numId w:val="0"/>
        </w:numPr>
        <w:tabs>
          <w:tab w:val="left" w:pos="720"/>
        </w:tabs>
      </w:pPr>
    </w:p>
    <w:p w14:paraId="1AF20072" w14:textId="624E00FB" w:rsidR="000D7F50" w:rsidRPr="009A0C6F" w:rsidRDefault="000D7F50" w:rsidP="005027C8">
      <w:pPr>
        <w:pStyle w:val="ListBullet"/>
        <w:numPr>
          <w:ilvl w:val="0"/>
          <w:numId w:val="48"/>
        </w:numPr>
        <w:tabs>
          <w:tab w:val="left" w:pos="720"/>
        </w:tabs>
      </w:pPr>
      <w:r w:rsidRPr="009A0C6F">
        <w:t xml:space="preserve">Inform learners that they have 25 minutes to use the internet to answer the questions </w:t>
      </w:r>
      <w:r w:rsidR="00432EBA">
        <w:t>in the Learner Guide</w:t>
      </w:r>
      <w:r w:rsidRPr="009A0C6F">
        <w:t xml:space="preserve"> and ask them to begin.</w:t>
      </w:r>
    </w:p>
    <w:p w14:paraId="5107C6B7" w14:textId="77777777" w:rsidR="000D7F50" w:rsidRPr="009A0C6F" w:rsidRDefault="000D7F50" w:rsidP="009D15A5">
      <w:pPr>
        <w:pStyle w:val="ListBullet"/>
        <w:numPr>
          <w:ilvl w:val="0"/>
          <w:numId w:val="0"/>
        </w:numPr>
        <w:tabs>
          <w:tab w:val="left" w:pos="720"/>
        </w:tabs>
        <w:ind w:left="720"/>
      </w:pPr>
    </w:p>
    <w:p w14:paraId="325F4840" w14:textId="65887AB1" w:rsidR="000D7F50" w:rsidRPr="009A0C6F" w:rsidRDefault="000D7F50" w:rsidP="005027C8">
      <w:pPr>
        <w:pStyle w:val="ListBullet"/>
        <w:numPr>
          <w:ilvl w:val="0"/>
          <w:numId w:val="48"/>
        </w:numPr>
        <w:tabs>
          <w:tab w:val="left" w:pos="720"/>
        </w:tabs>
      </w:pPr>
      <w:r w:rsidRPr="009A0C6F">
        <w:t xml:space="preserve">After 25 minutes, ask one person from each group to explain their group’s </w:t>
      </w:r>
      <w:r w:rsidR="00432EBA">
        <w:t>answers</w:t>
      </w:r>
      <w:r w:rsidR="00432EBA" w:rsidRPr="009A0C6F">
        <w:t xml:space="preserve"> </w:t>
      </w:r>
      <w:r w:rsidRPr="009A0C6F">
        <w:t>to the rest of the class.</w:t>
      </w:r>
    </w:p>
    <w:p w14:paraId="0C639D10" w14:textId="77777777" w:rsidR="000D7F50" w:rsidRDefault="000D7F50" w:rsidP="00694627">
      <w:pPr>
        <w:pStyle w:val="ListBullet"/>
        <w:numPr>
          <w:ilvl w:val="0"/>
          <w:numId w:val="0"/>
        </w:numPr>
        <w:tabs>
          <w:tab w:val="left" w:pos="720"/>
        </w:tabs>
        <w:ind w:left="360" w:hanging="360"/>
      </w:pPr>
    </w:p>
    <w:tbl>
      <w:tblPr>
        <w:tblStyle w:val="TableGrid"/>
        <w:tblW w:w="0" w:type="auto"/>
        <w:tblLook w:val="04A0" w:firstRow="1" w:lastRow="0" w:firstColumn="1" w:lastColumn="0" w:noHBand="0" w:noVBand="1"/>
      </w:tblPr>
      <w:tblGrid>
        <w:gridCol w:w="1555"/>
        <w:gridCol w:w="7505"/>
      </w:tblGrid>
      <w:tr w:rsidR="003E180C" w:rsidRPr="009A0C6F" w14:paraId="4CD1735D" w14:textId="77777777" w:rsidTr="00D97F0E">
        <w:trPr>
          <w:trHeight w:val="1678"/>
        </w:trPr>
        <w:tc>
          <w:tcPr>
            <w:tcW w:w="1555" w:type="dxa"/>
            <w:tcBorders>
              <w:top w:val="nil"/>
              <w:left w:val="nil"/>
              <w:bottom w:val="nil"/>
              <w:right w:val="nil"/>
            </w:tcBorders>
            <w:vAlign w:val="center"/>
          </w:tcPr>
          <w:p w14:paraId="380809F5" w14:textId="77777777" w:rsidR="003E180C" w:rsidRPr="009A0C6F" w:rsidRDefault="003E180C" w:rsidP="00D97F0E">
            <w:pPr>
              <w:spacing w:after="0"/>
              <w:rPr>
                <w:b/>
              </w:rPr>
            </w:pPr>
            <w:r w:rsidRPr="009A0C6F">
              <w:rPr>
                <w:noProof/>
              </w:rPr>
              <w:drawing>
                <wp:inline distT="0" distB="0" distL="0" distR="0" wp14:anchorId="1A439280" wp14:editId="2D57F891">
                  <wp:extent cx="806400" cy="806400"/>
                  <wp:effectExtent l="0" t="0" r="0" b="0"/>
                  <wp:docPr id="22684" name="Picture 22684"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141B8CB3" w14:textId="77777777" w:rsidR="003E180C" w:rsidRPr="009A0C6F" w:rsidRDefault="003E180C" w:rsidP="00D97F0E">
            <w:pPr>
              <w:pStyle w:val="ListBullet"/>
              <w:numPr>
                <w:ilvl w:val="0"/>
                <w:numId w:val="0"/>
              </w:numPr>
              <w:tabs>
                <w:tab w:val="left" w:pos="720"/>
              </w:tabs>
              <w:rPr>
                <w:b/>
              </w:rPr>
            </w:pPr>
            <w:r>
              <w:rPr>
                <w:b/>
              </w:rPr>
              <w:t>Questions</w:t>
            </w:r>
            <w:r w:rsidRPr="009A0C6F">
              <w:rPr>
                <w:b/>
              </w:rPr>
              <w:t>:</w:t>
            </w:r>
          </w:p>
          <w:p w14:paraId="7FF16D70" w14:textId="4ABF9239" w:rsidR="003E180C" w:rsidRPr="009A0C6F" w:rsidRDefault="003E180C" w:rsidP="00D97F0E">
            <w:pPr>
              <w:pStyle w:val="ListBullet"/>
              <w:numPr>
                <w:ilvl w:val="0"/>
                <w:numId w:val="131"/>
              </w:numPr>
              <w:spacing w:before="120" w:after="120"/>
            </w:pPr>
            <w:r>
              <w:rPr>
                <w:rFonts w:eastAsia="MS Mincho"/>
              </w:rPr>
              <w:t xml:space="preserve">In this scenario, the </w:t>
            </w:r>
            <w:r w:rsidRPr="009A0C6F">
              <w:t xml:space="preserve">service user </w:t>
            </w:r>
            <w:r>
              <w:t xml:space="preserve">is a Hindu woman who </w:t>
            </w:r>
            <w:r w:rsidRPr="009A0C6F">
              <w:t xml:space="preserve">has recently immigrated to Australia from rural India. </w:t>
            </w:r>
            <w:r>
              <w:t xml:space="preserve">How might the service user’s cultural background </w:t>
            </w:r>
            <w:r w:rsidRPr="009A0C6F">
              <w:t xml:space="preserve">impact on </w:t>
            </w:r>
            <w:r>
              <w:t>your planning and service delivery?</w:t>
            </w:r>
          </w:p>
          <w:p w14:paraId="6C006DA7" w14:textId="292B08AF" w:rsidR="003E180C" w:rsidRPr="009A0C6F" w:rsidRDefault="003E180C" w:rsidP="00D97F0E">
            <w:pPr>
              <w:pStyle w:val="ListBullet"/>
              <w:numPr>
                <w:ilvl w:val="0"/>
                <w:numId w:val="131"/>
              </w:numPr>
              <w:spacing w:before="120" w:after="120"/>
            </w:pPr>
            <w:r w:rsidRPr="009A0C6F">
              <w:t xml:space="preserve">What </w:t>
            </w:r>
            <w:r>
              <w:t xml:space="preserve">cultural considerations should you take into account, as </w:t>
            </w:r>
            <w:r w:rsidRPr="009A0C6F">
              <w:t xml:space="preserve">a </w:t>
            </w:r>
            <w:r>
              <w:t>man</w:t>
            </w:r>
            <w:r w:rsidRPr="009A0C6F">
              <w:t xml:space="preserve"> working with this service user?</w:t>
            </w:r>
          </w:p>
          <w:p w14:paraId="677B8532" w14:textId="77777777" w:rsidR="003E180C" w:rsidRPr="009A0C6F" w:rsidRDefault="003E180C" w:rsidP="00D97F0E">
            <w:pPr>
              <w:pStyle w:val="ListBullet"/>
              <w:numPr>
                <w:ilvl w:val="0"/>
                <w:numId w:val="131"/>
              </w:numPr>
              <w:spacing w:before="120" w:after="120"/>
            </w:pPr>
            <w:r w:rsidRPr="009A0C6F">
              <w:t>From who and where is information about this service user’s culture best sourced?</w:t>
            </w:r>
          </w:p>
          <w:p w14:paraId="2269B856" w14:textId="093DE3C8" w:rsidR="003E180C" w:rsidRPr="002064BB" w:rsidRDefault="003E180C" w:rsidP="00D97F0E">
            <w:pPr>
              <w:pStyle w:val="ListBullet"/>
              <w:numPr>
                <w:ilvl w:val="0"/>
                <w:numId w:val="131"/>
              </w:numPr>
              <w:spacing w:before="120" w:after="120"/>
            </w:pPr>
            <w:r w:rsidRPr="009A0C6F">
              <w:t>How will you translate your awareness of the service user’s cultural needs into practice?</w:t>
            </w:r>
            <w:r w:rsidR="00AA6A4B">
              <w:t xml:space="preserve"> What actions will you take?</w:t>
            </w:r>
          </w:p>
        </w:tc>
      </w:tr>
    </w:tbl>
    <w:p w14:paraId="4A884E7D" w14:textId="1DEAF7BB" w:rsidR="000D7F50" w:rsidRPr="009A0C6F" w:rsidRDefault="000D7F50" w:rsidP="009D15A5">
      <w:pPr>
        <w:pStyle w:val="ListBullet"/>
        <w:numPr>
          <w:ilvl w:val="0"/>
          <w:numId w:val="0"/>
        </w:numPr>
      </w:pPr>
      <w:r w:rsidRPr="009A0C6F">
        <w:t>Although it is useful to build an awareness of service users</w:t>
      </w:r>
      <w:r w:rsidR="005071DC">
        <w:t>’</w:t>
      </w:r>
      <w:r w:rsidRPr="009A0C6F">
        <w:t xml:space="preserve"> cultural norms and practices, it is important to remember that regardless of ethnicity, no two service users are the same. For this reason, you should be guided by the preferences of the individual when establishing a foundation for respectful communication.</w:t>
      </w:r>
    </w:p>
    <w:p w14:paraId="6A37FD61" w14:textId="77777777" w:rsidR="000D7F50" w:rsidRPr="009A0C6F" w:rsidRDefault="000D7F50" w:rsidP="009D15A5">
      <w:pPr>
        <w:pStyle w:val="ListBullet"/>
        <w:numPr>
          <w:ilvl w:val="0"/>
          <w:numId w:val="0"/>
        </w:numPr>
      </w:pP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85"/>
        <w:gridCol w:w="7587"/>
      </w:tblGrid>
      <w:tr w:rsidR="00DD16C3" w:rsidRPr="009A0C6F" w14:paraId="22CF7194" w14:textId="77777777" w:rsidTr="00D97F0E">
        <w:trPr>
          <w:trHeight w:val="1736"/>
        </w:trPr>
        <w:tc>
          <w:tcPr>
            <w:tcW w:w="1485" w:type="dxa"/>
            <w:vAlign w:val="center"/>
          </w:tcPr>
          <w:p w14:paraId="1235D76B" w14:textId="6F078D12" w:rsidR="00DD16C3" w:rsidRPr="009A0C6F" w:rsidRDefault="00DD16C3" w:rsidP="00D97F0E">
            <w:pPr>
              <w:spacing w:after="0"/>
              <w:rPr>
                <w:rFonts w:eastAsia="MS Mincho"/>
              </w:rPr>
            </w:pPr>
            <w:r w:rsidRPr="009A0C6F">
              <w:rPr>
                <w:noProof/>
              </w:rPr>
              <w:drawing>
                <wp:inline distT="0" distB="0" distL="0" distR="0" wp14:anchorId="0B44F01E" wp14:editId="6EBC6EF6">
                  <wp:extent cx="806400" cy="806400"/>
                  <wp:effectExtent l="0" t="0" r="0" b="0"/>
                  <wp:docPr id="195" name="Picture 195"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87" w:type="dxa"/>
            <w:vAlign w:val="center"/>
          </w:tcPr>
          <w:p w14:paraId="2E8DD3E0" w14:textId="77777777" w:rsidR="00DD16C3" w:rsidRPr="009A0C6F" w:rsidRDefault="00DD16C3" w:rsidP="00D97F0E">
            <w:pPr>
              <w:spacing w:after="0"/>
              <w:rPr>
                <w:b/>
              </w:rPr>
            </w:pPr>
            <w:r w:rsidRPr="009A0C6F">
              <w:rPr>
                <w:b/>
              </w:rPr>
              <w:t>Further reading:</w:t>
            </w:r>
          </w:p>
          <w:p w14:paraId="1205F632" w14:textId="77777777" w:rsidR="00DD16C3" w:rsidRPr="009A0C6F" w:rsidRDefault="00DD16C3" w:rsidP="00D97F0E">
            <w:pPr>
              <w:spacing w:after="0"/>
              <w:rPr>
                <w:b/>
              </w:rPr>
            </w:pPr>
          </w:p>
          <w:p w14:paraId="7C90DBD7" w14:textId="4AA453EE" w:rsidR="0093355C" w:rsidRPr="009A0C6F" w:rsidRDefault="0093355C" w:rsidP="00D97F0E">
            <w:pPr>
              <w:spacing w:after="0"/>
            </w:pPr>
            <w:r w:rsidRPr="009A0C6F">
              <w:t xml:space="preserve">Queensland Council of Social Service and AMPARO Advocacy, </w:t>
            </w:r>
            <w:hyperlink r:id="rId140" w:history="1">
              <w:r w:rsidRPr="00D97F0E">
                <w:rPr>
                  <w:rStyle w:val="Hyperlink"/>
                  <w:i/>
                </w:rPr>
                <w:t>Multicultural Resource Book for Disability Service Providers</w:t>
              </w:r>
            </w:hyperlink>
            <w:r w:rsidRPr="009A0C6F">
              <w:t xml:space="preserve"> (2014).</w:t>
            </w:r>
          </w:p>
          <w:p w14:paraId="5C4ECEE0" w14:textId="77777777" w:rsidR="0093355C" w:rsidRPr="009A0C6F" w:rsidRDefault="0093355C" w:rsidP="00D97F0E">
            <w:pPr>
              <w:spacing w:after="0"/>
            </w:pPr>
          </w:p>
          <w:p w14:paraId="5663464F" w14:textId="08346AD7" w:rsidR="0093355C" w:rsidRPr="009A0C6F" w:rsidRDefault="0093355C" w:rsidP="00D97F0E">
            <w:pPr>
              <w:spacing w:after="0"/>
            </w:pPr>
            <w:r w:rsidRPr="009A0C6F">
              <w:t xml:space="preserve">NSW Department of Community Services, </w:t>
            </w:r>
            <w:hyperlink r:id="rId141" w:history="1">
              <w:r w:rsidRPr="00D97F0E">
                <w:rPr>
                  <w:rStyle w:val="Hyperlink"/>
                  <w:i/>
                </w:rPr>
                <w:t>Working with Aboriginal people and communities: a practice resource</w:t>
              </w:r>
            </w:hyperlink>
            <w:r w:rsidRPr="009A0C6F">
              <w:t xml:space="preserve"> (2009).</w:t>
            </w:r>
          </w:p>
          <w:p w14:paraId="398D23DC" w14:textId="77777777" w:rsidR="0093355C" w:rsidRPr="009A0C6F" w:rsidRDefault="0093355C" w:rsidP="00D97F0E">
            <w:pPr>
              <w:spacing w:after="0"/>
            </w:pPr>
          </w:p>
          <w:p w14:paraId="76A57C9F" w14:textId="4D7FD485" w:rsidR="0093355C" w:rsidRPr="009A0C6F" w:rsidRDefault="0093355C" w:rsidP="00D97F0E">
            <w:pPr>
              <w:spacing w:after="0"/>
            </w:pPr>
            <w:r w:rsidRPr="009A0C6F">
              <w:lastRenderedPageBreak/>
              <w:t xml:space="preserve">Australian Human Rights Commission, </w:t>
            </w:r>
            <w:hyperlink r:id="rId142" w:history="1">
              <w:r w:rsidRPr="00D97F0E">
                <w:rPr>
                  <w:rStyle w:val="Hyperlink"/>
                  <w:i/>
                </w:rPr>
                <w:t>Good Practice Good Business fact sheet – Racial Discrimination</w:t>
              </w:r>
            </w:hyperlink>
            <w:r w:rsidR="00D97F0E">
              <w:t xml:space="preserve"> (2015)</w:t>
            </w:r>
            <w:r w:rsidRPr="009A0C6F">
              <w:t>.</w:t>
            </w:r>
          </w:p>
          <w:p w14:paraId="45AAC776" w14:textId="77777777" w:rsidR="0093355C" w:rsidRPr="009A0C6F" w:rsidRDefault="0093355C" w:rsidP="00D97F0E">
            <w:pPr>
              <w:spacing w:after="0"/>
            </w:pPr>
          </w:p>
          <w:p w14:paraId="2268A004" w14:textId="681841DD" w:rsidR="00DD16C3" w:rsidRPr="00D97F0E" w:rsidRDefault="0093355C" w:rsidP="00D97F0E">
            <w:pPr>
              <w:spacing w:after="0"/>
            </w:pPr>
            <w:r w:rsidRPr="009A0C6F">
              <w:t xml:space="preserve">Australian Human Rights Commission, </w:t>
            </w:r>
            <w:r w:rsidRPr="00D97F0E">
              <w:rPr>
                <w:i/>
              </w:rPr>
              <w:t xml:space="preserve">Racism. </w:t>
            </w:r>
            <w:hyperlink r:id="rId143" w:history="1">
              <w:r w:rsidRPr="00D97F0E">
                <w:rPr>
                  <w:rStyle w:val="Hyperlink"/>
                  <w:i/>
                </w:rPr>
                <w:t>It Stops With Me – Clearinghouse</w:t>
              </w:r>
            </w:hyperlink>
            <w:r w:rsidR="00D97F0E">
              <w:t>.</w:t>
            </w:r>
          </w:p>
        </w:tc>
      </w:tr>
    </w:tbl>
    <w:p w14:paraId="3038B0FA" w14:textId="77777777" w:rsidR="001C7B70" w:rsidRPr="009A0C6F" w:rsidRDefault="001C7B70">
      <w:pPr>
        <w:rPr>
          <w:b/>
        </w:rPr>
      </w:pPr>
      <w:r w:rsidRPr="009A0C6F">
        <w:rPr>
          <w:b/>
        </w:rPr>
        <w:lastRenderedPageBreak/>
        <w:br w:type="page"/>
      </w:r>
    </w:p>
    <w:p w14:paraId="03EC8E84" w14:textId="382CDA92" w:rsidR="00986442" w:rsidRPr="009A0C6F" w:rsidRDefault="00BA2BA7" w:rsidP="001B7DEF">
      <w:pPr>
        <w:pStyle w:val="Heading2"/>
        <w:rPr>
          <w:i/>
        </w:rPr>
      </w:pPr>
      <w:bookmarkStart w:id="110" w:name="_Toc440632394"/>
      <w:r w:rsidRPr="009A0C6F">
        <w:lastRenderedPageBreak/>
        <w:t>6.</w:t>
      </w:r>
      <w:r w:rsidR="000D7F50" w:rsidRPr="009A0C6F">
        <w:t>2</w:t>
      </w:r>
      <w:r w:rsidR="00986442" w:rsidRPr="009A0C6F">
        <w:t xml:space="preserve">. Aboriginal and Torres Strait Islander </w:t>
      </w:r>
      <w:r w:rsidR="0083218E">
        <w:t>peoples</w:t>
      </w:r>
      <w:bookmarkEnd w:id="110"/>
    </w:p>
    <w:p w14:paraId="2CDFD73E" w14:textId="77777777" w:rsidR="00973ACE" w:rsidRPr="009A0C6F" w:rsidRDefault="00973ACE" w:rsidP="00BC0CFA">
      <w:pPr>
        <w:rPr>
          <w:rFonts w:eastAsia="MS Mincho"/>
          <w:b/>
        </w:rPr>
      </w:pPr>
    </w:p>
    <w:p w14:paraId="2524175A" w14:textId="46EC2702" w:rsidR="00986442" w:rsidRPr="009A0C6F" w:rsidRDefault="00973ACE" w:rsidP="00BC0CFA">
      <w:r w:rsidRPr="009A0C6F">
        <w:rPr>
          <w:rFonts w:eastAsia="MS Mincho"/>
          <w:b/>
        </w:rPr>
        <w:t>Approximate</w:t>
      </w:r>
      <w:r w:rsidR="00922248" w:rsidRPr="009A0C6F">
        <w:rPr>
          <w:b/>
        </w:rPr>
        <w:t xml:space="preserve"> duration:</w:t>
      </w:r>
      <w:r w:rsidR="00986442" w:rsidRPr="009A0C6F">
        <w:rPr>
          <w:b/>
        </w:rPr>
        <w:t xml:space="preserve"> </w:t>
      </w:r>
      <w:r w:rsidR="00986442" w:rsidRPr="009A0C6F">
        <w:t>60</w:t>
      </w:r>
      <w:r w:rsidR="00852326">
        <w:t xml:space="preserve"> </w:t>
      </w:r>
      <w:r w:rsidR="00986442" w:rsidRPr="009A0C6F">
        <w:t>– 90 minutes</w:t>
      </w:r>
    </w:p>
    <w:p w14:paraId="74A0906A" w14:textId="77777777" w:rsidR="009D638B" w:rsidRDefault="009D638B" w:rsidP="00BC0CFA">
      <w:pPr>
        <w:rPr>
          <w:rFonts w:eastAsia="MS Mincho"/>
          <w:b/>
          <w:bCs/>
          <w: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F142D3" w:rsidRPr="009A0C6F" w14:paraId="6BD3F756" w14:textId="77777777" w:rsidTr="00A666BE">
        <w:trPr>
          <w:trHeight w:val="1257"/>
        </w:trPr>
        <w:tc>
          <w:tcPr>
            <w:tcW w:w="1485" w:type="dxa"/>
            <w:vAlign w:val="center"/>
          </w:tcPr>
          <w:p w14:paraId="525A144F" w14:textId="77777777" w:rsidR="00F142D3" w:rsidRPr="009A0C6F" w:rsidRDefault="00F142D3" w:rsidP="00A666BE">
            <w:pPr>
              <w:pStyle w:val="BodyText1"/>
              <w:spacing w:before="0" w:after="0"/>
              <w:rPr>
                <w:rFonts w:ascii="Arial" w:hAnsi="Arial" w:cs="Arial"/>
              </w:rPr>
            </w:pPr>
            <w:r w:rsidRPr="009A0C6F">
              <w:rPr>
                <w:noProof/>
                <w:lang w:eastAsia="en-AU"/>
              </w:rPr>
              <w:drawing>
                <wp:inline distT="0" distB="0" distL="0" distR="0" wp14:anchorId="3DC49C0C" wp14:editId="3AA3514D">
                  <wp:extent cx="806400" cy="806400"/>
                  <wp:effectExtent l="0" t="0" r="0" b="0"/>
                  <wp:docPr id="22647" name="Picture 22647"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64C9FE0D" w14:textId="77777777" w:rsidR="00F142D3" w:rsidRPr="009A0C6F" w:rsidRDefault="00F142D3" w:rsidP="00A666BE">
            <w:pPr>
              <w:pStyle w:val="BodyText1"/>
              <w:spacing w:before="0" w:after="0"/>
              <w:rPr>
                <w:rFonts w:ascii="Arial" w:hAnsi="Arial" w:cs="Arial"/>
              </w:rPr>
            </w:pPr>
          </w:p>
        </w:tc>
        <w:tc>
          <w:tcPr>
            <w:tcW w:w="7575" w:type="dxa"/>
            <w:vAlign w:val="center"/>
          </w:tcPr>
          <w:p w14:paraId="558E27CC" w14:textId="660C2BC6" w:rsidR="00F142D3" w:rsidRDefault="00F142D3" w:rsidP="00F142D3">
            <w:pPr>
              <w:pStyle w:val="ListBullet"/>
              <w:numPr>
                <w:ilvl w:val="0"/>
                <w:numId w:val="0"/>
              </w:numPr>
              <w:tabs>
                <w:tab w:val="left" w:pos="720"/>
              </w:tabs>
            </w:pPr>
            <w:r w:rsidRPr="009A0C6F">
              <w:rPr>
                <w:rFonts w:cs="Arial"/>
                <w:b/>
              </w:rPr>
              <w:t>Trainer’s note:</w:t>
            </w:r>
            <w:r>
              <w:rPr>
                <w:rFonts w:eastAsia="MS Mincho"/>
              </w:rPr>
              <w:t xml:space="preserve"> </w:t>
            </w:r>
            <w:r w:rsidR="008B7CF1">
              <w:rPr>
                <w:rFonts w:eastAsia="MS Mincho"/>
              </w:rPr>
              <w:t>For this section, u</w:t>
            </w:r>
            <w:r w:rsidRPr="009A0C6F">
              <w:t xml:space="preserve">ndertake your own research to see whether your state and/or local government has a policy framework in place to determine how the needs of Aboriginal and Torres Strait Islander peoples will be met, for example through a Reconciliation Action Plan. </w:t>
            </w:r>
          </w:p>
          <w:p w14:paraId="34243362" w14:textId="5E4D08AD" w:rsidR="00F142D3" w:rsidRPr="009A0C6F" w:rsidRDefault="00F142D3" w:rsidP="00F142D3">
            <w:pPr>
              <w:pStyle w:val="ListBullet"/>
              <w:numPr>
                <w:ilvl w:val="0"/>
                <w:numId w:val="0"/>
              </w:numPr>
              <w:tabs>
                <w:tab w:val="left" w:pos="720"/>
              </w:tabs>
            </w:pPr>
            <w:r w:rsidRPr="009A0C6F">
              <w:t xml:space="preserve">You could also consider approaching a few service providers to see if they have a specific set of policies or procedures in place to establish the parameters for accommodating the needs of Aboriginal and Torres Strait Islander service users. It would also be advisable to approach the </w:t>
            </w:r>
            <w:hyperlink r:id="rId144" w:history="1">
              <w:r w:rsidRPr="00B155BD">
                <w:rPr>
                  <w:rStyle w:val="Hyperlink"/>
                </w:rPr>
                <w:t>First Peoples Disability Network</w:t>
              </w:r>
            </w:hyperlink>
            <w:r w:rsidRPr="009A0C6F">
              <w:t xml:space="preserve"> Australia for further advice on how to delive</w:t>
            </w:r>
            <w:r>
              <w:t>r this section of the training.</w:t>
            </w:r>
          </w:p>
        </w:tc>
      </w:tr>
    </w:tbl>
    <w:p w14:paraId="54658771" w14:textId="5178F009" w:rsidR="0007552E" w:rsidRPr="009A0C6F" w:rsidRDefault="00986442" w:rsidP="00BC0CFA">
      <w:r w:rsidRPr="009A0C6F">
        <w:t>Aboriginal and Torres Strait Islander peoples are the first peoples of Australia</w:t>
      </w:r>
      <w:r w:rsidR="007F5BC1">
        <w:t xml:space="preserve"> and as such </w:t>
      </w:r>
      <w:r w:rsidRPr="009A0C6F">
        <w:t>hold a unique place in Australia</w:t>
      </w:r>
      <w:r w:rsidR="00713835" w:rsidRPr="009A0C6F">
        <w:t>’s</w:t>
      </w:r>
      <w:r w:rsidRPr="009A0C6F">
        <w:t xml:space="preserve"> history </w:t>
      </w:r>
      <w:r w:rsidR="007F5BC1">
        <w:t>and culture.</w:t>
      </w:r>
      <w:r w:rsidR="007F5BC1" w:rsidRPr="009A0C6F">
        <w:rPr>
          <w:rStyle w:val="EndnoteReference"/>
        </w:rPr>
        <w:endnoteReference w:id="111"/>
      </w:r>
    </w:p>
    <w:p w14:paraId="52016446" w14:textId="77777777" w:rsidR="0007552E" w:rsidRPr="009A0C6F" w:rsidRDefault="0007552E" w:rsidP="00BC0CFA"/>
    <w:p w14:paraId="6770DAD6" w14:textId="5AC2286C" w:rsidR="007F74A3" w:rsidRPr="009A0C6F" w:rsidRDefault="00986442" w:rsidP="00BC0CFA">
      <w:r w:rsidRPr="009A0C6F">
        <w:t>Over time, the following definition has been agreed</w:t>
      </w:r>
      <w:r w:rsidR="00DB3911">
        <w:t xml:space="preserve"> on</w:t>
      </w:r>
      <w:r w:rsidRPr="009A0C6F">
        <w:t xml:space="preserve"> </w:t>
      </w:r>
      <w:r w:rsidR="00DB3911">
        <w:t>by</w:t>
      </w:r>
      <w:r w:rsidR="00DB3911" w:rsidRPr="009A0C6F">
        <w:t xml:space="preserve"> </w:t>
      </w:r>
      <w:r w:rsidRPr="009A0C6F">
        <w:t>the community and Australian Government to identify when someone is an Aboriginal and/or Torres Strait Islander person. The person:</w:t>
      </w:r>
    </w:p>
    <w:p w14:paraId="362C41A7" w14:textId="417DE288" w:rsidR="004D4440" w:rsidRPr="009A0C6F" w:rsidRDefault="00713835" w:rsidP="005027C8">
      <w:pPr>
        <w:pStyle w:val="ListParagraph"/>
        <w:numPr>
          <w:ilvl w:val="0"/>
          <w:numId w:val="44"/>
        </w:numPr>
        <w:spacing w:before="120" w:after="120"/>
        <w:ind w:left="714" w:hanging="357"/>
      </w:pPr>
      <w:r w:rsidRPr="009A0C6F">
        <w:t>is</w:t>
      </w:r>
      <w:r w:rsidR="00986442" w:rsidRPr="009A0C6F">
        <w:t xml:space="preserve"> of Aboriginal and/or Torres Strait Islander descent</w:t>
      </w:r>
    </w:p>
    <w:p w14:paraId="5ADF8573" w14:textId="6080EDB3" w:rsidR="004D4440" w:rsidRPr="009A0C6F" w:rsidRDefault="00713835" w:rsidP="005027C8">
      <w:pPr>
        <w:pStyle w:val="ListParagraph"/>
        <w:numPr>
          <w:ilvl w:val="0"/>
          <w:numId w:val="44"/>
        </w:numPr>
        <w:spacing w:before="120" w:after="120"/>
        <w:ind w:left="714" w:hanging="357"/>
      </w:pPr>
      <w:r w:rsidRPr="009A0C6F">
        <w:t>i</w:t>
      </w:r>
      <w:r w:rsidR="00986442" w:rsidRPr="009A0C6F">
        <w:t>dentifies as an Aboriginal and/or Torres Strait Islander person, and</w:t>
      </w:r>
    </w:p>
    <w:p w14:paraId="4C0F6830" w14:textId="281E101A" w:rsidR="005D5E01" w:rsidRPr="009A0C6F" w:rsidRDefault="00713835" w:rsidP="005027C8">
      <w:pPr>
        <w:pStyle w:val="ListParagraph"/>
        <w:numPr>
          <w:ilvl w:val="0"/>
          <w:numId w:val="44"/>
        </w:numPr>
        <w:spacing w:before="120" w:after="120"/>
        <w:ind w:left="714" w:hanging="357"/>
      </w:pPr>
      <w:r w:rsidRPr="009A0C6F">
        <w:t>i</w:t>
      </w:r>
      <w:r w:rsidR="00986442" w:rsidRPr="009A0C6F">
        <w:t>s accepted as an Aboriginal and/or Torres Strait Islander person by the com</w:t>
      </w:r>
      <w:r w:rsidR="005F0215" w:rsidRPr="009A0C6F">
        <w:t>munity in which he or she lives.</w:t>
      </w:r>
      <w:r w:rsidR="005F0215" w:rsidRPr="009A0C6F">
        <w:rPr>
          <w:rStyle w:val="EndnoteReference"/>
        </w:rPr>
        <w:endnoteReference w:id="112"/>
      </w:r>
    </w:p>
    <w:p w14:paraId="061CEA5C" w14:textId="77777777" w:rsidR="0035682B" w:rsidRPr="009A0C6F" w:rsidRDefault="0035682B" w:rsidP="00BC0CFA">
      <w:pPr>
        <w:pStyle w:val="ListBullet"/>
        <w:numPr>
          <w:ilvl w:val="0"/>
          <w:numId w:val="0"/>
        </w:numPr>
      </w:pPr>
    </w:p>
    <w:p w14:paraId="11A6C495" w14:textId="063E3CC5" w:rsidR="00713835" w:rsidRPr="009A0C6F" w:rsidRDefault="005F0215" w:rsidP="00BC0CFA">
      <w:pPr>
        <w:pStyle w:val="ListBullet"/>
        <w:numPr>
          <w:ilvl w:val="0"/>
          <w:numId w:val="0"/>
        </w:numPr>
      </w:pPr>
      <w:r w:rsidRPr="009A0C6F">
        <w:t xml:space="preserve">Around </w:t>
      </w:r>
      <w:r w:rsidR="00986442" w:rsidRPr="009A0C6F">
        <w:t xml:space="preserve">50% of Aboriginal </w:t>
      </w:r>
      <w:r w:rsidR="002C638C">
        <w:t>and</w:t>
      </w:r>
      <w:r w:rsidR="002C638C" w:rsidRPr="009A0C6F">
        <w:t xml:space="preserve"> </w:t>
      </w:r>
      <w:r w:rsidR="00986442" w:rsidRPr="009A0C6F">
        <w:t>Torres Strait Islander people have a disability or long-term health condition, while the rate of disability for the general population is less than 20%.</w:t>
      </w:r>
      <w:r w:rsidR="00715A10" w:rsidRPr="009A0C6F">
        <w:rPr>
          <w:rStyle w:val="EndnoteReference"/>
        </w:rPr>
        <w:endnoteReference w:id="113"/>
      </w:r>
      <w:r w:rsidR="00986442" w:rsidRPr="009A0C6F">
        <w:t xml:space="preserve"> </w:t>
      </w:r>
    </w:p>
    <w:p w14:paraId="60BC58C8" w14:textId="77777777" w:rsidR="00713835" w:rsidRPr="009A0C6F" w:rsidRDefault="00713835" w:rsidP="00BC0CFA">
      <w:pPr>
        <w:pStyle w:val="ListBullet"/>
        <w:numPr>
          <w:ilvl w:val="0"/>
          <w:numId w:val="0"/>
        </w:numPr>
      </w:pPr>
    </w:p>
    <w:p w14:paraId="1E5774A3" w14:textId="5C74381D" w:rsidR="00694C53" w:rsidRPr="009A0C6F" w:rsidRDefault="00986442" w:rsidP="00BC0CFA">
      <w:pPr>
        <w:pStyle w:val="ListBullet"/>
        <w:numPr>
          <w:ilvl w:val="0"/>
          <w:numId w:val="0"/>
        </w:numPr>
      </w:pPr>
      <w:r w:rsidRPr="009A0C6F">
        <w:t xml:space="preserve">Aboriginal </w:t>
      </w:r>
      <w:r w:rsidR="00F85420">
        <w:t>and</w:t>
      </w:r>
      <w:r w:rsidR="00F85420" w:rsidRPr="009A0C6F">
        <w:t xml:space="preserve"> </w:t>
      </w:r>
      <w:r w:rsidRPr="009A0C6F">
        <w:t>Torres Strait Islander people are also twice as likely to experience a psycho-social disability or mental illness</w:t>
      </w:r>
      <w:r w:rsidR="00694C53" w:rsidRPr="009A0C6F">
        <w:t>.</w:t>
      </w:r>
      <w:r w:rsidR="00694C53" w:rsidRPr="009A0C6F">
        <w:rPr>
          <w:rStyle w:val="EndnoteReference"/>
        </w:rPr>
        <w:endnoteReference w:id="114"/>
      </w:r>
    </w:p>
    <w:p w14:paraId="1C2240F2" w14:textId="77777777" w:rsidR="00694C53" w:rsidRPr="009A0C6F" w:rsidRDefault="00694C53" w:rsidP="00BC0CFA">
      <w:pPr>
        <w:pStyle w:val="ListBullet"/>
        <w:numPr>
          <w:ilvl w:val="0"/>
          <w:numId w:val="0"/>
        </w:numPr>
      </w:pPr>
    </w:p>
    <w:p w14:paraId="69225270" w14:textId="65959B56" w:rsidR="00986442" w:rsidRPr="009A0C6F" w:rsidRDefault="00986442" w:rsidP="00BC0CFA">
      <w:pPr>
        <w:pStyle w:val="ListBullet"/>
        <w:numPr>
          <w:ilvl w:val="0"/>
          <w:numId w:val="0"/>
        </w:numPr>
      </w:pPr>
      <w:r w:rsidRPr="009A0C6F">
        <w:t xml:space="preserve">There are many factors that contribute to the high rate of disability in </w:t>
      </w:r>
      <w:r w:rsidR="00DB3911">
        <w:t>Aboriginal and Torres Strait Islander</w:t>
      </w:r>
      <w:r w:rsidR="00DB3911" w:rsidRPr="009A0C6F">
        <w:t xml:space="preserve"> </w:t>
      </w:r>
      <w:r w:rsidRPr="009A0C6F">
        <w:t>communities, including:</w:t>
      </w:r>
    </w:p>
    <w:p w14:paraId="64C17A50" w14:textId="1A70C38C" w:rsidR="00986442" w:rsidRPr="009A0C6F" w:rsidRDefault="00986442" w:rsidP="005027C8">
      <w:pPr>
        <w:pStyle w:val="ListBullet"/>
        <w:numPr>
          <w:ilvl w:val="0"/>
          <w:numId w:val="130"/>
        </w:numPr>
        <w:spacing w:before="120" w:after="120"/>
        <w:ind w:left="714" w:hanging="357"/>
      </w:pPr>
      <w:r w:rsidRPr="009A0C6F">
        <w:t>Intergenerational trauma resulting from the impact of colonisation and the stolen generation</w:t>
      </w:r>
      <w:r w:rsidR="0007552E" w:rsidRPr="009A0C6F">
        <w:t>s</w:t>
      </w:r>
    </w:p>
    <w:p w14:paraId="6D7E30EB" w14:textId="686FF00F" w:rsidR="00986442" w:rsidRPr="009A0C6F" w:rsidRDefault="00986442" w:rsidP="005027C8">
      <w:pPr>
        <w:pStyle w:val="ListBullet"/>
        <w:numPr>
          <w:ilvl w:val="0"/>
          <w:numId w:val="130"/>
        </w:numPr>
        <w:spacing w:before="120" w:after="120"/>
        <w:ind w:left="714" w:hanging="357"/>
      </w:pPr>
      <w:r w:rsidRPr="009A0C6F">
        <w:t>Cultural disconnectio</w:t>
      </w:r>
      <w:r w:rsidR="007F74A3" w:rsidRPr="009A0C6F">
        <w:t>n and loss of cultural identity</w:t>
      </w:r>
    </w:p>
    <w:p w14:paraId="1D2789C1" w14:textId="77777777" w:rsidR="00986442" w:rsidRPr="009A0C6F" w:rsidRDefault="00986442" w:rsidP="005027C8">
      <w:pPr>
        <w:pStyle w:val="ListBullet"/>
        <w:numPr>
          <w:ilvl w:val="0"/>
          <w:numId w:val="130"/>
        </w:numPr>
        <w:spacing w:before="120" w:after="120"/>
        <w:ind w:left="714" w:hanging="357"/>
      </w:pPr>
      <w:r w:rsidRPr="009A0C6F">
        <w:t>Social disadvantage and poverty, and</w:t>
      </w:r>
    </w:p>
    <w:p w14:paraId="10DC77A0" w14:textId="77777777" w:rsidR="00986442" w:rsidRPr="009A0C6F" w:rsidRDefault="00986442" w:rsidP="005027C8">
      <w:pPr>
        <w:pStyle w:val="ListBullet"/>
        <w:numPr>
          <w:ilvl w:val="0"/>
          <w:numId w:val="130"/>
        </w:numPr>
        <w:spacing w:before="120" w:after="120"/>
        <w:ind w:left="714" w:hanging="357"/>
      </w:pPr>
      <w:r w:rsidRPr="009A0C6F">
        <w:t>Racism and discrimination</w:t>
      </w:r>
      <w:r w:rsidR="00694C53" w:rsidRPr="009A0C6F">
        <w:t>.</w:t>
      </w:r>
      <w:r w:rsidRPr="009A0C6F">
        <w:rPr>
          <w:rStyle w:val="EndnoteReference"/>
        </w:rPr>
        <w:endnoteReference w:id="115"/>
      </w:r>
    </w:p>
    <w:p w14:paraId="74E5E5AD" w14:textId="77777777" w:rsidR="00694C53" w:rsidRPr="009A0C6F" w:rsidRDefault="00694C53" w:rsidP="00BC0CFA">
      <w:pPr>
        <w:pStyle w:val="ListBullet"/>
        <w:numPr>
          <w:ilvl w:val="0"/>
          <w:numId w:val="0"/>
        </w:numPr>
        <w:tabs>
          <w:tab w:val="left" w:pos="720"/>
        </w:tabs>
        <w:ind w:left="720"/>
      </w:pPr>
    </w:p>
    <w:p w14:paraId="32A912A9" w14:textId="169E3D1D" w:rsidR="00905890" w:rsidRPr="009A0C6F" w:rsidRDefault="00E144A1" w:rsidP="0053761B">
      <w:pPr>
        <w:pStyle w:val="ListBullet"/>
        <w:numPr>
          <w:ilvl w:val="0"/>
          <w:numId w:val="0"/>
        </w:numPr>
        <w:tabs>
          <w:tab w:val="left" w:pos="720"/>
        </w:tabs>
      </w:pPr>
      <w:r w:rsidRPr="009A0C6F">
        <w:t>While</w:t>
      </w:r>
      <w:r w:rsidR="001A3F45" w:rsidRPr="009A0C6F">
        <w:t xml:space="preserve"> we know that the rate of disability is higher for Aboriginal and Torres Strait Islander peoples than it is for the rest of the population, the above figures may still be an under-representatio</w:t>
      </w:r>
      <w:r w:rsidR="00905890" w:rsidRPr="009A0C6F">
        <w:t>n</w:t>
      </w:r>
      <w:r w:rsidRPr="009A0C6F">
        <w:t xml:space="preserve">. </w:t>
      </w:r>
      <w:r w:rsidR="00905890" w:rsidRPr="009A0C6F">
        <w:t>According to the First Peoples Disability Network:</w:t>
      </w:r>
    </w:p>
    <w:p w14:paraId="1B3DBE21" w14:textId="77777777" w:rsidR="001A3F45" w:rsidRPr="009A0C6F" w:rsidRDefault="001A3F45" w:rsidP="0053761B">
      <w:pPr>
        <w:pStyle w:val="ListBullet"/>
        <w:numPr>
          <w:ilvl w:val="0"/>
          <w:numId w:val="0"/>
        </w:numPr>
        <w:tabs>
          <w:tab w:val="left" w:pos="720"/>
        </w:tabs>
      </w:pPr>
    </w:p>
    <w:p w14:paraId="2AB3BE93" w14:textId="77777777" w:rsidR="00905890" w:rsidRPr="009A0C6F" w:rsidRDefault="001A3F45" w:rsidP="0053761B">
      <w:pPr>
        <w:pStyle w:val="ListBullet"/>
        <w:numPr>
          <w:ilvl w:val="0"/>
          <w:numId w:val="0"/>
        </w:numPr>
        <w:tabs>
          <w:tab w:val="left" w:pos="720"/>
        </w:tabs>
        <w:ind w:left="720"/>
      </w:pPr>
      <w:r w:rsidRPr="009A0C6F">
        <w:t>The vast majority of Aboriginal people with disability do not self-identify as people with disability. This occurs for a range of reasons including the fact that in traditional language there was no comparable word for disability. Also that many Aboriginal people with disability are reluctant to take on the label of disability particularly if they may already experience discriminatio</w:t>
      </w:r>
      <w:r w:rsidR="00905890" w:rsidRPr="009A0C6F">
        <w:t>n based on their Aboriginality.</w:t>
      </w:r>
      <w:r w:rsidR="00905890" w:rsidRPr="009A0C6F">
        <w:rPr>
          <w:rStyle w:val="EndnoteReference"/>
        </w:rPr>
        <w:endnoteReference w:id="116"/>
      </w:r>
    </w:p>
    <w:p w14:paraId="2287FB0F" w14:textId="77777777" w:rsidR="00A96FC7" w:rsidRPr="009A0C6F" w:rsidRDefault="00A96FC7" w:rsidP="0053761B"/>
    <w:p w14:paraId="1B69826E" w14:textId="77777777" w:rsidR="00986442" w:rsidRPr="009A0C6F" w:rsidRDefault="00986442" w:rsidP="0053761B">
      <w:r w:rsidRPr="009A0C6F">
        <w:t>Despite experiencing higher rates of disability, Aboriginal and Torres Strait Islander peoples continue to face barriers to accessing appropriate services and supports for reasons such as:</w:t>
      </w:r>
    </w:p>
    <w:p w14:paraId="55B73555" w14:textId="77777777" w:rsidR="00A96FC7" w:rsidRPr="009A0C6F" w:rsidRDefault="00A96FC7" w:rsidP="0053761B"/>
    <w:p w14:paraId="39BD70A1" w14:textId="2ADD4303" w:rsidR="00986442" w:rsidRPr="009A0C6F" w:rsidRDefault="00986442" w:rsidP="005027C8">
      <w:pPr>
        <w:pStyle w:val="ListBullet"/>
        <w:numPr>
          <w:ilvl w:val="0"/>
          <w:numId w:val="130"/>
        </w:numPr>
        <w:spacing w:before="120" w:after="120"/>
        <w:ind w:left="714" w:hanging="357"/>
      </w:pPr>
      <w:r w:rsidRPr="009A0C6F">
        <w:t>Differing cultur</w:t>
      </w:r>
      <w:r w:rsidR="00A96FC7" w:rsidRPr="009A0C6F">
        <w:t>al attitudes towards disability</w:t>
      </w:r>
      <w:r w:rsidR="00A2142D" w:rsidRPr="009A0C6F">
        <w:t>.</w:t>
      </w:r>
    </w:p>
    <w:p w14:paraId="305C1A56" w14:textId="25FEB11E" w:rsidR="00A96FC7" w:rsidRPr="009A0C6F" w:rsidRDefault="00A96FC7" w:rsidP="005027C8">
      <w:pPr>
        <w:pStyle w:val="ListBullet"/>
        <w:numPr>
          <w:ilvl w:val="0"/>
          <w:numId w:val="130"/>
        </w:numPr>
        <w:spacing w:before="120" w:after="120"/>
        <w:ind w:left="714" w:hanging="357"/>
      </w:pPr>
      <w:r w:rsidRPr="009A0C6F">
        <w:t>Social marginalisation</w:t>
      </w:r>
      <w:r w:rsidR="00A2142D" w:rsidRPr="009A0C6F">
        <w:t>.</w:t>
      </w:r>
    </w:p>
    <w:p w14:paraId="453F2B45" w14:textId="5E51FAA1" w:rsidR="00A96FC7" w:rsidRPr="009A0C6F" w:rsidRDefault="00A96FC7" w:rsidP="005027C8">
      <w:pPr>
        <w:pStyle w:val="ListBullet"/>
        <w:numPr>
          <w:ilvl w:val="0"/>
          <w:numId w:val="130"/>
        </w:numPr>
        <w:spacing w:before="120" w:after="120"/>
        <w:ind w:left="714" w:hanging="357"/>
      </w:pPr>
      <w:r w:rsidRPr="009A0C6F">
        <w:t>Mistrust of community workers</w:t>
      </w:r>
      <w:r w:rsidR="00A2142D" w:rsidRPr="009A0C6F">
        <w:t>.</w:t>
      </w:r>
    </w:p>
    <w:p w14:paraId="552DDE41" w14:textId="64E271DA" w:rsidR="00986442" w:rsidRPr="009A0C6F" w:rsidRDefault="00905890" w:rsidP="005027C8">
      <w:pPr>
        <w:pStyle w:val="ListBullet"/>
        <w:numPr>
          <w:ilvl w:val="0"/>
          <w:numId w:val="130"/>
        </w:numPr>
        <w:spacing w:before="120" w:after="120"/>
        <w:ind w:left="714" w:hanging="357"/>
      </w:pPr>
      <w:r w:rsidRPr="009A0C6F">
        <w:t>A lack of services that meet the cultural needs of</w:t>
      </w:r>
      <w:r w:rsidR="00DF056D" w:rsidRPr="009A0C6F">
        <w:t xml:space="preserve"> Aboriginal and </w:t>
      </w:r>
      <w:r w:rsidR="00A96FC7" w:rsidRPr="009A0C6F">
        <w:t>Torres</w:t>
      </w:r>
      <w:r w:rsidR="00DF056D" w:rsidRPr="009A0C6F">
        <w:t xml:space="preserve"> Strait Islander peoples</w:t>
      </w:r>
      <w:r w:rsidR="00A2142D" w:rsidRPr="009A0C6F">
        <w:t>.</w:t>
      </w:r>
      <w:r w:rsidR="00986442" w:rsidRPr="009A0C6F">
        <w:rPr>
          <w:rStyle w:val="EndnoteReference"/>
        </w:rPr>
        <w:endnoteReference w:id="117"/>
      </w:r>
    </w:p>
    <w:p w14:paraId="5BB4368F" w14:textId="77777777" w:rsidR="00986442" w:rsidRPr="009A0C6F" w:rsidRDefault="00986442" w:rsidP="0053761B"/>
    <w:p w14:paraId="4677C9D6" w14:textId="06BAF7EB" w:rsidR="002E299B" w:rsidRPr="009A0C6F" w:rsidRDefault="00986442" w:rsidP="0053761B">
      <w:pPr>
        <w:rPr>
          <w:rFonts w:cs="Arial"/>
          <w:i/>
          <w:szCs w:val="20"/>
        </w:rPr>
      </w:pPr>
      <w:r w:rsidRPr="009A0C6F">
        <w:rPr>
          <w:rFonts w:cs="Arial"/>
          <w:szCs w:val="20"/>
        </w:rPr>
        <w:t xml:space="preserve">The need to provide services </w:t>
      </w:r>
      <w:r w:rsidR="00DF056D" w:rsidRPr="009A0C6F">
        <w:rPr>
          <w:rFonts w:cs="Arial"/>
          <w:szCs w:val="20"/>
        </w:rPr>
        <w:t xml:space="preserve">that meet the cultural needs of </w:t>
      </w:r>
      <w:r w:rsidR="007F5BC1">
        <w:rPr>
          <w:rFonts w:cs="Arial"/>
          <w:szCs w:val="20"/>
        </w:rPr>
        <w:t xml:space="preserve">Aboriginal and Torres Strait Islander </w:t>
      </w:r>
      <w:r w:rsidR="00DF056D" w:rsidRPr="009A0C6F">
        <w:rPr>
          <w:rFonts w:cs="Arial"/>
          <w:szCs w:val="20"/>
        </w:rPr>
        <w:t xml:space="preserve">service users is </w:t>
      </w:r>
      <w:r w:rsidRPr="009A0C6F">
        <w:rPr>
          <w:rFonts w:cs="Arial"/>
          <w:szCs w:val="20"/>
        </w:rPr>
        <w:t xml:space="preserve">explicitly stated in the </w:t>
      </w:r>
      <w:r w:rsidRPr="009A0C6F">
        <w:rPr>
          <w:rFonts w:cs="Arial"/>
          <w:i/>
          <w:szCs w:val="20"/>
        </w:rPr>
        <w:t>National Standards for Disability Services</w:t>
      </w:r>
      <w:r w:rsidR="002E299B" w:rsidRPr="009A0C6F">
        <w:rPr>
          <w:rFonts w:cs="Arial"/>
          <w:i/>
          <w:szCs w:val="20"/>
        </w:rPr>
        <w:t>.</w:t>
      </w:r>
    </w:p>
    <w:p w14:paraId="76B9EF81" w14:textId="77777777" w:rsidR="002E299B" w:rsidRPr="009A0C6F" w:rsidRDefault="002E299B" w:rsidP="0053761B">
      <w:pPr>
        <w:rPr>
          <w:rFonts w:cs="Arial"/>
          <w:i/>
          <w:szCs w:val="20"/>
        </w:rPr>
      </w:pPr>
    </w:p>
    <w:tbl>
      <w:tblPr>
        <w:tblStyle w:val="TableGrid"/>
        <w:tblW w:w="9067" w:type="dxa"/>
        <w:tblLook w:val="04A0" w:firstRow="1" w:lastRow="0" w:firstColumn="1" w:lastColumn="0" w:noHBand="0" w:noVBand="1"/>
      </w:tblPr>
      <w:tblGrid>
        <w:gridCol w:w="3114"/>
        <w:gridCol w:w="5953"/>
      </w:tblGrid>
      <w:tr w:rsidR="002E299B" w:rsidRPr="009A0C6F" w14:paraId="637CA8A0" w14:textId="77777777" w:rsidTr="003E2962">
        <w:tc>
          <w:tcPr>
            <w:tcW w:w="3114" w:type="dxa"/>
          </w:tcPr>
          <w:p w14:paraId="5626151C" w14:textId="77777777" w:rsidR="002E299B" w:rsidRPr="009A0C6F" w:rsidRDefault="002E299B" w:rsidP="003E2962">
            <w:pPr>
              <w:spacing w:before="120" w:after="120"/>
              <w:ind w:left="29"/>
              <w:jc w:val="center"/>
              <w:rPr>
                <w:b/>
              </w:rPr>
            </w:pPr>
            <w:r w:rsidRPr="009A0C6F">
              <w:rPr>
                <w:rFonts w:eastAsia="MS Mincho"/>
                <w:b/>
              </w:rPr>
              <w:t>National Standards for Disability Services</w:t>
            </w:r>
          </w:p>
        </w:tc>
        <w:tc>
          <w:tcPr>
            <w:tcW w:w="5953" w:type="dxa"/>
          </w:tcPr>
          <w:p w14:paraId="0E04A6B8" w14:textId="77777777" w:rsidR="002E299B" w:rsidRPr="009A0C6F" w:rsidRDefault="002E299B" w:rsidP="003E2962">
            <w:pPr>
              <w:spacing w:before="120" w:after="120"/>
              <w:ind w:left="743" w:hanging="572"/>
              <w:jc w:val="center"/>
              <w:rPr>
                <w:b/>
              </w:rPr>
            </w:pPr>
            <w:r w:rsidRPr="009A0C6F">
              <w:rPr>
                <w:b/>
              </w:rPr>
              <w:t>Indicators of Practice</w:t>
            </w:r>
          </w:p>
        </w:tc>
      </w:tr>
      <w:tr w:rsidR="006D4DF3" w:rsidRPr="009A0C6F" w14:paraId="6E32D15F" w14:textId="77777777" w:rsidTr="003E2962">
        <w:tc>
          <w:tcPr>
            <w:tcW w:w="3114" w:type="dxa"/>
          </w:tcPr>
          <w:p w14:paraId="02602176" w14:textId="77777777" w:rsidR="006D4DF3" w:rsidRPr="009A0C6F" w:rsidRDefault="006D4DF3" w:rsidP="003E2962">
            <w:pPr>
              <w:spacing w:before="120" w:after="120"/>
              <w:ind w:left="171"/>
              <w:rPr>
                <w:rFonts w:eastAsia="MS Mincho"/>
                <w:b/>
              </w:rPr>
            </w:pPr>
            <w:r w:rsidRPr="009A0C6F">
              <w:rPr>
                <w:rFonts w:eastAsia="MS Mincho"/>
                <w:b/>
              </w:rPr>
              <w:t>Standard 2: Participation and Inclusion</w:t>
            </w:r>
          </w:p>
        </w:tc>
        <w:tc>
          <w:tcPr>
            <w:tcW w:w="5953" w:type="dxa"/>
          </w:tcPr>
          <w:p w14:paraId="3CF06A82" w14:textId="377525DB" w:rsidR="006D4DF3" w:rsidRPr="009A0C6F" w:rsidRDefault="006D4DF3" w:rsidP="006F2429">
            <w:pPr>
              <w:spacing w:before="120" w:after="120"/>
              <w:ind w:left="742" w:hanging="567"/>
            </w:pPr>
            <w:r w:rsidRPr="009A0C6F">
              <w:t>2:6</w:t>
            </w:r>
            <w:r w:rsidRPr="009A0C6F">
              <w:tab/>
            </w:r>
            <w:r w:rsidR="006F2429">
              <w:t>T</w:t>
            </w:r>
            <w:r w:rsidR="006F2429" w:rsidRPr="009A0C6F">
              <w:t xml:space="preserve">he </w:t>
            </w:r>
            <w:r w:rsidRPr="009A0C6F">
              <w:t>service uses strategies that promote community and cultural connection for Aboriginal and Torres Strait Islander people.</w:t>
            </w:r>
          </w:p>
        </w:tc>
      </w:tr>
    </w:tbl>
    <w:p w14:paraId="342A3A5D" w14:textId="77777777" w:rsidR="00986442" w:rsidRPr="009A0C6F" w:rsidRDefault="00986442" w:rsidP="0053761B"/>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215"/>
      </w:tblGrid>
      <w:tr w:rsidR="00352973" w:rsidRPr="009A0C6F" w14:paraId="12FAFB8B" w14:textId="77777777" w:rsidTr="006F2429">
        <w:trPr>
          <w:trHeight w:val="1559"/>
        </w:trPr>
        <w:tc>
          <w:tcPr>
            <w:tcW w:w="1485" w:type="dxa"/>
            <w:vAlign w:val="center"/>
          </w:tcPr>
          <w:p w14:paraId="412AEE3A" w14:textId="742678D1" w:rsidR="00352973" w:rsidRPr="009A0C6F" w:rsidRDefault="00352973" w:rsidP="006F2429">
            <w:pPr>
              <w:spacing w:after="0"/>
              <w:rPr>
                <w:b/>
              </w:rPr>
            </w:pPr>
            <w:r w:rsidRPr="009A0C6F">
              <w:rPr>
                <w:noProof/>
              </w:rPr>
              <w:drawing>
                <wp:inline distT="0" distB="0" distL="0" distR="0" wp14:anchorId="4190C429" wp14:editId="69C2295E">
                  <wp:extent cx="806400" cy="806400"/>
                  <wp:effectExtent l="0" t="0" r="0" b="0"/>
                  <wp:docPr id="1035" name="Picture 1035"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vAlign w:val="center"/>
          </w:tcPr>
          <w:p w14:paraId="2702015C" w14:textId="1AB6B64C" w:rsidR="00352973" w:rsidRPr="009A0C6F" w:rsidRDefault="00352973" w:rsidP="006F2429">
            <w:pPr>
              <w:spacing w:after="0"/>
              <w:rPr>
                <w:b/>
              </w:rPr>
            </w:pPr>
            <w:r w:rsidRPr="009A0C6F">
              <w:rPr>
                <w:b/>
              </w:rPr>
              <w:t xml:space="preserve">Trainer’s note: </w:t>
            </w:r>
            <w:r w:rsidRPr="009A0C6F">
              <w:t>The e-learning module in the activity below takes approximately 1-1.5 hours to complete. You may therefore decide to have learners complete the module as a homework task, or select only key elements of the module for learners to complete in-class.</w:t>
            </w:r>
          </w:p>
        </w:tc>
      </w:tr>
    </w:tbl>
    <w:p w14:paraId="34DF79BA" w14:textId="77777777" w:rsidR="000E2737" w:rsidRPr="009A0C6F" w:rsidRDefault="000E2737" w:rsidP="00AE73C5">
      <w:pPr>
        <w:pStyle w:val="Heading3"/>
      </w:pPr>
      <w:r w:rsidRPr="009A0C6F">
        <w:t>Activity: Find out about Aboriginal Kinship</w:t>
      </w:r>
    </w:p>
    <w:p w14:paraId="259BBA95" w14:textId="77777777" w:rsidR="00240836" w:rsidRPr="009A0C6F" w:rsidRDefault="00240836" w:rsidP="0053761B"/>
    <w:tbl>
      <w:tblPr>
        <w:tblStyle w:val="TableGrid"/>
        <w:tblW w:w="0" w:type="auto"/>
        <w:tblLook w:val="04A0" w:firstRow="1" w:lastRow="0" w:firstColumn="1" w:lastColumn="0" w:noHBand="0" w:noVBand="1"/>
      </w:tblPr>
      <w:tblGrid>
        <w:gridCol w:w="1555"/>
        <w:gridCol w:w="7505"/>
      </w:tblGrid>
      <w:tr w:rsidR="000E2737" w:rsidRPr="009A0C6F" w14:paraId="1B10EFF4" w14:textId="77777777" w:rsidTr="000E2737">
        <w:trPr>
          <w:trHeight w:val="1414"/>
        </w:trPr>
        <w:tc>
          <w:tcPr>
            <w:tcW w:w="1555" w:type="dxa"/>
            <w:tcBorders>
              <w:top w:val="nil"/>
              <w:left w:val="nil"/>
              <w:bottom w:val="nil"/>
              <w:right w:val="nil"/>
            </w:tcBorders>
          </w:tcPr>
          <w:p w14:paraId="06227BA7" w14:textId="1147E674" w:rsidR="000E2737" w:rsidRPr="009A0C6F" w:rsidRDefault="000E2737" w:rsidP="0053761B">
            <w:pPr>
              <w:spacing w:after="0"/>
            </w:pPr>
            <w:r w:rsidRPr="009A0C6F">
              <w:rPr>
                <w:noProof/>
              </w:rPr>
              <w:drawing>
                <wp:inline distT="0" distB="0" distL="0" distR="0" wp14:anchorId="0E60A57E" wp14:editId="2CB992D7">
                  <wp:extent cx="806400" cy="806400"/>
                  <wp:effectExtent l="0" t="0" r="0" b="0"/>
                  <wp:docPr id="1047" name="Picture 1047"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tcPr>
          <w:p w14:paraId="04931E2B" w14:textId="3DDBFF8B" w:rsidR="000E2737" w:rsidRPr="009A0C6F" w:rsidRDefault="000E2737" w:rsidP="000E2737">
            <w:pPr>
              <w:pStyle w:val="NoSpacing"/>
            </w:pPr>
            <w:r w:rsidRPr="009A0C6F">
              <w:rPr>
                <w:b/>
              </w:rPr>
              <w:t>Activity type:</w:t>
            </w:r>
            <w:r w:rsidRPr="009A0C6F">
              <w:t xml:space="preserve"> E-learning module</w:t>
            </w:r>
          </w:p>
          <w:p w14:paraId="73EE6120" w14:textId="2CBCA16A" w:rsidR="000E2737" w:rsidRPr="009A0C6F" w:rsidRDefault="000E2737" w:rsidP="006F2429">
            <w:pPr>
              <w:pStyle w:val="NoSpacing"/>
            </w:pPr>
            <w:r w:rsidRPr="009A0C6F">
              <w:rPr>
                <w:b/>
              </w:rPr>
              <w:t>Duration:</w:t>
            </w:r>
            <w:r w:rsidR="006F2429">
              <w:t xml:space="preserve"> 30 – 90 minutes</w:t>
            </w:r>
          </w:p>
        </w:tc>
      </w:tr>
    </w:tbl>
    <w:p w14:paraId="51977B5C" w14:textId="2CF932BD" w:rsidR="005E1317" w:rsidRPr="009A0C6F" w:rsidRDefault="00664864" w:rsidP="0053761B">
      <w:pPr>
        <w:pStyle w:val="NoSpacing"/>
      </w:pPr>
      <w:r w:rsidRPr="009A0C6F">
        <w:rPr>
          <w:b/>
        </w:rPr>
        <w:t>Purpose:</w:t>
      </w:r>
      <w:r w:rsidRPr="009A0C6F">
        <w:t xml:space="preserve"> To broaden learners’ awareness and understanding of Aboriginal </w:t>
      </w:r>
      <w:r w:rsidR="008905F2">
        <w:t xml:space="preserve">cultures and </w:t>
      </w:r>
      <w:r w:rsidRPr="009A0C6F">
        <w:t>communities.</w:t>
      </w:r>
    </w:p>
    <w:p w14:paraId="61C4D4E9" w14:textId="77777777" w:rsidR="008905F2" w:rsidRPr="009A0C6F" w:rsidRDefault="008905F2" w:rsidP="008905F2">
      <w:pPr>
        <w:rPr>
          <w:rFonts w:eastAsia="MS Mincho"/>
        </w:rPr>
      </w:pPr>
    </w:p>
    <w:p w14:paraId="5728E661" w14:textId="77777777" w:rsidR="008905F2" w:rsidRPr="009A0C6F" w:rsidRDefault="008905F2" w:rsidP="008905F2">
      <w:pPr>
        <w:rPr>
          <w:rFonts w:eastAsia="MS Mincho"/>
        </w:rPr>
      </w:pPr>
      <w:r w:rsidRPr="009A0C6F">
        <w:rPr>
          <w:rFonts w:eastAsia="MS Mincho"/>
        </w:rPr>
        <w:lastRenderedPageBreak/>
        <w:t xml:space="preserve">By undertaking the module, </w:t>
      </w:r>
      <w:r>
        <w:rPr>
          <w:rFonts w:eastAsia="MS Mincho"/>
        </w:rPr>
        <w:t>learners</w:t>
      </w:r>
      <w:r w:rsidRPr="009A0C6F">
        <w:rPr>
          <w:rFonts w:eastAsia="MS Mincho"/>
        </w:rPr>
        <w:t xml:space="preserve"> will gain a greater understanding of and insight into:</w:t>
      </w:r>
    </w:p>
    <w:p w14:paraId="571AFB1E" w14:textId="77777777" w:rsidR="008905F2" w:rsidRPr="009A0C6F" w:rsidRDefault="008905F2" w:rsidP="008905F2">
      <w:pPr>
        <w:rPr>
          <w:rFonts w:eastAsia="MS Mincho"/>
        </w:rPr>
      </w:pPr>
    </w:p>
    <w:p w14:paraId="41208C9C" w14:textId="77777777" w:rsidR="008905F2" w:rsidRPr="009A0C6F" w:rsidRDefault="008905F2" w:rsidP="008905F2">
      <w:pPr>
        <w:pStyle w:val="ListBullet"/>
        <w:numPr>
          <w:ilvl w:val="0"/>
          <w:numId w:val="85"/>
        </w:numPr>
        <w:spacing w:before="120" w:after="120"/>
        <w:ind w:left="714" w:hanging="357"/>
      </w:pPr>
      <w:r w:rsidRPr="009A0C6F">
        <w:t>experience of Aboriginal Kinship systems and how they operate</w:t>
      </w:r>
    </w:p>
    <w:p w14:paraId="18BF06EE" w14:textId="77777777" w:rsidR="008905F2" w:rsidRPr="009A0C6F" w:rsidRDefault="008905F2" w:rsidP="008905F2">
      <w:pPr>
        <w:pStyle w:val="ListBullet"/>
        <w:numPr>
          <w:ilvl w:val="0"/>
          <w:numId w:val="85"/>
        </w:numPr>
        <w:spacing w:before="120" w:after="120"/>
        <w:ind w:left="714" w:hanging="357"/>
      </w:pPr>
      <w:r w:rsidRPr="009A0C6F">
        <w:t>Aboriginal social structures and how these differ from Western societies</w:t>
      </w:r>
    </w:p>
    <w:p w14:paraId="73798C29" w14:textId="77777777" w:rsidR="008905F2" w:rsidRPr="009A0C6F" w:rsidRDefault="008905F2" w:rsidP="008905F2">
      <w:pPr>
        <w:pStyle w:val="ListBullet"/>
        <w:numPr>
          <w:ilvl w:val="0"/>
          <w:numId w:val="85"/>
        </w:numPr>
        <w:spacing w:before="120" w:after="120"/>
        <w:ind w:left="714" w:hanging="357"/>
      </w:pPr>
      <w:r w:rsidRPr="009A0C6F">
        <w:t>how cultural assessment assists in understanding these impacts</w:t>
      </w:r>
    </w:p>
    <w:p w14:paraId="1902E779" w14:textId="3C95683B" w:rsidR="008905F2" w:rsidRPr="009A0C6F" w:rsidRDefault="008905F2" w:rsidP="008905F2">
      <w:pPr>
        <w:pStyle w:val="ListBullet"/>
        <w:numPr>
          <w:ilvl w:val="0"/>
          <w:numId w:val="85"/>
        </w:numPr>
        <w:spacing w:before="120" w:after="120"/>
        <w:ind w:left="714" w:hanging="357"/>
      </w:pPr>
      <w:r w:rsidRPr="009A0C6F">
        <w:t>potential conflict in working with people from differing cultural backgrounds</w:t>
      </w:r>
      <w:r w:rsidR="007F5BC1">
        <w:t>.</w:t>
      </w:r>
    </w:p>
    <w:p w14:paraId="1535A92D" w14:textId="77777777" w:rsidR="005E1317" w:rsidRPr="009A0C6F" w:rsidRDefault="005E1317" w:rsidP="0053761B">
      <w:pPr>
        <w:pStyle w:val="NoSpacing"/>
      </w:pPr>
    </w:p>
    <w:p w14:paraId="5DB29932" w14:textId="77777777" w:rsidR="005E1317" w:rsidRPr="009A0C6F" w:rsidRDefault="005E1317" w:rsidP="0053761B">
      <w:pPr>
        <w:pStyle w:val="NoSpacing"/>
        <w:rPr>
          <w:b/>
        </w:rPr>
      </w:pPr>
      <w:r w:rsidRPr="009A0C6F">
        <w:rPr>
          <w:b/>
        </w:rPr>
        <w:t>Instructions</w:t>
      </w:r>
    </w:p>
    <w:p w14:paraId="14681AC6" w14:textId="77777777" w:rsidR="005E1317" w:rsidRPr="009A0C6F" w:rsidRDefault="005E1317" w:rsidP="0053761B">
      <w:pPr>
        <w:pStyle w:val="NoSpacing"/>
      </w:pPr>
    </w:p>
    <w:p w14:paraId="6110163E" w14:textId="3CC1A5C3" w:rsidR="005E1317" w:rsidRPr="009A0C6F" w:rsidRDefault="00664864" w:rsidP="005027C8">
      <w:pPr>
        <w:pStyle w:val="NoSpacing"/>
        <w:numPr>
          <w:ilvl w:val="0"/>
          <w:numId w:val="84"/>
        </w:numPr>
      </w:pPr>
      <w:r w:rsidRPr="009A0C6F">
        <w:t xml:space="preserve">Ask learners to log on to a computer and find the University of Sydney’s </w:t>
      </w:r>
      <w:r w:rsidR="001D5A07" w:rsidRPr="009A0C6F">
        <w:t>‘</w:t>
      </w:r>
      <w:hyperlink r:id="rId145" w:history="1">
        <w:r w:rsidRPr="00ED5A32">
          <w:rPr>
            <w:rStyle w:val="Hyperlink"/>
          </w:rPr>
          <w:t>Aboriginal Kinship</w:t>
        </w:r>
      </w:hyperlink>
      <w:r w:rsidR="001D5A07" w:rsidRPr="009A0C6F">
        <w:t>’</w:t>
      </w:r>
      <w:r w:rsidRPr="009A0C6F">
        <w:t xml:space="preserve"> module.</w:t>
      </w:r>
    </w:p>
    <w:p w14:paraId="17F6AE51" w14:textId="77777777" w:rsidR="000E2737" w:rsidRPr="009A0C6F" w:rsidRDefault="000E2737" w:rsidP="000E2737">
      <w:pPr>
        <w:pStyle w:val="NoSpacing"/>
        <w:ind w:left="720"/>
      </w:pPr>
    </w:p>
    <w:p w14:paraId="370AF339" w14:textId="16DD7B95" w:rsidR="00190678" w:rsidRPr="009A0C6F" w:rsidRDefault="00664864" w:rsidP="00D14D64">
      <w:pPr>
        <w:pStyle w:val="NoSpacing"/>
        <w:numPr>
          <w:ilvl w:val="0"/>
          <w:numId w:val="84"/>
        </w:numPr>
      </w:pPr>
      <w:r w:rsidRPr="009A0C6F">
        <w:t xml:space="preserve">Specify which parts of the module you would like learners to complete and ask them to begin the online module. </w:t>
      </w:r>
    </w:p>
    <w:p w14:paraId="1F76DA10" w14:textId="1FF3CA85" w:rsidR="008905F2" w:rsidRDefault="008905F2" w:rsidP="00694627">
      <w:pPr>
        <w:pStyle w:val="Heading3"/>
      </w:pPr>
      <w:r>
        <w:t>Aboriginal and Torres Strait Islander cultures and histories</w:t>
      </w:r>
    </w:p>
    <w:p w14:paraId="2D9847C5" w14:textId="77777777" w:rsidR="008905F2" w:rsidRDefault="008905F2" w:rsidP="0053761B"/>
    <w:p w14:paraId="089B5292" w14:textId="77777777" w:rsidR="0053761B" w:rsidRPr="009A0C6F" w:rsidRDefault="00986442" w:rsidP="0053761B">
      <w:r w:rsidRPr="009A0C6F">
        <w:t xml:space="preserve">It is important to remember that Aboriginal peoples and Torres Strait Islander peoples have distinct cultures. </w:t>
      </w:r>
    </w:p>
    <w:p w14:paraId="35D20C5B" w14:textId="77777777" w:rsidR="0053761B" w:rsidRPr="009A0C6F" w:rsidRDefault="0053761B" w:rsidP="0053761B"/>
    <w:p w14:paraId="5630D839" w14:textId="77777777" w:rsidR="0053761B" w:rsidRPr="009A0C6F" w:rsidRDefault="00986442" w:rsidP="0053761B">
      <w:r w:rsidRPr="009A0C6F">
        <w:t xml:space="preserve">Aboriginal peoples are comprised of many different language and/or tribal groups, while Torres Strait Islanders are from the Torres Strait Islands region. </w:t>
      </w:r>
    </w:p>
    <w:p w14:paraId="0370EE73" w14:textId="77777777" w:rsidR="0053761B" w:rsidRPr="009A0C6F" w:rsidRDefault="0053761B" w:rsidP="0053761B"/>
    <w:p w14:paraId="3A21B330" w14:textId="2AE3E264" w:rsidR="00986442" w:rsidRPr="009A0C6F" w:rsidRDefault="00986442" w:rsidP="0053761B">
      <w:r w:rsidRPr="009A0C6F">
        <w:t>Some Torres Strait Islander peoples have moved to mainland Australia either through forced removal or for employment and education. Aboriginal and Torres Strait Islander peoples retain their cultural identit</w:t>
      </w:r>
      <w:r w:rsidR="00FD4DA0" w:rsidRPr="009A0C6F">
        <w:t>ies</w:t>
      </w:r>
      <w:r w:rsidRPr="009A0C6F">
        <w:t xml:space="preserve"> whether they live in urban, regional or remote areas of Australia. </w:t>
      </w:r>
    </w:p>
    <w:p w14:paraId="6A965550" w14:textId="77777777" w:rsidR="0053761B" w:rsidRPr="009A0C6F" w:rsidRDefault="0053761B" w:rsidP="00B10FC0">
      <w:pPr>
        <w:pStyle w:val="NormalWeb"/>
        <w:rPr>
          <w:rFonts w:ascii="Arial" w:hAnsi="Arial"/>
        </w:rPr>
      </w:pPr>
    </w:p>
    <w:p w14:paraId="0609AD48" w14:textId="77777777" w:rsidR="00F02170" w:rsidRDefault="00986442" w:rsidP="0053761B">
      <w:pPr>
        <w:pStyle w:val="NormalWeb"/>
        <w:rPr>
          <w:rFonts w:ascii="Arial" w:hAnsi="Arial"/>
        </w:rPr>
      </w:pPr>
      <w:r w:rsidRPr="009A0C6F">
        <w:rPr>
          <w:rFonts w:ascii="Arial" w:hAnsi="Arial"/>
        </w:rPr>
        <w:t>Because there is such a great diversity of cultures, languages, kinship structures and ways of life among Aboriginal and Torres Strait Islander peoples across Australia</w:t>
      </w:r>
      <w:r w:rsidR="002935B0" w:rsidRPr="009A0C6F">
        <w:rPr>
          <w:rFonts w:ascii="Arial" w:hAnsi="Arial"/>
        </w:rPr>
        <w:t>,</w:t>
      </w:r>
      <w:r w:rsidRPr="009A0C6F">
        <w:rPr>
          <w:rStyle w:val="EndnoteReference"/>
        </w:rPr>
        <w:endnoteReference w:id="118"/>
      </w:r>
      <w:r w:rsidRPr="009A0C6F">
        <w:rPr>
          <w:rFonts w:ascii="Arial" w:hAnsi="Arial"/>
        </w:rPr>
        <w:t xml:space="preserve"> there is no one set of protocols that will me</w:t>
      </w:r>
      <w:r w:rsidR="00190678" w:rsidRPr="009A0C6F">
        <w:rPr>
          <w:rFonts w:ascii="Arial" w:hAnsi="Arial"/>
        </w:rPr>
        <w:t>et the needs of every community.</w:t>
      </w:r>
      <w:r w:rsidRPr="009A0C6F">
        <w:rPr>
          <w:rFonts w:ascii="Arial" w:hAnsi="Arial"/>
        </w:rPr>
        <w:t xml:space="preserve"> </w:t>
      </w:r>
    </w:p>
    <w:p w14:paraId="66959F1D" w14:textId="77777777" w:rsidR="00F02170" w:rsidRDefault="00F02170" w:rsidP="0053761B">
      <w:pPr>
        <w:pStyle w:val="NormalWeb"/>
        <w:rPr>
          <w:rFonts w:ascii="Arial" w:hAnsi="Arial"/>
        </w:rPr>
      </w:pPr>
    </w:p>
    <w:p w14:paraId="1D6C7FC9" w14:textId="688A93BC" w:rsidR="00986442" w:rsidRPr="009A0C6F" w:rsidRDefault="00986442" w:rsidP="0053761B">
      <w:pPr>
        <w:pStyle w:val="NormalWeb"/>
        <w:rPr>
          <w:rFonts w:ascii="Arial" w:hAnsi="Arial"/>
        </w:rPr>
      </w:pPr>
      <w:r w:rsidRPr="009A0C6F">
        <w:rPr>
          <w:rFonts w:ascii="Arial" w:hAnsi="Arial"/>
        </w:rPr>
        <w:t xml:space="preserve">One of the most important aspects of working with Aboriginal and Torres Strait Islander peoples is the need to </w:t>
      </w:r>
      <w:r w:rsidR="007F5BC1">
        <w:rPr>
          <w:rFonts w:ascii="Arial" w:hAnsi="Arial"/>
        </w:rPr>
        <w:t>work</w:t>
      </w:r>
      <w:r w:rsidR="007F5BC1" w:rsidRPr="009A0C6F">
        <w:rPr>
          <w:rFonts w:ascii="Arial" w:hAnsi="Arial"/>
        </w:rPr>
        <w:t xml:space="preserve"> </w:t>
      </w:r>
      <w:r w:rsidRPr="009A0C6F">
        <w:rPr>
          <w:rFonts w:ascii="Arial" w:hAnsi="Arial"/>
        </w:rPr>
        <w:t>with the community and gain a better understanding of their traditions, customs, practices and preferences</w:t>
      </w:r>
      <w:r w:rsidR="002935B0" w:rsidRPr="009A0C6F">
        <w:rPr>
          <w:rFonts w:ascii="Arial" w:hAnsi="Arial"/>
        </w:rPr>
        <w:t>.</w:t>
      </w:r>
      <w:r w:rsidRPr="009A0C6F">
        <w:rPr>
          <w:rStyle w:val="EndnoteReference"/>
        </w:rPr>
        <w:endnoteReference w:id="119"/>
      </w:r>
    </w:p>
    <w:p w14:paraId="666EFDCF" w14:textId="77777777" w:rsidR="002935B0" w:rsidRPr="009A0C6F" w:rsidRDefault="002935B0" w:rsidP="0053761B"/>
    <w:p w14:paraId="4B0BEC74" w14:textId="275280C5" w:rsidR="00986442" w:rsidRPr="009A0C6F" w:rsidRDefault="00986442" w:rsidP="0053761B">
      <w:r w:rsidRPr="009A0C6F">
        <w:t xml:space="preserve">Below are a few general tips to keep in mind when working with Aboriginal </w:t>
      </w:r>
      <w:r w:rsidR="00DB3911">
        <w:t>and</w:t>
      </w:r>
      <w:r w:rsidRPr="009A0C6F">
        <w:t xml:space="preserve"> Torres Strait Islander service users:</w:t>
      </w:r>
    </w:p>
    <w:p w14:paraId="3A24775D" w14:textId="77777777" w:rsidR="00A2142D" w:rsidRPr="009A0C6F" w:rsidRDefault="00A2142D" w:rsidP="0053761B"/>
    <w:p w14:paraId="237AFA74" w14:textId="7715DA32" w:rsidR="00986442" w:rsidRPr="009A0C6F" w:rsidRDefault="00986442" w:rsidP="005027C8">
      <w:pPr>
        <w:pStyle w:val="ListBullet"/>
        <w:numPr>
          <w:ilvl w:val="0"/>
          <w:numId w:val="45"/>
        </w:numPr>
        <w:spacing w:before="120" w:after="120"/>
        <w:ind w:left="714" w:hanging="357"/>
      </w:pPr>
      <w:r w:rsidRPr="009A0C6F">
        <w:t xml:space="preserve">Some Aboriginal </w:t>
      </w:r>
      <w:r w:rsidR="00DB3911">
        <w:t xml:space="preserve">and Torres Strait Islander </w:t>
      </w:r>
      <w:r w:rsidRPr="009A0C6F">
        <w:t>people may still have a high level of mistrust towards community workers due to the entrenched trauma of historical events. Building trust and respect with the service user is therefore paramount to developing a strong working relationship</w:t>
      </w:r>
      <w:r w:rsidR="002935B0" w:rsidRPr="009A0C6F">
        <w:t>.</w:t>
      </w:r>
      <w:r w:rsidRPr="009A0C6F">
        <w:rPr>
          <w:rStyle w:val="EndnoteReference"/>
        </w:rPr>
        <w:endnoteReference w:id="120"/>
      </w:r>
    </w:p>
    <w:p w14:paraId="3FE70597" w14:textId="44D67269" w:rsidR="00986442" w:rsidRPr="009A0C6F" w:rsidRDefault="00986442" w:rsidP="005027C8">
      <w:pPr>
        <w:pStyle w:val="ListBullet"/>
        <w:numPr>
          <w:ilvl w:val="0"/>
          <w:numId w:val="45"/>
        </w:numPr>
        <w:spacing w:before="120" w:after="120"/>
        <w:ind w:left="714" w:hanging="357"/>
      </w:pPr>
      <w:r w:rsidRPr="009A0C6F">
        <w:t xml:space="preserve">Many Aboriginal </w:t>
      </w:r>
      <w:r w:rsidR="00DB3911">
        <w:t xml:space="preserve">and Torres Strait Islander </w:t>
      </w:r>
      <w:r w:rsidRPr="009A0C6F">
        <w:t xml:space="preserve">communities still operate according to the principles of </w:t>
      </w:r>
      <w:r w:rsidR="00FD4DA0" w:rsidRPr="009A0C6F">
        <w:t>m</w:t>
      </w:r>
      <w:r w:rsidRPr="009A0C6F">
        <w:t>en’s business and women’s business</w:t>
      </w:r>
      <w:r w:rsidR="00FD4DA0" w:rsidRPr="009A0C6F">
        <w:t>,</w:t>
      </w:r>
      <w:r w:rsidRPr="009A0C6F">
        <w:t xml:space="preserve"> whereby specific </w:t>
      </w:r>
      <w:r w:rsidRPr="009A0C6F">
        <w:lastRenderedPageBreak/>
        <w:t xml:space="preserve">traditions and customs are performed separately by men and women. When working with Aboriginal </w:t>
      </w:r>
      <w:r w:rsidR="00DB3911">
        <w:t xml:space="preserve">and Torres Strait Islander </w:t>
      </w:r>
      <w:r w:rsidRPr="009A0C6F">
        <w:t>communities, you should enquire as to whether or not the topic of conversation is appropriate for everyone or if the rules of men’s and women’s business will apply</w:t>
      </w:r>
      <w:r w:rsidR="002935B0" w:rsidRPr="009A0C6F">
        <w:t>.</w:t>
      </w:r>
      <w:r w:rsidRPr="009A0C6F">
        <w:rPr>
          <w:rStyle w:val="EndnoteReference"/>
        </w:rPr>
        <w:endnoteReference w:id="121"/>
      </w:r>
    </w:p>
    <w:p w14:paraId="1CCE3658" w14:textId="2322C781" w:rsidR="00986442" w:rsidRPr="009A0C6F" w:rsidRDefault="00986442" w:rsidP="005027C8">
      <w:pPr>
        <w:pStyle w:val="ListBullet"/>
        <w:numPr>
          <w:ilvl w:val="0"/>
          <w:numId w:val="45"/>
        </w:numPr>
        <w:spacing w:before="120" w:after="120"/>
        <w:ind w:left="714" w:hanging="357"/>
      </w:pPr>
      <w:r w:rsidRPr="009A0C6F">
        <w:t>Family kinship structures are very important in Aboriginal</w:t>
      </w:r>
      <w:r w:rsidR="00DB3911">
        <w:t xml:space="preserve"> and Torres Strait Islander</w:t>
      </w:r>
      <w:r w:rsidRPr="009A0C6F">
        <w:t xml:space="preserve"> culture</w:t>
      </w:r>
      <w:r w:rsidR="00C530BD">
        <w:t>s</w:t>
      </w:r>
      <w:r w:rsidRPr="009A0C6F">
        <w:t xml:space="preserve"> and there may be times when non-</w:t>
      </w:r>
      <w:r w:rsidR="00DB3911">
        <w:t>Indigenous</w:t>
      </w:r>
      <w:r w:rsidR="00DB3911" w:rsidRPr="009A0C6F">
        <w:t xml:space="preserve"> </w:t>
      </w:r>
      <w:r w:rsidRPr="009A0C6F">
        <w:t>people are asked to leave the room so that matters can be discussed in private. You should be respectful of these boundaries and allow service users and their families (where appropriate) the opportunity to discuss matters in private.</w:t>
      </w:r>
    </w:p>
    <w:p w14:paraId="2E078232" w14:textId="77777777" w:rsidR="00986442" w:rsidRPr="009A0C6F" w:rsidRDefault="00986442" w:rsidP="005027C8">
      <w:pPr>
        <w:pStyle w:val="ListBullet"/>
        <w:numPr>
          <w:ilvl w:val="0"/>
          <w:numId w:val="45"/>
        </w:numPr>
        <w:spacing w:before="120" w:after="120"/>
        <w:ind w:left="714" w:hanging="357"/>
      </w:pPr>
      <w:r w:rsidRPr="009A0C6F">
        <w:t>Especially in circumstances where trust has not already been established, it is preferable for men to speak to men, and women to speak to women</w:t>
      </w:r>
      <w:r w:rsidR="00A93A04" w:rsidRPr="009A0C6F">
        <w:t>.</w:t>
      </w:r>
      <w:r w:rsidRPr="009A0C6F">
        <w:rPr>
          <w:rStyle w:val="EndnoteReference"/>
        </w:rPr>
        <w:endnoteReference w:id="122"/>
      </w:r>
    </w:p>
    <w:p w14:paraId="711A82CA" w14:textId="76432BF7" w:rsidR="00986442" w:rsidRPr="009A0C6F" w:rsidRDefault="00986442" w:rsidP="005027C8">
      <w:pPr>
        <w:pStyle w:val="ListBullet"/>
        <w:numPr>
          <w:ilvl w:val="0"/>
          <w:numId w:val="45"/>
        </w:numPr>
        <w:spacing w:before="120" w:after="120"/>
        <w:ind w:left="714" w:hanging="357"/>
      </w:pPr>
      <w:r w:rsidRPr="009A0C6F">
        <w:t>After an individual has passed away, many Aboriginal</w:t>
      </w:r>
      <w:r w:rsidR="00DB3911">
        <w:t xml:space="preserve"> and Torres Strait Islander</w:t>
      </w:r>
      <w:r w:rsidRPr="009A0C6F">
        <w:t xml:space="preserve"> communities will observ</w:t>
      </w:r>
      <w:r w:rsidR="00965C85">
        <w:t>e traditional grieving customs</w:t>
      </w:r>
      <w:r w:rsidRPr="009A0C6F">
        <w:t xml:space="preserve"> known as </w:t>
      </w:r>
      <w:r w:rsidR="001D5A07" w:rsidRPr="009A0C6F">
        <w:t>‘</w:t>
      </w:r>
      <w:r w:rsidRPr="009A0C6F">
        <w:t>sorry business</w:t>
      </w:r>
      <w:r w:rsidR="001D5A07" w:rsidRPr="009A0C6F">
        <w:t>’</w:t>
      </w:r>
      <w:r w:rsidR="00965C85">
        <w:t xml:space="preserve"> for several weeks</w:t>
      </w:r>
      <w:r w:rsidRPr="009A0C6F">
        <w:t>. You should generally avoid initiating contact with service users during times of sorry business</w:t>
      </w:r>
      <w:r w:rsidR="00A93A04" w:rsidRPr="009A0C6F">
        <w:t>.</w:t>
      </w:r>
      <w:r w:rsidRPr="009A0C6F">
        <w:rPr>
          <w:rStyle w:val="EndnoteReference"/>
        </w:rPr>
        <w:endnoteReference w:id="123"/>
      </w:r>
    </w:p>
    <w:p w14:paraId="21187C4A" w14:textId="55816EAB" w:rsidR="00986442" w:rsidRPr="009A0C6F" w:rsidRDefault="00986442" w:rsidP="005027C8">
      <w:pPr>
        <w:pStyle w:val="ListBullet"/>
        <w:numPr>
          <w:ilvl w:val="0"/>
          <w:numId w:val="45"/>
        </w:numPr>
        <w:spacing w:before="120" w:after="120"/>
        <w:ind w:left="714" w:hanging="357"/>
      </w:pPr>
      <w:r w:rsidRPr="009A0C6F">
        <w:t>Within Aboriginal</w:t>
      </w:r>
      <w:r w:rsidR="00DB3911">
        <w:t xml:space="preserve"> and Torres Strait Islander</w:t>
      </w:r>
      <w:r w:rsidRPr="009A0C6F">
        <w:t xml:space="preserve"> communities, elders are generally referred to as </w:t>
      </w:r>
      <w:r w:rsidR="005E0E08" w:rsidRPr="009A0C6F">
        <w:t>‘Aunty’ or ‘</w:t>
      </w:r>
      <w:r w:rsidR="00965C85">
        <w:t>U</w:t>
      </w:r>
      <w:r w:rsidR="00965C85" w:rsidRPr="009A0C6F">
        <w:t xml:space="preserve">ncle’ </w:t>
      </w:r>
      <w:r w:rsidRPr="009A0C6F">
        <w:t>as a sign of respect. However</w:t>
      </w:r>
      <w:r w:rsidR="005E0E08" w:rsidRPr="009A0C6F">
        <w:t>,</w:t>
      </w:r>
      <w:r w:rsidRPr="009A0C6F">
        <w:t xml:space="preserve"> it may not be appropriate for a non-</w:t>
      </w:r>
      <w:r w:rsidR="00DB3911">
        <w:t>Indigenous</w:t>
      </w:r>
      <w:r w:rsidR="00DB3911" w:rsidRPr="009A0C6F">
        <w:t xml:space="preserve"> </w:t>
      </w:r>
      <w:r w:rsidRPr="009A0C6F">
        <w:t>person to use these titles if they have not already established a relationship of trust and respect with the elder in question</w:t>
      </w:r>
      <w:r w:rsidR="00CC59FE" w:rsidRPr="009A0C6F">
        <w:t>.</w:t>
      </w:r>
      <w:r w:rsidRPr="009A0C6F">
        <w:rPr>
          <w:rStyle w:val="EndnoteReference"/>
        </w:rPr>
        <w:endnoteReference w:id="124"/>
      </w:r>
    </w:p>
    <w:p w14:paraId="4364F4EE" w14:textId="77777777" w:rsidR="00986442" w:rsidRPr="009A0C6F" w:rsidRDefault="00986442" w:rsidP="0053761B">
      <w:pPr>
        <w:rPr>
          <w:rFonts w:eastAsia="MS Mincho"/>
          <w:b/>
          <w:bCs/>
          <w: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4B25BE" w:rsidRPr="009A0C6F" w14:paraId="07A22906" w14:textId="77777777" w:rsidTr="00965C85">
        <w:trPr>
          <w:trHeight w:val="1736"/>
        </w:trPr>
        <w:tc>
          <w:tcPr>
            <w:tcW w:w="1485" w:type="dxa"/>
            <w:vAlign w:val="center"/>
          </w:tcPr>
          <w:p w14:paraId="366259C8" w14:textId="77777777" w:rsidR="004B25BE" w:rsidRPr="009A0C6F" w:rsidRDefault="004B25BE" w:rsidP="00965C85">
            <w:pPr>
              <w:spacing w:after="0"/>
              <w:rPr>
                <w:rFonts w:eastAsia="MS Mincho"/>
                <w:b/>
              </w:rPr>
            </w:pPr>
            <w:r w:rsidRPr="009A0C6F">
              <w:rPr>
                <w:noProof/>
              </w:rPr>
              <w:drawing>
                <wp:inline distT="0" distB="0" distL="0" distR="0" wp14:anchorId="730C815A" wp14:editId="41CB400C">
                  <wp:extent cx="806400" cy="806400"/>
                  <wp:effectExtent l="0" t="0" r="0" b="0"/>
                  <wp:docPr id="196" name="Picture 196"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3E346161" w14:textId="77777777" w:rsidR="004B25BE" w:rsidRPr="009A0C6F" w:rsidRDefault="004B25BE" w:rsidP="00965C85">
            <w:pPr>
              <w:spacing w:after="0"/>
              <w:rPr>
                <w:b/>
              </w:rPr>
            </w:pPr>
            <w:r w:rsidRPr="009A0C6F">
              <w:rPr>
                <w:b/>
              </w:rPr>
              <w:t>Further Reading:</w:t>
            </w:r>
          </w:p>
          <w:p w14:paraId="7A888E64" w14:textId="77777777" w:rsidR="004B25BE" w:rsidRPr="009A0C6F" w:rsidRDefault="004B25BE" w:rsidP="00965C85">
            <w:pPr>
              <w:spacing w:after="0"/>
              <w:rPr>
                <w:b/>
              </w:rPr>
            </w:pPr>
          </w:p>
          <w:p w14:paraId="57540357" w14:textId="755C039C" w:rsidR="0093355C" w:rsidRPr="009A0C6F" w:rsidRDefault="0093355C" w:rsidP="00965C85">
            <w:pPr>
              <w:spacing w:after="0"/>
            </w:pPr>
            <w:r w:rsidRPr="009A0C6F">
              <w:t xml:space="preserve">Australian Indigenous HealthInfoNet, </w:t>
            </w:r>
            <w:hyperlink r:id="rId146" w:history="1">
              <w:r w:rsidRPr="00ED5A32">
                <w:rPr>
                  <w:rStyle w:val="Hyperlink"/>
                  <w:i/>
                </w:rPr>
                <w:t>Disability within the Indigenous Community</w:t>
              </w:r>
            </w:hyperlink>
            <w:r w:rsidRPr="009A0C6F">
              <w:t xml:space="preserve"> (20 October 2015).</w:t>
            </w:r>
          </w:p>
          <w:p w14:paraId="4D10F25A" w14:textId="77777777" w:rsidR="0093355C" w:rsidRPr="009A0C6F" w:rsidRDefault="0093355C" w:rsidP="00965C85">
            <w:pPr>
              <w:spacing w:after="0"/>
            </w:pPr>
          </w:p>
          <w:p w14:paraId="761B1283" w14:textId="7183E820" w:rsidR="004B25BE" w:rsidRPr="00965C85" w:rsidRDefault="0093355C" w:rsidP="00965C85">
            <w:pPr>
              <w:spacing w:after="0"/>
            </w:pPr>
            <w:r w:rsidRPr="009A0C6F">
              <w:t xml:space="preserve">Australian Indigenous HealthInfoNet, </w:t>
            </w:r>
            <w:hyperlink r:id="rId147" w:history="1">
              <w:r w:rsidRPr="00ED5A32">
                <w:rPr>
                  <w:rStyle w:val="Hyperlink"/>
                  <w:i/>
                </w:rPr>
                <w:t>National Aboriginal and Torres Strait Islander flexible aged care program</w:t>
              </w:r>
            </w:hyperlink>
            <w:r w:rsidRPr="009A0C6F">
              <w:t xml:space="preserve"> (27 September 2012)</w:t>
            </w:r>
            <w:r w:rsidR="00ED5A32">
              <w:t>.</w:t>
            </w:r>
          </w:p>
        </w:tc>
      </w:tr>
    </w:tbl>
    <w:p w14:paraId="1ADFA6ED" w14:textId="77777777" w:rsidR="004B25BE" w:rsidRPr="009A0C6F" w:rsidRDefault="004B25BE" w:rsidP="0053761B">
      <w:pPr>
        <w:rPr>
          <w:rFonts w:eastAsia="MS Mincho"/>
          <w:b/>
          <w:bCs/>
          <w:i/>
        </w:rPr>
      </w:pPr>
    </w:p>
    <w:p w14:paraId="40A49A01" w14:textId="77777777" w:rsidR="00797FA0" w:rsidRPr="009A0C6F" w:rsidRDefault="00797FA0" w:rsidP="00BC0CFA">
      <w:pPr>
        <w:ind w:left="720"/>
        <w:rPr>
          <w:rFonts w:eastAsia="MS Mincho"/>
          <w:b/>
        </w:rPr>
      </w:pPr>
      <w:r w:rsidRPr="009A0C6F">
        <w:rPr>
          <w:rFonts w:eastAsia="MS Mincho"/>
          <w:b/>
          <w:bCs/>
          <w:i/>
        </w:rPr>
        <w:br w:type="page"/>
      </w:r>
    </w:p>
    <w:p w14:paraId="727FCCFC" w14:textId="28F7872D" w:rsidR="00DA2C38" w:rsidRPr="009A0C6F" w:rsidRDefault="00DF5BED" w:rsidP="001B7DEF">
      <w:pPr>
        <w:pStyle w:val="Heading2"/>
        <w:rPr>
          <w:i/>
        </w:rPr>
      </w:pPr>
      <w:bookmarkStart w:id="111" w:name="_Toc440632395"/>
      <w:r w:rsidRPr="009A0C6F">
        <w:lastRenderedPageBreak/>
        <w:t>6</w:t>
      </w:r>
      <w:r w:rsidR="00797FA0" w:rsidRPr="009A0C6F">
        <w:t>.3</w:t>
      </w:r>
      <w:r w:rsidR="00AC51AA" w:rsidRPr="009A0C6F">
        <w:t>. U</w:t>
      </w:r>
      <w:r w:rsidR="00DA2C38" w:rsidRPr="009A0C6F">
        <w:t>nconscious bia</w:t>
      </w:r>
      <w:bookmarkEnd w:id="108"/>
      <w:r w:rsidR="00932AFD" w:rsidRPr="009A0C6F">
        <w:t>s and casual racism</w:t>
      </w:r>
      <w:bookmarkEnd w:id="111"/>
    </w:p>
    <w:p w14:paraId="432F4408" w14:textId="77777777" w:rsidR="00973ACE" w:rsidRPr="009A0C6F" w:rsidRDefault="00973ACE" w:rsidP="00681171">
      <w:pPr>
        <w:rPr>
          <w:rFonts w:eastAsia="MS Mincho"/>
          <w:b/>
        </w:rPr>
      </w:pPr>
    </w:p>
    <w:p w14:paraId="2BE7D8C8" w14:textId="0C480D34" w:rsidR="00DA2C38" w:rsidRPr="009A0C6F" w:rsidRDefault="00973ACE" w:rsidP="00681171">
      <w:r w:rsidRPr="009A0C6F">
        <w:rPr>
          <w:rFonts w:eastAsia="MS Mincho"/>
          <w:b/>
        </w:rPr>
        <w:t>Approximate</w:t>
      </w:r>
      <w:r w:rsidRPr="009A0C6F">
        <w:rPr>
          <w:b/>
        </w:rPr>
        <w:t xml:space="preserve"> </w:t>
      </w:r>
      <w:r w:rsidR="00922248" w:rsidRPr="009A0C6F">
        <w:rPr>
          <w:b/>
        </w:rPr>
        <w:t>d</w:t>
      </w:r>
      <w:r w:rsidR="00850BD6" w:rsidRPr="009A0C6F">
        <w:rPr>
          <w:b/>
        </w:rPr>
        <w:t>uration</w:t>
      </w:r>
      <w:r w:rsidR="00DA2C38" w:rsidRPr="009A0C6F">
        <w:rPr>
          <w:b/>
        </w:rPr>
        <w:t xml:space="preserve">: </w:t>
      </w:r>
      <w:r w:rsidR="002863B2" w:rsidRPr="009A0C6F">
        <w:t>40 minutes</w:t>
      </w:r>
    </w:p>
    <w:p w14:paraId="1FC54289" w14:textId="77777777" w:rsidR="00466D0C" w:rsidRPr="009A0C6F" w:rsidRDefault="00466D0C" w:rsidP="00681171"/>
    <w:p w14:paraId="39D85D47" w14:textId="4C4DD433" w:rsidR="00DA2C38" w:rsidRPr="009A0C6F" w:rsidRDefault="00DA2C38" w:rsidP="00681171">
      <w:r w:rsidRPr="009A0C6F">
        <w:t>Unconscious bias</w:t>
      </w:r>
      <w:r w:rsidR="000671D9" w:rsidRPr="009A0C6F">
        <w:t xml:space="preserve">, also commonly referred to as </w:t>
      </w:r>
      <w:r w:rsidR="001D5A07" w:rsidRPr="009A0C6F">
        <w:t>‘</w:t>
      </w:r>
      <w:r w:rsidR="000671D9" w:rsidRPr="009A0C6F">
        <w:t>implicit bias</w:t>
      </w:r>
      <w:r w:rsidR="001D5A07" w:rsidRPr="009A0C6F">
        <w:t>’</w:t>
      </w:r>
      <w:r w:rsidR="000671D9" w:rsidRPr="009A0C6F">
        <w:t xml:space="preserve"> or </w:t>
      </w:r>
      <w:r w:rsidR="001D5A07" w:rsidRPr="009A0C6F">
        <w:t>‘</w:t>
      </w:r>
      <w:r w:rsidR="00CA3D56" w:rsidRPr="009A0C6F">
        <w:t>hidden bias</w:t>
      </w:r>
      <w:r w:rsidR="001D5A07" w:rsidRPr="009A0C6F">
        <w:t>’</w:t>
      </w:r>
      <w:r w:rsidRPr="009A0C6F">
        <w:t xml:space="preserve"> is something that we have all been </w:t>
      </w:r>
      <w:r w:rsidR="00B80A5F" w:rsidRPr="009A0C6F">
        <w:t xml:space="preserve">influenced by at some point in our lives. We’ll explore the meaning of </w:t>
      </w:r>
      <w:r w:rsidR="001D5D51" w:rsidRPr="009A0C6F">
        <w:t>this term in the next viewing activity.</w:t>
      </w:r>
    </w:p>
    <w:p w14:paraId="2883D87C" w14:textId="5059121C" w:rsidR="000671D9" w:rsidRPr="009A0C6F" w:rsidRDefault="00DA2C38" w:rsidP="00AE73C5">
      <w:pPr>
        <w:pStyle w:val="Heading3"/>
      </w:pPr>
      <w:r w:rsidRPr="009A0C6F">
        <w:t>Viewing activity</w:t>
      </w:r>
    </w:p>
    <w:p w14:paraId="24A50F67" w14:textId="77777777" w:rsidR="009473AF" w:rsidRDefault="009473AF" w:rsidP="00681171">
      <w:pPr>
        <w:pStyle w:val="NoSpacing"/>
        <w:rPr>
          <w:b/>
        </w:rPr>
      </w:pPr>
    </w:p>
    <w:tbl>
      <w:tblPr>
        <w:tblStyle w:val="TableGrid"/>
        <w:tblW w:w="0" w:type="auto"/>
        <w:tblLook w:val="04A0" w:firstRow="1" w:lastRow="0" w:firstColumn="1" w:lastColumn="0" w:noHBand="0" w:noVBand="1"/>
      </w:tblPr>
      <w:tblGrid>
        <w:gridCol w:w="1485"/>
        <w:gridCol w:w="7575"/>
      </w:tblGrid>
      <w:tr w:rsidR="00347579" w:rsidRPr="009A0C6F" w14:paraId="7EBAC38D" w14:textId="77777777" w:rsidTr="001E1A0A">
        <w:trPr>
          <w:trHeight w:val="134"/>
        </w:trPr>
        <w:tc>
          <w:tcPr>
            <w:tcW w:w="1485" w:type="dxa"/>
            <w:tcBorders>
              <w:top w:val="nil"/>
              <w:left w:val="nil"/>
              <w:bottom w:val="nil"/>
              <w:right w:val="nil"/>
            </w:tcBorders>
            <w:vAlign w:val="center"/>
          </w:tcPr>
          <w:p w14:paraId="6D1FB08D" w14:textId="77777777" w:rsidR="00347579" w:rsidRPr="009A0C6F" w:rsidRDefault="00347579" w:rsidP="001E1A0A">
            <w:pPr>
              <w:spacing w:after="120"/>
              <w:rPr>
                <w:b/>
              </w:rPr>
            </w:pPr>
            <w:r w:rsidRPr="009A0C6F">
              <w:rPr>
                <w:noProof/>
              </w:rPr>
              <w:drawing>
                <wp:inline distT="0" distB="0" distL="0" distR="0" wp14:anchorId="5DECE252" wp14:editId="63B3456B">
                  <wp:extent cx="806400" cy="806400"/>
                  <wp:effectExtent l="0" t="0" r="0" b="0"/>
                  <wp:docPr id="22816" name="Picture 22816"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3407187A" w14:textId="77777777" w:rsidR="00347579" w:rsidRPr="009A0C6F" w:rsidRDefault="00347579" w:rsidP="00347579">
            <w:pPr>
              <w:pStyle w:val="NoSpacing"/>
            </w:pPr>
            <w:r w:rsidRPr="009A0C6F">
              <w:rPr>
                <w:b/>
              </w:rPr>
              <w:t>Video:</w:t>
            </w:r>
            <w:r w:rsidRPr="009A0C6F">
              <w:t xml:space="preserve"> ‘</w:t>
            </w:r>
            <w:hyperlink r:id="rId148" w:history="1">
              <w:r w:rsidRPr="00347579">
                <w:rPr>
                  <w:rStyle w:val="Hyperlink"/>
                </w:rPr>
                <w:t>Unconscious bias: the theory behind “Implicitly”</w:t>
              </w:r>
            </w:hyperlink>
            <w:r w:rsidRPr="009A0C6F">
              <w:t>’</w:t>
            </w:r>
          </w:p>
          <w:p w14:paraId="12704BCD" w14:textId="77777777" w:rsidR="00347579" w:rsidRPr="009A0C6F" w:rsidRDefault="00347579" w:rsidP="00347579">
            <w:pPr>
              <w:pStyle w:val="NoSpacing"/>
            </w:pPr>
            <w:r w:rsidRPr="009A0C6F">
              <w:rPr>
                <w:b/>
              </w:rPr>
              <w:t>Source:</w:t>
            </w:r>
            <w:r w:rsidRPr="009A0C6F">
              <w:t xml:space="preserve"> Hogrefe Ltd, </w:t>
            </w:r>
          </w:p>
          <w:p w14:paraId="3A919981" w14:textId="5D64092E" w:rsidR="00347579" w:rsidRPr="00347579" w:rsidRDefault="00347579" w:rsidP="001E1A0A">
            <w:r w:rsidRPr="009A0C6F">
              <w:rPr>
                <w:b/>
              </w:rPr>
              <w:t xml:space="preserve">Duration: </w:t>
            </w:r>
            <w:r w:rsidRPr="009A0C6F">
              <w:t>5 minutes 26</w:t>
            </w:r>
            <w:r w:rsidRPr="009A0C6F">
              <w:rPr>
                <w:b/>
              </w:rPr>
              <w:t xml:space="preserve"> </w:t>
            </w:r>
            <w:r w:rsidRPr="009A0C6F">
              <w:t>seconds</w:t>
            </w:r>
          </w:p>
        </w:tc>
      </w:tr>
    </w:tbl>
    <w:p w14:paraId="1B508029" w14:textId="77777777" w:rsidR="00347579" w:rsidRPr="009A0C6F" w:rsidRDefault="00347579" w:rsidP="00681171">
      <w:pPr>
        <w:pStyle w:val="NoSpacing"/>
        <w:rPr>
          <w:b/>
        </w:rPr>
      </w:pPr>
    </w:p>
    <w:p w14:paraId="716FF01F" w14:textId="77777777" w:rsidR="00347579" w:rsidRDefault="00347579" w:rsidP="00681171">
      <w:pPr>
        <w:rPr>
          <w:b/>
        </w:rPr>
      </w:pPr>
      <w:r w:rsidRPr="009A0C6F">
        <w:rPr>
          <w:noProof/>
        </w:rPr>
        <w:drawing>
          <wp:inline distT="0" distB="0" distL="0" distR="0" wp14:anchorId="6AE75780" wp14:editId="289CE3C3">
            <wp:extent cx="3735238" cy="2094534"/>
            <wp:effectExtent l="0" t="0" r="0" b="1270"/>
            <wp:docPr id="7182" name="Picture 7182" title="Screenshot of ‘Unconscious bias: the theory behind “implicitly”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screen">
                      <a:extLst>
                        <a:ext uri="{28A0092B-C50C-407E-A947-70E740481C1C}">
                          <a14:useLocalDpi xmlns:a14="http://schemas.microsoft.com/office/drawing/2010/main"/>
                        </a:ext>
                      </a:extLst>
                    </a:blip>
                    <a:stretch>
                      <a:fillRect/>
                    </a:stretch>
                  </pic:blipFill>
                  <pic:spPr>
                    <a:xfrm>
                      <a:off x="0" y="0"/>
                      <a:ext cx="3743995" cy="2099445"/>
                    </a:xfrm>
                    <a:prstGeom prst="rect">
                      <a:avLst/>
                    </a:prstGeom>
                  </pic:spPr>
                </pic:pic>
              </a:graphicData>
            </a:graphic>
          </wp:inline>
        </w:drawing>
      </w:r>
    </w:p>
    <w:p w14:paraId="0C45DEB1" w14:textId="77777777" w:rsidR="00347579" w:rsidRDefault="00347579" w:rsidP="00681171">
      <w:pPr>
        <w:rPr>
          <w:b/>
        </w:rPr>
      </w:pPr>
    </w:p>
    <w:p w14:paraId="3163DD84" w14:textId="6E5BD6E3" w:rsidR="00DA2C38" w:rsidRPr="009A0C6F" w:rsidRDefault="00DA2C38" w:rsidP="00681171">
      <w:r w:rsidRPr="009A0C6F">
        <w:rPr>
          <w:b/>
        </w:rPr>
        <w:t>S</w:t>
      </w:r>
      <w:r w:rsidR="00B947C6" w:rsidRPr="009A0C6F">
        <w:rPr>
          <w:b/>
        </w:rPr>
        <w:t xml:space="preserve">ummary: </w:t>
      </w:r>
      <w:r w:rsidR="00681171" w:rsidRPr="009A0C6F">
        <w:t>This video explores</w:t>
      </w:r>
      <w:r w:rsidR="00681171" w:rsidRPr="009A0C6F">
        <w:rPr>
          <w:b/>
        </w:rPr>
        <w:t xml:space="preserve"> </w:t>
      </w:r>
      <w:r w:rsidRPr="009A0C6F">
        <w:t xml:space="preserve">the theory behind Hogrefe’s </w:t>
      </w:r>
      <w:r w:rsidR="001D5A07" w:rsidRPr="009A0C6F">
        <w:t>‘</w:t>
      </w:r>
      <w:r w:rsidR="00CA3D56" w:rsidRPr="009A0C6F">
        <w:t>Implicitly</w:t>
      </w:r>
      <w:r w:rsidR="001D5A07" w:rsidRPr="009A0C6F">
        <w:t>’</w:t>
      </w:r>
      <w:r w:rsidR="00CA3D56" w:rsidRPr="009A0C6F">
        <w:t xml:space="preserve"> </w:t>
      </w:r>
      <w:r w:rsidRPr="009A0C6F">
        <w:t>test</w:t>
      </w:r>
      <w:r w:rsidR="00CA3D56" w:rsidRPr="009A0C6F">
        <w:t xml:space="preserve">. </w:t>
      </w:r>
      <w:r w:rsidR="001D5A07" w:rsidRPr="009A0C6F">
        <w:t>‘</w:t>
      </w:r>
      <w:r w:rsidR="000671D9" w:rsidRPr="009A0C6F">
        <w:t>Implicitly</w:t>
      </w:r>
      <w:r w:rsidR="001D5A07" w:rsidRPr="009A0C6F">
        <w:t>’</w:t>
      </w:r>
      <w:r w:rsidRPr="009A0C6F">
        <w:t xml:space="preserve"> is a collection of tests which can be used to help uncover our unconscious biases and their likely impact on behaviour.</w:t>
      </w:r>
    </w:p>
    <w:p w14:paraId="0E5332D8" w14:textId="77777777" w:rsidR="000671D9" w:rsidRPr="009A0C6F" w:rsidRDefault="000671D9" w:rsidP="00681171">
      <w:pPr>
        <w:rPr>
          <w:b/>
        </w:rPr>
      </w:pPr>
    </w:p>
    <w:p w14:paraId="795179B1" w14:textId="45B66D91" w:rsidR="000671D9" w:rsidRPr="009A0C6F" w:rsidRDefault="00B947C6" w:rsidP="00681171">
      <w:pPr>
        <w:rPr>
          <w:b/>
        </w:rPr>
      </w:pPr>
      <w:bookmarkStart w:id="112" w:name="OLE_LINK49"/>
      <w:r w:rsidRPr="009A0C6F">
        <w:rPr>
          <w:b/>
        </w:rPr>
        <w:t>Instructions:</w:t>
      </w:r>
    </w:p>
    <w:p w14:paraId="02962DAB" w14:textId="77777777" w:rsidR="000671D9" w:rsidRPr="009A0C6F" w:rsidRDefault="000671D9" w:rsidP="00681171">
      <w:pPr>
        <w:rPr>
          <w:b/>
        </w:rPr>
      </w:pPr>
    </w:p>
    <w:p w14:paraId="32ED5A60" w14:textId="3E1123A2" w:rsidR="0019780E" w:rsidRPr="009A0C6F" w:rsidRDefault="000671D9" w:rsidP="005027C8">
      <w:pPr>
        <w:pStyle w:val="ListParagraph"/>
        <w:numPr>
          <w:ilvl w:val="0"/>
          <w:numId w:val="86"/>
        </w:numPr>
        <w:rPr>
          <w:b/>
        </w:rPr>
      </w:pPr>
      <w:r w:rsidRPr="009A0C6F">
        <w:t xml:space="preserve">Play the video </w:t>
      </w:r>
      <w:r w:rsidR="00965C85">
        <w:t>‘</w:t>
      </w:r>
      <w:r w:rsidR="00DA2C38" w:rsidRPr="009A0C6F">
        <w:t>Unconscious bias:</w:t>
      </w:r>
      <w:r w:rsidRPr="009A0C6F">
        <w:t xml:space="preserve"> the theory behind </w:t>
      </w:r>
      <w:r w:rsidR="00965C85">
        <w:t>“</w:t>
      </w:r>
      <w:r w:rsidRPr="009A0C6F">
        <w:t>implicitly</w:t>
      </w:r>
      <w:r w:rsidR="00965C85">
        <w:t>”’</w:t>
      </w:r>
      <w:r w:rsidRPr="009A0C6F">
        <w:t>.</w:t>
      </w:r>
    </w:p>
    <w:p w14:paraId="79BEF67F" w14:textId="77777777" w:rsidR="000671D9" w:rsidRPr="009A0C6F" w:rsidRDefault="000671D9" w:rsidP="00681171">
      <w:pPr>
        <w:pStyle w:val="ListParagraph"/>
        <w:ind w:left="0"/>
        <w:rPr>
          <w:b/>
        </w:rPr>
      </w:pPr>
    </w:p>
    <w:p w14:paraId="2E035362" w14:textId="69C15606" w:rsidR="000671D9" w:rsidRPr="009A0C6F" w:rsidRDefault="00B80A5F" w:rsidP="005027C8">
      <w:pPr>
        <w:pStyle w:val="ListParagraph"/>
        <w:numPr>
          <w:ilvl w:val="0"/>
          <w:numId w:val="86"/>
        </w:numPr>
        <w:rPr>
          <w:b/>
        </w:rPr>
      </w:pPr>
      <w:r w:rsidRPr="009A0C6F">
        <w:t>Use the following questions to encourage discussion about the vide</w:t>
      </w:r>
      <w:bookmarkEnd w:id="112"/>
      <w:r w:rsidRPr="009A0C6F">
        <w:t>o:</w:t>
      </w:r>
    </w:p>
    <w:p w14:paraId="5B9AA179" w14:textId="77777777" w:rsidR="00B80A5F" w:rsidRPr="009A0C6F" w:rsidRDefault="00B80A5F" w:rsidP="005027C8">
      <w:pPr>
        <w:pStyle w:val="ListBullet"/>
        <w:numPr>
          <w:ilvl w:val="0"/>
          <w:numId w:val="132"/>
        </w:numPr>
        <w:spacing w:before="120" w:after="120"/>
        <w:ind w:left="1077" w:hanging="357"/>
      </w:pPr>
      <w:r w:rsidRPr="009A0C6F">
        <w:t>What did you think of the video?</w:t>
      </w:r>
    </w:p>
    <w:p w14:paraId="56317AD1" w14:textId="25E93C83" w:rsidR="00B80A5F" w:rsidRPr="009A0C6F" w:rsidRDefault="00B80A5F" w:rsidP="005027C8">
      <w:pPr>
        <w:pStyle w:val="ListBullet"/>
        <w:numPr>
          <w:ilvl w:val="0"/>
          <w:numId w:val="132"/>
        </w:numPr>
        <w:spacing w:before="120" w:after="120"/>
        <w:ind w:left="1077" w:hanging="357"/>
      </w:pPr>
      <w:r w:rsidRPr="009A0C6F">
        <w:t>What do y</w:t>
      </w:r>
      <w:r w:rsidR="00CA3D56" w:rsidRPr="009A0C6F">
        <w:t xml:space="preserve">ou think is meant by the term </w:t>
      </w:r>
      <w:r w:rsidR="001D5A07" w:rsidRPr="009A0C6F">
        <w:t>‘</w:t>
      </w:r>
      <w:r w:rsidR="00CA3D56" w:rsidRPr="009A0C6F">
        <w:t>unconscious bias</w:t>
      </w:r>
      <w:r w:rsidR="001D5A07" w:rsidRPr="009A0C6F">
        <w:t>’</w:t>
      </w:r>
      <w:r w:rsidRPr="009A0C6F">
        <w:t>?</w:t>
      </w:r>
    </w:p>
    <w:p w14:paraId="0B50B3BB" w14:textId="0CEA79C1" w:rsidR="00CA3D56" w:rsidRPr="009A0C6F" w:rsidRDefault="00B80A5F" w:rsidP="005027C8">
      <w:pPr>
        <w:pStyle w:val="ListBullet"/>
        <w:numPr>
          <w:ilvl w:val="0"/>
          <w:numId w:val="132"/>
        </w:numPr>
        <w:spacing w:before="120" w:after="120"/>
        <w:ind w:left="1077" w:hanging="357"/>
      </w:pPr>
      <w:r w:rsidRPr="009A0C6F">
        <w:t xml:space="preserve">What are some biases </w:t>
      </w:r>
      <w:r w:rsidR="00C11810" w:rsidRPr="009A0C6F">
        <w:t>we might have that we may not always be aware of?</w:t>
      </w:r>
    </w:p>
    <w:p w14:paraId="0E1AA2E1" w14:textId="320BBB77" w:rsidR="00CA3D56" w:rsidRPr="009A0C6F" w:rsidRDefault="00CA3D56" w:rsidP="001A54ED">
      <w:pPr>
        <w:spacing w:before="120" w:after="120"/>
      </w:pPr>
      <w:r w:rsidRPr="009A0C6F">
        <w:br w:type="page"/>
      </w:r>
    </w:p>
    <w:tbl>
      <w:tblPr>
        <w:tblStyle w:val="TableGrid"/>
        <w:tblpPr w:leftFromText="180" w:rightFromText="180" w:horzAnchor="margin" w:tblpY="465"/>
        <w:tblW w:w="0" w:type="auto"/>
        <w:tblLook w:val="04A0" w:firstRow="1" w:lastRow="0" w:firstColumn="1" w:lastColumn="0" w:noHBand="0" w:noVBand="1"/>
      </w:tblPr>
      <w:tblGrid>
        <w:gridCol w:w="1555"/>
        <w:gridCol w:w="7505"/>
      </w:tblGrid>
      <w:tr w:rsidR="001A54ED" w:rsidRPr="009A0C6F" w14:paraId="4FD4BC00" w14:textId="77777777" w:rsidTr="0041379E">
        <w:trPr>
          <w:trHeight w:val="1829"/>
        </w:trPr>
        <w:tc>
          <w:tcPr>
            <w:tcW w:w="1555" w:type="dxa"/>
            <w:tcBorders>
              <w:top w:val="nil"/>
              <w:left w:val="nil"/>
              <w:bottom w:val="nil"/>
              <w:right w:val="nil"/>
            </w:tcBorders>
            <w:vAlign w:val="center"/>
          </w:tcPr>
          <w:p w14:paraId="05D5A303" w14:textId="2F3D2371" w:rsidR="001A54ED" w:rsidRPr="009A0C6F" w:rsidRDefault="001A54ED" w:rsidP="0041379E">
            <w:pPr>
              <w:pStyle w:val="Heading3"/>
              <w:spacing w:before="120"/>
              <w:outlineLvl w:val="2"/>
            </w:pPr>
            <w:bookmarkStart w:id="113" w:name="_Toc428974795"/>
            <w:r w:rsidRPr="009A0C6F">
              <w:rPr>
                <w:noProof/>
              </w:rPr>
              <w:lastRenderedPageBreak/>
              <w:drawing>
                <wp:inline distT="0" distB="0" distL="0" distR="0" wp14:anchorId="57857EEA" wp14:editId="3762C12F">
                  <wp:extent cx="806400" cy="806400"/>
                  <wp:effectExtent l="0" t="0" r="0" b="0"/>
                  <wp:docPr id="1049" name="Picture 1049"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195DC8A6" w14:textId="77777777" w:rsidR="001A54ED" w:rsidRPr="009A0C6F" w:rsidRDefault="001A54ED" w:rsidP="0041379E">
            <w:pPr>
              <w:spacing w:before="120" w:after="120"/>
            </w:pPr>
            <w:r w:rsidRPr="009A0C6F">
              <w:rPr>
                <w:b/>
              </w:rPr>
              <w:t xml:space="preserve">Activity type: </w:t>
            </w:r>
            <w:r w:rsidRPr="009A0C6F">
              <w:t>Individual exercise</w:t>
            </w:r>
          </w:p>
          <w:p w14:paraId="6B8E3215" w14:textId="7FC338AA" w:rsidR="001A54ED" w:rsidRPr="009A0C6F" w:rsidRDefault="001A54ED" w:rsidP="0041379E">
            <w:pPr>
              <w:spacing w:before="120" w:after="120"/>
            </w:pPr>
            <w:r w:rsidRPr="009A0C6F">
              <w:rPr>
                <w:b/>
              </w:rPr>
              <w:t xml:space="preserve">Duration: </w:t>
            </w:r>
            <w:r w:rsidR="00965C85">
              <w:t>5</w:t>
            </w:r>
            <w:r w:rsidR="00965C85" w:rsidRPr="009A0C6F">
              <w:t xml:space="preserve"> </w:t>
            </w:r>
            <w:r w:rsidRPr="009A0C6F">
              <w:t>minutes</w:t>
            </w:r>
          </w:p>
          <w:p w14:paraId="6FDB6C40" w14:textId="7AEBF8BA" w:rsidR="001A54ED" w:rsidRPr="009A0C6F" w:rsidRDefault="001A54ED" w:rsidP="0041379E">
            <w:pPr>
              <w:spacing w:before="120" w:after="120"/>
            </w:pPr>
            <w:r w:rsidRPr="009A0C6F">
              <w:rPr>
                <w:b/>
              </w:rPr>
              <w:t xml:space="preserve">Equipment needed: </w:t>
            </w:r>
            <w:r w:rsidRPr="009A0C6F">
              <w:t xml:space="preserve">Learner Guide </w:t>
            </w:r>
            <w:r w:rsidRPr="00D14D64">
              <w:t xml:space="preserve">(page </w:t>
            </w:r>
            <w:r w:rsidR="001918CD">
              <w:t>113</w:t>
            </w:r>
            <w:r w:rsidRPr="00D14D64">
              <w:t>)</w:t>
            </w:r>
          </w:p>
        </w:tc>
      </w:tr>
    </w:tbl>
    <w:p w14:paraId="4B3A0BED" w14:textId="52C9CF01" w:rsidR="000671D9" w:rsidRPr="009A0C6F" w:rsidRDefault="001A54ED" w:rsidP="00AE73C5">
      <w:pPr>
        <w:pStyle w:val="Heading3"/>
      </w:pPr>
      <w:r w:rsidRPr="009A0C6F">
        <w:t>Activity: Check your bias</w:t>
      </w:r>
    </w:p>
    <w:p w14:paraId="7D6716B2" w14:textId="77777777" w:rsidR="00DB4273" w:rsidRPr="009A0C6F" w:rsidRDefault="00DB4273" w:rsidP="00DB4273">
      <w:r w:rsidRPr="009A0C6F">
        <w:rPr>
          <w:b/>
        </w:rPr>
        <w:t xml:space="preserve">Purpose: </w:t>
      </w:r>
      <w:r w:rsidRPr="009A0C6F">
        <w:t>To encourage learners to reflect on their level of unconscious bias towards people whose cultural identity may differ from their own.</w:t>
      </w:r>
    </w:p>
    <w:p w14:paraId="76DEA1DF" w14:textId="77777777" w:rsidR="00DB4273" w:rsidRPr="009A0C6F" w:rsidRDefault="00DB4273" w:rsidP="00DB4273"/>
    <w:p w14:paraId="25CC1944" w14:textId="3CB61DFA" w:rsidR="008C562B" w:rsidRPr="009A0C6F" w:rsidRDefault="000671D9" w:rsidP="00BB4858">
      <w:pPr>
        <w:rPr>
          <w:b/>
        </w:rPr>
      </w:pPr>
      <w:r w:rsidRPr="009A0C6F">
        <w:rPr>
          <w:b/>
        </w:rPr>
        <w:t>Instructions:</w:t>
      </w:r>
    </w:p>
    <w:p w14:paraId="4C10D487" w14:textId="77777777" w:rsidR="000671D9" w:rsidRPr="009A0C6F" w:rsidRDefault="000671D9" w:rsidP="00BB4858">
      <w:pPr>
        <w:rPr>
          <w:b/>
        </w:rPr>
      </w:pPr>
    </w:p>
    <w:p w14:paraId="21F20120" w14:textId="2287B2ED" w:rsidR="008C562B" w:rsidRPr="009A0C6F" w:rsidRDefault="006E349B" w:rsidP="005027C8">
      <w:pPr>
        <w:pStyle w:val="ListParagraph"/>
        <w:numPr>
          <w:ilvl w:val="0"/>
          <w:numId w:val="49"/>
        </w:numPr>
      </w:pPr>
      <w:r w:rsidRPr="009A0C6F">
        <w:t>Ask learners to turn to the ‘Check your bias’</w:t>
      </w:r>
      <w:r w:rsidR="008C562B" w:rsidRPr="009A0C6F">
        <w:t xml:space="preserve"> activity on </w:t>
      </w:r>
      <w:r w:rsidR="008C562B" w:rsidRPr="00D14D64">
        <w:t xml:space="preserve">page </w:t>
      </w:r>
      <w:r w:rsidR="00965C85">
        <w:t>11</w:t>
      </w:r>
      <w:r w:rsidR="001918CD">
        <w:t>3</w:t>
      </w:r>
      <w:r w:rsidR="00965C85" w:rsidRPr="009A0C6F">
        <w:t xml:space="preserve"> </w:t>
      </w:r>
      <w:r w:rsidR="008C562B" w:rsidRPr="009A0C6F">
        <w:t>of their Learner Guide.</w:t>
      </w:r>
    </w:p>
    <w:p w14:paraId="1C117BF3" w14:textId="77777777" w:rsidR="000671D9" w:rsidRPr="009A0C6F" w:rsidRDefault="000671D9" w:rsidP="00BB4858">
      <w:pPr>
        <w:pStyle w:val="ListParagraph"/>
      </w:pPr>
    </w:p>
    <w:p w14:paraId="5C21DDAC" w14:textId="2CE3FE1C" w:rsidR="008C562B" w:rsidRPr="009A0C6F" w:rsidRDefault="008C562B" w:rsidP="005027C8">
      <w:pPr>
        <w:pStyle w:val="ListParagraph"/>
        <w:numPr>
          <w:ilvl w:val="0"/>
          <w:numId w:val="49"/>
        </w:numPr>
      </w:pPr>
      <w:r w:rsidRPr="009A0C6F">
        <w:t xml:space="preserve">Inform learners that they will have 5 minutes to respond to the three questions listed </w:t>
      </w:r>
      <w:r w:rsidR="00F02170">
        <w:t>on the page</w:t>
      </w:r>
      <w:r w:rsidRPr="009A0C6F">
        <w:t xml:space="preserve">. Explain that this is a reflective task only and learners will not be required to share their responses with the rest of the class if they are not comfortable with </w:t>
      </w:r>
      <w:r w:rsidR="004A08FF" w:rsidRPr="009A0C6F">
        <w:t>doing so</w:t>
      </w:r>
      <w:r w:rsidRPr="009A0C6F">
        <w:t>.</w:t>
      </w:r>
    </w:p>
    <w:p w14:paraId="65CCD91D" w14:textId="77777777" w:rsidR="000671D9" w:rsidRPr="009A0C6F" w:rsidRDefault="000671D9" w:rsidP="00BB4858">
      <w:pPr>
        <w:pStyle w:val="ListParagraph"/>
      </w:pPr>
    </w:p>
    <w:p w14:paraId="1A420067" w14:textId="77777777" w:rsidR="008C562B" w:rsidRPr="009A0C6F" w:rsidRDefault="008C562B" w:rsidP="005027C8">
      <w:pPr>
        <w:pStyle w:val="ListParagraph"/>
        <w:numPr>
          <w:ilvl w:val="0"/>
          <w:numId w:val="49"/>
        </w:numPr>
      </w:pPr>
      <w:r w:rsidRPr="009A0C6F">
        <w:t>Encourage a group discussion about what some of the answers mea</w:t>
      </w:r>
      <w:r w:rsidR="00C11810" w:rsidRPr="009A0C6F">
        <w:t>n. E</w:t>
      </w:r>
      <w:r w:rsidRPr="009A0C6F">
        <w:t>nsure learners feel safe and understand that they are not being judged for their response</w:t>
      </w:r>
      <w:r w:rsidR="00C27885" w:rsidRPr="009A0C6F">
        <w:t xml:space="preserve">s. </w:t>
      </w:r>
      <w:r w:rsidRPr="009A0C6F">
        <w:t>The questions for this activity have been provided below:</w:t>
      </w:r>
    </w:p>
    <w:p w14:paraId="62901E9C" w14:textId="77777777" w:rsidR="00EC17FB" w:rsidRDefault="00EC17FB" w:rsidP="00694627"/>
    <w:tbl>
      <w:tblPr>
        <w:tblStyle w:val="TableGrid"/>
        <w:tblW w:w="0" w:type="auto"/>
        <w:tblLook w:val="04A0" w:firstRow="1" w:lastRow="0" w:firstColumn="1" w:lastColumn="0" w:noHBand="0" w:noVBand="1"/>
      </w:tblPr>
      <w:tblGrid>
        <w:gridCol w:w="1555"/>
        <w:gridCol w:w="7505"/>
      </w:tblGrid>
      <w:tr w:rsidR="00EC17FB" w:rsidRPr="009A0C6F" w14:paraId="01A71210" w14:textId="77777777" w:rsidTr="00694627">
        <w:trPr>
          <w:trHeight w:val="3172"/>
        </w:trPr>
        <w:tc>
          <w:tcPr>
            <w:tcW w:w="1555" w:type="dxa"/>
            <w:tcBorders>
              <w:top w:val="nil"/>
              <w:left w:val="nil"/>
              <w:bottom w:val="nil"/>
              <w:right w:val="nil"/>
            </w:tcBorders>
          </w:tcPr>
          <w:p w14:paraId="47A26FC5" w14:textId="77777777" w:rsidR="00EC17FB" w:rsidRPr="009A0C6F" w:rsidRDefault="00EC17FB" w:rsidP="00B919FC">
            <w:pPr>
              <w:spacing w:after="0"/>
              <w:rPr>
                <w:b/>
              </w:rPr>
            </w:pPr>
          </w:p>
          <w:p w14:paraId="413EF89F" w14:textId="4AD8D085" w:rsidR="00EC17FB" w:rsidRPr="009A0C6F" w:rsidRDefault="00EC17FB" w:rsidP="00B919FC">
            <w:pPr>
              <w:spacing w:after="0"/>
              <w:rPr>
                <w:b/>
              </w:rPr>
            </w:pPr>
            <w:r w:rsidRPr="009A0C6F">
              <w:rPr>
                <w:noProof/>
              </w:rPr>
              <w:drawing>
                <wp:inline distT="0" distB="0" distL="0" distR="0" wp14:anchorId="016C992D" wp14:editId="3E3D1104">
                  <wp:extent cx="806400" cy="806400"/>
                  <wp:effectExtent l="0" t="0" r="0" b="0"/>
                  <wp:docPr id="22685" name="Picture 22685"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tcPr>
          <w:p w14:paraId="347D1E43" w14:textId="4ED9B7B1" w:rsidR="00EC17FB" w:rsidRDefault="00EC17FB" w:rsidP="00B919FC">
            <w:pPr>
              <w:spacing w:after="0"/>
              <w:rPr>
                <w:b/>
              </w:rPr>
            </w:pPr>
            <w:r>
              <w:rPr>
                <w:b/>
              </w:rPr>
              <w:t>Q</w:t>
            </w:r>
            <w:r w:rsidRPr="009A0C6F">
              <w:rPr>
                <w:b/>
              </w:rPr>
              <w:t>uestion</w:t>
            </w:r>
            <w:r>
              <w:rPr>
                <w:b/>
              </w:rPr>
              <w:t>s</w:t>
            </w:r>
            <w:r w:rsidRPr="009A0C6F">
              <w:rPr>
                <w:b/>
              </w:rPr>
              <w:t xml:space="preserve">: </w:t>
            </w:r>
          </w:p>
          <w:p w14:paraId="165F3D97" w14:textId="134C7BF2" w:rsidR="00EC17FB" w:rsidRPr="009A0C6F" w:rsidRDefault="00EC17FB" w:rsidP="00EC17FB">
            <w:pPr>
              <w:pStyle w:val="ListBullet"/>
              <w:numPr>
                <w:ilvl w:val="0"/>
                <w:numId w:val="50"/>
              </w:numPr>
              <w:spacing w:before="120" w:after="120"/>
              <w:ind w:left="747" w:hanging="357"/>
            </w:pPr>
            <w:r w:rsidRPr="009A0C6F">
              <w:t>How often do you specify someone’s race when it is not necessarily relevant (for instance a</w:t>
            </w:r>
            <w:r>
              <w:t xml:space="preserve">n Asian </w:t>
            </w:r>
            <w:r w:rsidRPr="009A0C6F">
              <w:t xml:space="preserve">doctor or </w:t>
            </w:r>
            <w:r>
              <w:t xml:space="preserve">Indian </w:t>
            </w:r>
            <w:r w:rsidRPr="009A0C6F">
              <w:t>lawyer?</w:t>
            </w:r>
            <w:r w:rsidR="00F6044A">
              <w:t>)</w:t>
            </w:r>
          </w:p>
          <w:p w14:paraId="5ECA86EC" w14:textId="77777777" w:rsidR="00EC17FB" w:rsidRPr="009A0C6F" w:rsidRDefault="00EC17FB" w:rsidP="00EC17FB">
            <w:pPr>
              <w:pStyle w:val="ListBullet"/>
              <w:numPr>
                <w:ilvl w:val="0"/>
                <w:numId w:val="50"/>
              </w:numPr>
              <w:spacing w:before="120" w:after="120"/>
              <w:ind w:left="747" w:hanging="357"/>
            </w:pPr>
            <w:r w:rsidRPr="009A0C6F">
              <w:t>Have you ever assumed that someone is good or bad at an activity (like athletics, mathematics, driving, or cooking) because of their race?</w:t>
            </w:r>
          </w:p>
          <w:p w14:paraId="56808333" w14:textId="77777777" w:rsidR="00F6044A" w:rsidRDefault="00EC17FB" w:rsidP="00694627">
            <w:pPr>
              <w:pStyle w:val="ListBullet"/>
              <w:numPr>
                <w:ilvl w:val="0"/>
                <w:numId w:val="50"/>
              </w:numPr>
              <w:spacing w:before="120" w:after="120"/>
              <w:ind w:left="747" w:hanging="357"/>
            </w:pPr>
            <w:r w:rsidRPr="009A0C6F">
              <w:t>Have you ever asked a person ‘Where are you really from?’</w:t>
            </w:r>
          </w:p>
          <w:p w14:paraId="5315AD52" w14:textId="5CB2AE67" w:rsidR="00EC17FB" w:rsidRPr="00F6044A" w:rsidRDefault="00F6044A" w:rsidP="00D14D64">
            <w:pPr>
              <w:pStyle w:val="ListBullet"/>
              <w:numPr>
                <w:ilvl w:val="0"/>
                <w:numId w:val="50"/>
              </w:numPr>
              <w:spacing w:before="120" w:after="120"/>
              <w:ind w:left="747" w:hanging="357"/>
            </w:pPr>
            <w:r w:rsidRPr="00F6044A">
              <w:t xml:space="preserve">How might </w:t>
            </w:r>
            <w:r w:rsidRPr="00D14D64">
              <w:t>doing any of these things involve a form of bias or prejudice?</w:t>
            </w:r>
          </w:p>
        </w:tc>
      </w:tr>
    </w:tbl>
    <w:p w14:paraId="1A80436D" w14:textId="77777777" w:rsidR="00823C17" w:rsidRDefault="00823C17">
      <w:pPr>
        <w:pStyle w:val="Heading3"/>
      </w:pPr>
      <w:r w:rsidRPr="00AC1CD9">
        <w:t>Unconscious bias</w:t>
      </w:r>
    </w:p>
    <w:p w14:paraId="45A75B5A" w14:textId="77777777" w:rsidR="00823C17" w:rsidRPr="008E2F31" w:rsidRDefault="00823C17" w:rsidP="00694627"/>
    <w:p w14:paraId="701417E0" w14:textId="77777777" w:rsidR="004A08FF" w:rsidRPr="009A0C6F" w:rsidRDefault="00511940" w:rsidP="00BB4858">
      <w:pPr>
        <w:pStyle w:val="ListParagraph"/>
        <w:ind w:left="0"/>
        <w:rPr>
          <w:rFonts w:eastAsia="Times New Roman"/>
        </w:rPr>
      </w:pPr>
      <w:r w:rsidRPr="009A0C6F">
        <w:rPr>
          <w:rFonts w:eastAsia="Times New Roman"/>
        </w:rPr>
        <w:t xml:space="preserve">What we call unconscious bias is unavoidable. </w:t>
      </w:r>
      <w:r w:rsidR="004A08FF" w:rsidRPr="009A0C6F">
        <w:rPr>
          <w:rFonts w:eastAsia="Times New Roman"/>
        </w:rPr>
        <w:t xml:space="preserve">People </w:t>
      </w:r>
      <w:r w:rsidRPr="009A0C6F">
        <w:rPr>
          <w:rFonts w:eastAsia="Times New Roman"/>
        </w:rPr>
        <w:t>naturally categorise information</w:t>
      </w:r>
      <w:r w:rsidR="004A08FF" w:rsidRPr="009A0C6F">
        <w:rPr>
          <w:rFonts w:eastAsia="Times New Roman"/>
        </w:rPr>
        <w:t>, which means w</w:t>
      </w:r>
      <w:r w:rsidRPr="009A0C6F">
        <w:rPr>
          <w:rFonts w:eastAsia="Times New Roman"/>
        </w:rPr>
        <w:t xml:space="preserve">e routinely sort objects and people into groups to help us make decisions. It is a product of biology and the way our brains work. </w:t>
      </w:r>
    </w:p>
    <w:p w14:paraId="62157E5B" w14:textId="77777777" w:rsidR="004A08FF" w:rsidRPr="009A0C6F" w:rsidRDefault="004A08FF" w:rsidP="00BB4858">
      <w:pPr>
        <w:pStyle w:val="ListParagraph"/>
        <w:ind w:left="0"/>
        <w:rPr>
          <w:rFonts w:eastAsia="Times New Roman"/>
        </w:rPr>
      </w:pPr>
    </w:p>
    <w:p w14:paraId="4675B3CB" w14:textId="482CFFEC" w:rsidR="001D5D51" w:rsidRPr="009A0C6F" w:rsidRDefault="004A08FF" w:rsidP="00BB4858">
      <w:pPr>
        <w:pStyle w:val="ListParagraph"/>
        <w:ind w:left="0"/>
        <w:rPr>
          <w:rFonts w:eastAsia="Times New Roman"/>
        </w:rPr>
      </w:pPr>
      <w:r w:rsidRPr="009A0C6F">
        <w:rPr>
          <w:rFonts w:eastAsia="Times New Roman"/>
        </w:rPr>
        <w:t>Consequently, w</w:t>
      </w:r>
      <w:r w:rsidR="00511940" w:rsidRPr="009A0C6F">
        <w:rPr>
          <w:rFonts w:eastAsia="Times New Roman"/>
        </w:rPr>
        <w:t>e associate people who may look or sound a particular way with cert</w:t>
      </w:r>
      <w:r w:rsidR="005D1649" w:rsidRPr="009A0C6F">
        <w:rPr>
          <w:rFonts w:eastAsia="Times New Roman"/>
        </w:rPr>
        <w:t xml:space="preserve">ain things, whether good or bad. </w:t>
      </w:r>
      <w:r w:rsidR="00511940" w:rsidRPr="009A0C6F">
        <w:rPr>
          <w:rFonts w:eastAsia="Times New Roman"/>
        </w:rPr>
        <w:t>These are associations that are activated without us being aware. As social psychologists have demonstrated, we all make implicit assumptions – including about ethnic or racial groups – even if we consciously think tha</w:t>
      </w:r>
      <w:r w:rsidR="00D302D9" w:rsidRPr="009A0C6F">
        <w:rPr>
          <w:rFonts w:eastAsia="Times New Roman"/>
        </w:rPr>
        <w:t>t we reject a group stereotype.</w:t>
      </w:r>
      <w:r w:rsidR="00D302D9" w:rsidRPr="009A0C6F">
        <w:rPr>
          <w:rStyle w:val="EndnoteReference"/>
          <w:rFonts w:eastAsia="Times New Roman"/>
        </w:rPr>
        <w:endnoteReference w:id="125"/>
      </w:r>
    </w:p>
    <w:p w14:paraId="2C7F4206" w14:textId="77777777" w:rsidR="001D5D51" w:rsidRPr="009A0C6F" w:rsidRDefault="001D5D51" w:rsidP="00BB4858">
      <w:pPr>
        <w:pStyle w:val="ListParagraph"/>
        <w:ind w:left="0"/>
        <w:rPr>
          <w:rFonts w:eastAsia="Times New Roman"/>
        </w:rPr>
      </w:pPr>
    </w:p>
    <w:p w14:paraId="1A5BC1DB" w14:textId="77777777" w:rsidR="002064BB" w:rsidRDefault="00511940" w:rsidP="00BB4858">
      <w:pPr>
        <w:pStyle w:val="ListParagraph"/>
        <w:ind w:left="0"/>
      </w:pPr>
      <w:r w:rsidRPr="009A0C6F">
        <w:rPr>
          <w:rFonts w:eastAsia="Times New Roman"/>
        </w:rPr>
        <w:t>Studies demonstrate there are often massive discrepancies between our c</w:t>
      </w:r>
      <w:r w:rsidR="00D302D9" w:rsidRPr="009A0C6F">
        <w:rPr>
          <w:rFonts w:eastAsia="Times New Roman"/>
        </w:rPr>
        <w:t xml:space="preserve">onscious and unconscious biases. For example, </w:t>
      </w:r>
      <w:r w:rsidR="00D302D9" w:rsidRPr="009A0C6F">
        <w:t>i</w:t>
      </w:r>
      <w:r w:rsidR="00CD5B28" w:rsidRPr="009A0C6F">
        <w:t>n 2010, economists at the Australian National University found substantial racial discrimination in hiring by Australian employers.</w:t>
      </w:r>
    </w:p>
    <w:p w14:paraId="2DC58373" w14:textId="77777777" w:rsidR="002064BB" w:rsidRDefault="002064BB" w:rsidP="00BB4858">
      <w:pPr>
        <w:pStyle w:val="ListParagraph"/>
        <w:ind w:left="0"/>
      </w:pPr>
    </w:p>
    <w:p w14:paraId="191D9322" w14:textId="184854A2" w:rsidR="002064BB" w:rsidRDefault="00CD5B28" w:rsidP="00BB4858">
      <w:pPr>
        <w:pStyle w:val="ListParagraph"/>
        <w:ind w:left="0"/>
      </w:pPr>
      <w:r w:rsidRPr="009A0C6F">
        <w:t xml:space="preserve">The researchers sent </w:t>
      </w:r>
      <w:r w:rsidR="002064BB">
        <w:t>over</w:t>
      </w:r>
      <w:r w:rsidRPr="009A0C6F">
        <w:t xml:space="preserve"> 4</w:t>
      </w:r>
      <w:r w:rsidR="00D86BB9">
        <w:t>,</w:t>
      </w:r>
      <w:r w:rsidRPr="009A0C6F">
        <w:t xml:space="preserve">000 fake job applications for entry-level jobs. The applications contained the same qualifications but with different names, distinguished by their ethnic origin. </w:t>
      </w:r>
    </w:p>
    <w:p w14:paraId="4F6DC1B9" w14:textId="77777777" w:rsidR="002064BB" w:rsidRDefault="002064BB" w:rsidP="00BB4858">
      <w:pPr>
        <w:pStyle w:val="ListParagraph"/>
        <w:ind w:left="0"/>
      </w:pPr>
    </w:p>
    <w:p w14:paraId="29149A67" w14:textId="49C26F92" w:rsidR="00D302D9" w:rsidRPr="009A0C6F" w:rsidRDefault="00CD5B28" w:rsidP="00BB4858">
      <w:pPr>
        <w:pStyle w:val="ListParagraph"/>
        <w:ind w:left="0"/>
      </w:pPr>
      <w:r w:rsidRPr="009A0C6F">
        <w:t xml:space="preserve">In order to get </w:t>
      </w:r>
      <w:r w:rsidR="00823C17">
        <w:t>the same number of</w:t>
      </w:r>
      <w:r w:rsidR="00823C17" w:rsidRPr="009A0C6F">
        <w:t xml:space="preserve"> </w:t>
      </w:r>
      <w:r w:rsidRPr="009A0C6F">
        <w:t>interviews as an applicant with an Anglo-Saxon name, someone with a C</w:t>
      </w:r>
      <w:r w:rsidR="004A08FF" w:rsidRPr="009A0C6F">
        <w:t>hinese name needed to submit 68%</w:t>
      </w:r>
      <w:r w:rsidRPr="009A0C6F">
        <w:t xml:space="preserve"> more applications. Those with a Middle Eastern na</w:t>
      </w:r>
      <w:r w:rsidR="00BD31F5" w:rsidRPr="009A0C6F">
        <w:t>me would need 64</w:t>
      </w:r>
      <w:r w:rsidR="004A08FF" w:rsidRPr="009A0C6F">
        <w:t xml:space="preserve">% </w:t>
      </w:r>
      <w:r w:rsidR="00BD31F5" w:rsidRPr="009A0C6F">
        <w:t>more</w:t>
      </w:r>
      <w:r w:rsidR="00823C17">
        <w:t xml:space="preserve">, while </w:t>
      </w:r>
      <w:r w:rsidRPr="009A0C6F">
        <w:t>those with an Italian name needed to put i</w:t>
      </w:r>
      <w:r w:rsidR="001A7C4C" w:rsidRPr="009A0C6F">
        <w:t>n 12</w:t>
      </w:r>
      <w:r w:rsidR="004A08FF" w:rsidRPr="009A0C6F">
        <w:t>%</w:t>
      </w:r>
      <w:r w:rsidR="001A7C4C" w:rsidRPr="009A0C6F">
        <w:t xml:space="preserve"> more applications.</w:t>
      </w:r>
      <w:r w:rsidR="001A7C4C" w:rsidRPr="009A0C6F">
        <w:rPr>
          <w:rStyle w:val="EndnoteReference"/>
        </w:rPr>
        <w:endnoteReference w:id="126"/>
      </w:r>
    </w:p>
    <w:p w14:paraId="16741A11" w14:textId="77777777" w:rsidR="00BC4DE2" w:rsidRPr="009A0C6F" w:rsidRDefault="00BC4DE2" w:rsidP="00BB4858">
      <w:pPr>
        <w:pStyle w:val="EndnoteText"/>
        <w:rPr>
          <w:u w:val="single"/>
        </w:rPr>
      </w:pPr>
    </w:p>
    <w:p w14:paraId="7F18BDF0" w14:textId="51F8714C" w:rsidR="005C6514" w:rsidRDefault="005C61C6" w:rsidP="00BB4858">
      <w:pPr>
        <w:pStyle w:val="ListParagraph"/>
        <w:ind w:left="0"/>
      </w:pPr>
      <w:r w:rsidRPr="009A0C6F">
        <w:t>These figures may, in part, be the result of overt forms of racism such as a belief in racial superiority or del</w:t>
      </w:r>
      <w:r w:rsidR="005C6514" w:rsidRPr="009A0C6F">
        <w:t>iber</w:t>
      </w:r>
      <w:r w:rsidR="00D86FC6" w:rsidRPr="009A0C6F">
        <w:t xml:space="preserve">ate acts of discrimination. However, </w:t>
      </w:r>
      <w:r w:rsidR="005C6514" w:rsidRPr="009A0C6F">
        <w:t xml:space="preserve">it is likely that </w:t>
      </w:r>
      <w:r w:rsidR="00BD31F5" w:rsidRPr="009A0C6F">
        <w:t>decisions</w:t>
      </w:r>
      <w:r w:rsidR="005C6514" w:rsidRPr="009A0C6F">
        <w:t xml:space="preserve"> about whether or not to hire an individual with a non-</w:t>
      </w:r>
      <w:r w:rsidR="00D86FC6" w:rsidRPr="009A0C6F">
        <w:t>Anglo-Saxon</w:t>
      </w:r>
      <w:r w:rsidR="005C6514" w:rsidRPr="009A0C6F">
        <w:t xml:space="preserve"> name are sometimes made unconsciously, based on </w:t>
      </w:r>
      <w:r w:rsidRPr="009A0C6F">
        <w:t>negative prejudice</w:t>
      </w:r>
      <w:r w:rsidR="001A7C4C" w:rsidRPr="009A0C6F">
        <w:t>s</w:t>
      </w:r>
      <w:r w:rsidRPr="009A0C6F">
        <w:t xml:space="preserve"> </w:t>
      </w:r>
      <w:r w:rsidR="005C6514" w:rsidRPr="009A0C6F">
        <w:t xml:space="preserve">or stereotypes concerning race. </w:t>
      </w:r>
    </w:p>
    <w:p w14:paraId="6BA20ECD" w14:textId="77777777" w:rsidR="00823C17" w:rsidRDefault="00823C17" w:rsidP="00BB4858">
      <w:pPr>
        <w:pStyle w:val="ListParagraph"/>
        <w:ind w:left="0"/>
      </w:pPr>
    </w:p>
    <w:p w14:paraId="431EB4D3" w14:textId="168A2ACF" w:rsidR="00823C17" w:rsidRPr="009A0C6F" w:rsidRDefault="00823C17" w:rsidP="00694627">
      <w:pPr>
        <w:pStyle w:val="Heading3"/>
        <w:rPr>
          <w:rFonts w:eastAsia="Times New Roman"/>
        </w:rPr>
      </w:pPr>
      <w:r>
        <w:t>Casual racism</w:t>
      </w:r>
    </w:p>
    <w:tbl>
      <w:tblPr>
        <w:tblStyle w:val="TableGrid"/>
        <w:tblW w:w="0" w:type="auto"/>
        <w:tblLook w:val="04A0" w:firstRow="1" w:lastRow="0" w:firstColumn="1" w:lastColumn="0" w:noHBand="0" w:noVBand="1"/>
      </w:tblPr>
      <w:tblGrid>
        <w:gridCol w:w="1555"/>
        <w:gridCol w:w="7505"/>
      </w:tblGrid>
      <w:tr w:rsidR="00377AF0" w:rsidRPr="009A0C6F" w14:paraId="14C1540C" w14:textId="77777777" w:rsidTr="009B11D4">
        <w:trPr>
          <w:trHeight w:val="1678"/>
        </w:trPr>
        <w:tc>
          <w:tcPr>
            <w:tcW w:w="1555" w:type="dxa"/>
            <w:tcBorders>
              <w:top w:val="nil"/>
              <w:left w:val="nil"/>
              <w:bottom w:val="nil"/>
              <w:right w:val="nil"/>
            </w:tcBorders>
            <w:vAlign w:val="center"/>
          </w:tcPr>
          <w:p w14:paraId="50ED0FC5" w14:textId="3CABBA34" w:rsidR="00377AF0" w:rsidRPr="009A0C6F" w:rsidRDefault="00377AF0" w:rsidP="009B11D4">
            <w:pPr>
              <w:spacing w:after="0"/>
              <w:rPr>
                <w:b/>
              </w:rPr>
            </w:pPr>
            <w:r w:rsidRPr="009A0C6F">
              <w:rPr>
                <w:noProof/>
              </w:rPr>
              <w:drawing>
                <wp:inline distT="0" distB="0" distL="0" distR="0" wp14:anchorId="57C218E4" wp14:editId="4C41B613">
                  <wp:extent cx="806400" cy="806400"/>
                  <wp:effectExtent l="0" t="0" r="0" b="0"/>
                  <wp:docPr id="5145" name="Picture 5145"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75387598" w14:textId="77777777" w:rsidR="00377AF0" w:rsidRPr="009A0C6F" w:rsidRDefault="00377AF0" w:rsidP="009B11D4">
            <w:pPr>
              <w:spacing w:after="0"/>
            </w:pPr>
            <w:r w:rsidRPr="009A0C6F">
              <w:rPr>
                <w:b/>
              </w:rPr>
              <w:t xml:space="preserve">Discussion question: </w:t>
            </w:r>
            <w:r w:rsidRPr="009A0C6F">
              <w:t>What do you think is meant by the term, ‘casual racism’?</w:t>
            </w:r>
          </w:p>
          <w:p w14:paraId="1CD0E3D6" w14:textId="0FF2C92D" w:rsidR="00377AF0" w:rsidRPr="009A0C6F" w:rsidRDefault="00377AF0" w:rsidP="009B11D4">
            <w:pPr>
              <w:spacing w:after="0"/>
              <w:rPr>
                <w:b/>
              </w:rPr>
            </w:pPr>
          </w:p>
        </w:tc>
      </w:tr>
    </w:tbl>
    <w:p w14:paraId="1EF13535" w14:textId="77777777" w:rsidR="005C6514" w:rsidRPr="009A0C6F" w:rsidRDefault="00B253EB" w:rsidP="00BB4858">
      <w:pPr>
        <w:rPr>
          <w:b/>
        </w:rPr>
      </w:pPr>
      <w:r w:rsidRPr="009A0C6F">
        <w:rPr>
          <w:b/>
        </w:rPr>
        <w:t>Points to inform discussion:</w:t>
      </w:r>
    </w:p>
    <w:p w14:paraId="2B1CD7A0" w14:textId="77777777" w:rsidR="00D86FC6" w:rsidRPr="009A0C6F" w:rsidRDefault="00D86FC6" w:rsidP="00BB4858">
      <w:pPr>
        <w:rPr>
          <w:b/>
        </w:rPr>
      </w:pPr>
    </w:p>
    <w:p w14:paraId="2692F7B7" w14:textId="77777777" w:rsidR="00B253EB" w:rsidRPr="009A0C6F" w:rsidRDefault="005C6514" w:rsidP="005027C8">
      <w:pPr>
        <w:pStyle w:val="ListBullet"/>
        <w:numPr>
          <w:ilvl w:val="0"/>
          <w:numId w:val="51"/>
        </w:numPr>
      </w:pPr>
      <w:r w:rsidRPr="009A0C6F">
        <w:t>Casual racism refers to conduct involving negative stereotypes or prejudices about people on the basi</w:t>
      </w:r>
      <w:r w:rsidR="00B253EB" w:rsidRPr="009A0C6F">
        <w:t>s of race, colour or ethnicity.</w:t>
      </w:r>
    </w:p>
    <w:p w14:paraId="0C88D27F" w14:textId="77777777" w:rsidR="00D86FC6" w:rsidRPr="009A0C6F" w:rsidRDefault="00D86FC6" w:rsidP="00BB4858">
      <w:pPr>
        <w:pStyle w:val="ListBullet"/>
        <w:numPr>
          <w:ilvl w:val="0"/>
          <w:numId w:val="0"/>
        </w:numPr>
      </w:pPr>
    </w:p>
    <w:p w14:paraId="6F35E991" w14:textId="626600F7" w:rsidR="00B253EB" w:rsidRPr="009A0C6F" w:rsidRDefault="005C6514" w:rsidP="005027C8">
      <w:pPr>
        <w:pStyle w:val="ListBullet"/>
        <w:numPr>
          <w:ilvl w:val="0"/>
          <w:numId w:val="51"/>
        </w:numPr>
      </w:pPr>
      <w:r w:rsidRPr="009A0C6F">
        <w:t xml:space="preserve">Examples include </w:t>
      </w:r>
      <w:r w:rsidR="00823C17">
        <w:t xml:space="preserve">making offensive </w:t>
      </w:r>
      <w:r w:rsidRPr="009A0C6F">
        <w:t>jokes</w:t>
      </w:r>
      <w:r w:rsidR="00823C17">
        <w:t xml:space="preserve"> and</w:t>
      </w:r>
      <w:r w:rsidRPr="009A0C6F">
        <w:t xml:space="preserve"> off-hand comments, and </w:t>
      </w:r>
      <w:r w:rsidR="00823C17">
        <w:t>excluding</w:t>
      </w:r>
      <w:r w:rsidRPr="009A0C6F">
        <w:t xml:space="preserve"> people from social s</w:t>
      </w:r>
      <w:r w:rsidR="00B253EB" w:rsidRPr="009A0C6F">
        <w:t xml:space="preserve">ituations on the basis of </w:t>
      </w:r>
      <w:r w:rsidR="00823C17">
        <w:t xml:space="preserve">their </w:t>
      </w:r>
      <w:r w:rsidR="00B253EB" w:rsidRPr="009A0C6F">
        <w:t>race.</w:t>
      </w:r>
    </w:p>
    <w:p w14:paraId="77FFFC8B" w14:textId="77777777" w:rsidR="00D86FC6" w:rsidRPr="009A0C6F" w:rsidRDefault="00D86FC6" w:rsidP="00BB4858">
      <w:pPr>
        <w:pStyle w:val="ListBullet"/>
        <w:numPr>
          <w:ilvl w:val="0"/>
          <w:numId w:val="0"/>
        </w:numPr>
      </w:pPr>
    </w:p>
    <w:p w14:paraId="024E4176" w14:textId="7E3FF817" w:rsidR="005C61C6" w:rsidRPr="009A0C6F" w:rsidRDefault="005C61C6" w:rsidP="005027C8">
      <w:pPr>
        <w:pStyle w:val="ListBullet"/>
        <w:numPr>
          <w:ilvl w:val="0"/>
          <w:numId w:val="51"/>
        </w:numPr>
      </w:pPr>
      <w:r w:rsidRPr="009A0C6F">
        <w:t xml:space="preserve">Unlike overt and intentional acts of racism, casual racism </w:t>
      </w:r>
      <w:r w:rsidR="00823C17" w:rsidRPr="009A0C6F">
        <w:t xml:space="preserve">often </w:t>
      </w:r>
      <w:r w:rsidRPr="009A0C6F">
        <w:t>isn’t intended to cause offence or harm.</w:t>
      </w:r>
      <w:r w:rsidR="00DB30E9" w:rsidRPr="009A0C6F">
        <w:rPr>
          <w:rStyle w:val="EndnoteReference"/>
        </w:rPr>
        <w:endnoteReference w:id="127"/>
      </w:r>
    </w:p>
    <w:p w14:paraId="0F3200FF" w14:textId="454EDA5E" w:rsidR="009C7DBA" w:rsidRPr="009A0C6F" w:rsidRDefault="009C7DBA" w:rsidP="00BC0CFA">
      <w:pPr>
        <w:ind w:left="720"/>
      </w:pPr>
      <w:r w:rsidRPr="009A0C6F">
        <w:br w:type="page"/>
      </w:r>
    </w:p>
    <w:p w14:paraId="6B4CAB19" w14:textId="0E3DC7E7" w:rsidR="009473AF" w:rsidRPr="009B11D4" w:rsidRDefault="005C61C6" w:rsidP="009B11D4">
      <w:pPr>
        <w:pStyle w:val="Heading3"/>
      </w:pPr>
      <w:r w:rsidRPr="009A0C6F">
        <w:lastRenderedPageBreak/>
        <w:t>Viewing activity</w:t>
      </w:r>
    </w:p>
    <w:tbl>
      <w:tblPr>
        <w:tblStyle w:val="TableGrid"/>
        <w:tblW w:w="0" w:type="auto"/>
        <w:tblLook w:val="04A0" w:firstRow="1" w:lastRow="0" w:firstColumn="1" w:lastColumn="0" w:noHBand="0" w:noVBand="1"/>
      </w:tblPr>
      <w:tblGrid>
        <w:gridCol w:w="1485"/>
        <w:gridCol w:w="7575"/>
      </w:tblGrid>
      <w:tr w:rsidR="009B11D4" w:rsidRPr="009A0C6F" w14:paraId="77804C0C" w14:textId="77777777" w:rsidTr="001E1A0A">
        <w:trPr>
          <w:trHeight w:val="134"/>
        </w:trPr>
        <w:tc>
          <w:tcPr>
            <w:tcW w:w="1485" w:type="dxa"/>
            <w:tcBorders>
              <w:top w:val="nil"/>
              <w:left w:val="nil"/>
              <w:bottom w:val="nil"/>
              <w:right w:val="nil"/>
            </w:tcBorders>
            <w:vAlign w:val="center"/>
          </w:tcPr>
          <w:p w14:paraId="7010F8DD" w14:textId="77777777" w:rsidR="009B11D4" w:rsidRPr="009A0C6F" w:rsidRDefault="009B11D4" w:rsidP="001E1A0A">
            <w:pPr>
              <w:spacing w:after="120"/>
              <w:rPr>
                <w:b/>
              </w:rPr>
            </w:pPr>
            <w:r w:rsidRPr="009A0C6F">
              <w:rPr>
                <w:noProof/>
              </w:rPr>
              <w:drawing>
                <wp:inline distT="0" distB="0" distL="0" distR="0" wp14:anchorId="0FF2712F" wp14:editId="62ECBF43">
                  <wp:extent cx="806400" cy="806400"/>
                  <wp:effectExtent l="0" t="0" r="0" b="0"/>
                  <wp:docPr id="22818" name="Picture 22818"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3FAF30DE" w14:textId="77777777" w:rsidR="009B11D4" w:rsidRPr="009A0C6F" w:rsidRDefault="009B11D4" w:rsidP="009B11D4">
            <w:pPr>
              <w:pStyle w:val="NoSpacing"/>
            </w:pPr>
            <w:r w:rsidRPr="009A0C6F">
              <w:rPr>
                <w:b/>
              </w:rPr>
              <w:t>Video:</w:t>
            </w:r>
            <w:r w:rsidRPr="009A0C6F">
              <w:t xml:space="preserve"> ‘</w:t>
            </w:r>
            <w:hyperlink r:id="rId150" w:history="1">
              <w:r w:rsidRPr="009B11D4">
                <w:rPr>
                  <w:rStyle w:val="Hyperlink"/>
                </w:rPr>
                <w:t>Casual Racism: Robbie's Story’</w:t>
              </w:r>
            </w:hyperlink>
          </w:p>
          <w:p w14:paraId="6256BAA5" w14:textId="77777777" w:rsidR="009B11D4" w:rsidRPr="009A0C6F" w:rsidRDefault="009B11D4" w:rsidP="009B11D4">
            <w:pPr>
              <w:pStyle w:val="NoSpacing"/>
            </w:pPr>
            <w:r w:rsidRPr="009A0C6F">
              <w:rPr>
                <w:b/>
              </w:rPr>
              <w:t>Source:</w:t>
            </w:r>
            <w:r w:rsidRPr="009A0C6F">
              <w:t xml:space="preserve"> Studio 10, </w:t>
            </w:r>
          </w:p>
          <w:p w14:paraId="4C3DBCC9" w14:textId="656F730B" w:rsidR="009B11D4" w:rsidRPr="009B11D4" w:rsidRDefault="009B11D4" w:rsidP="001E1A0A">
            <w:pPr>
              <w:rPr>
                <w:rFonts w:eastAsia="MS Mincho"/>
                <w:b/>
              </w:rPr>
            </w:pPr>
            <w:r w:rsidRPr="009A0C6F">
              <w:rPr>
                <w:rFonts w:eastAsia="MS Mincho"/>
                <w:b/>
              </w:rPr>
              <w:t xml:space="preserve">Duration: </w:t>
            </w:r>
            <w:r w:rsidRPr="009A0C6F">
              <w:rPr>
                <w:rFonts w:eastAsia="MS Mincho"/>
              </w:rPr>
              <w:t>6 minutes 35 seconds</w:t>
            </w:r>
          </w:p>
        </w:tc>
      </w:tr>
    </w:tbl>
    <w:p w14:paraId="1A957BCC" w14:textId="77777777" w:rsidR="009B11D4" w:rsidRDefault="009B11D4" w:rsidP="00354DC9">
      <w:pPr>
        <w:rPr>
          <w:rFonts w:eastAsia="MS Mincho"/>
          <w:b/>
        </w:rPr>
      </w:pPr>
      <w:r w:rsidRPr="009A0C6F">
        <w:rPr>
          <w:noProof/>
        </w:rPr>
        <w:drawing>
          <wp:inline distT="0" distB="0" distL="0" distR="0" wp14:anchorId="62C00AA6" wp14:editId="7D0ACA78">
            <wp:extent cx="3819525" cy="2003728"/>
            <wp:effectExtent l="0" t="0" r="0" b="0"/>
            <wp:docPr id="199" name="Picture 199" title="Screenshot of 'Casual racism: Robbie's story'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rotWithShape="1">
                    <a:blip r:embed="rId151" cstate="screen">
                      <a:extLst>
                        <a:ext uri="{28A0092B-C50C-407E-A947-70E740481C1C}">
                          <a14:useLocalDpi xmlns:a14="http://schemas.microsoft.com/office/drawing/2010/main"/>
                        </a:ext>
                      </a:extLst>
                    </a:blip>
                    <a:srcRect/>
                    <a:stretch/>
                  </pic:blipFill>
                  <pic:spPr bwMode="auto">
                    <a:xfrm>
                      <a:off x="0" y="0"/>
                      <a:ext cx="3819525" cy="2003728"/>
                    </a:xfrm>
                    <a:prstGeom prst="rect">
                      <a:avLst/>
                    </a:prstGeom>
                    <a:noFill/>
                    <a:ln>
                      <a:noFill/>
                    </a:ln>
                    <a:extLst>
                      <a:ext uri="{53640926-AAD7-44D8-BBD7-CCE9431645EC}">
                        <a14:shadowObscured xmlns:a14="http://schemas.microsoft.com/office/drawing/2010/main"/>
                      </a:ext>
                    </a:extLst>
                  </pic:spPr>
                </pic:pic>
              </a:graphicData>
            </a:graphic>
          </wp:inline>
        </w:drawing>
      </w:r>
    </w:p>
    <w:p w14:paraId="24D6ED3A" w14:textId="77777777" w:rsidR="009B11D4" w:rsidRDefault="009B11D4" w:rsidP="00354DC9">
      <w:pPr>
        <w:rPr>
          <w:rFonts w:eastAsia="MS Mincho"/>
          <w:b/>
        </w:rPr>
      </w:pPr>
    </w:p>
    <w:p w14:paraId="168F4186" w14:textId="73BAEF7D" w:rsidR="005C61C6" w:rsidRPr="009A0C6F" w:rsidRDefault="005C61C6" w:rsidP="00354DC9">
      <w:pPr>
        <w:rPr>
          <w:rFonts w:eastAsia="MS Mincho"/>
        </w:rPr>
      </w:pPr>
      <w:r w:rsidRPr="009A0C6F">
        <w:rPr>
          <w:rFonts w:eastAsia="MS Mincho"/>
          <w:b/>
        </w:rPr>
        <w:t xml:space="preserve">Summary: </w:t>
      </w:r>
      <w:r w:rsidRPr="009A0C6F">
        <w:rPr>
          <w:rFonts w:eastAsia="MS Mincho"/>
        </w:rPr>
        <w:t xml:space="preserve">Not all racism is crude &amp; shocking. There's also casual racism, </w:t>
      </w:r>
      <w:r w:rsidR="00D86FC6" w:rsidRPr="009A0C6F">
        <w:rPr>
          <w:rFonts w:eastAsia="MS Mincho"/>
        </w:rPr>
        <w:t>it’s</w:t>
      </w:r>
      <w:r w:rsidRPr="009A0C6F">
        <w:rPr>
          <w:rFonts w:eastAsia="MS Mincho"/>
        </w:rPr>
        <w:t xml:space="preserve"> subtle </w:t>
      </w:r>
      <w:r w:rsidR="009C3822" w:rsidRPr="009A0C6F">
        <w:rPr>
          <w:rFonts w:eastAsia="MS Mincho"/>
        </w:rPr>
        <w:t xml:space="preserve">&amp; sometimes not even intended, </w:t>
      </w:r>
      <w:r w:rsidRPr="009A0C6F">
        <w:rPr>
          <w:rFonts w:eastAsia="MS Mincho"/>
        </w:rPr>
        <w:t>but can have devastating effects.</w:t>
      </w:r>
    </w:p>
    <w:p w14:paraId="37716E71" w14:textId="77777777" w:rsidR="000A4360" w:rsidRPr="009A0C6F" w:rsidRDefault="000A4360" w:rsidP="00354DC9">
      <w:pPr>
        <w:rPr>
          <w:rFonts w:eastAsia="MS Mincho"/>
          <w:b/>
        </w:rPr>
      </w:pPr>
    </w:p>
    <w:p w14:paraId="10D16037" w14:textId="77777777" w:rsidR="005C61C6" w:rsidRPr="009A0C6F" w:rsidRDefault="005C61C6" w:rsidP="00354DC9">
      <w:pPr>
        <w:rPr>
          <w:b/>
        </w:rPr>
      </w:pPr>
      <w:r w:rsidRPr="009A0C6F">
        <w:rPr>
          <w:b/>
        </w:rPr>
        <w:t>Instructions:</w:t>
      </w:r>
    </w:p>
    <w:p w14:paraId="765F0C8D" w14:textId="77777777" w:rsidR="000A4360" w:rsidRPr="009A0C6F" w:rsidRDefault="000A4360" w:rsidP="00354DC9">
      <w:pPr>
        <w:rPr>
          <w:b/>
        </w:rPr>
      </w:pPr>
    </w:p>
    <w:p w14:paraId="4B64C9BD" w14:textId="1131DB75" w:rsidR="005C61C6" w:rsidRPr="009A0C6F" w:rsidRDefault="005C61C6" w:rsidP="00694627">
      <w:pPr>
        <w:pStyle w:val="ListParagraph"/>
        <w:numPr>
          <w:ilvl w:val="0"/>
          <w:numId w:val="185"/>
        </w:numPr>
      </w:pPr>
      <w:r w:rsidRPr="009A0C6F">
        <w:t>Play the video,</w:t>
      </w:r>
      <w:r w:rsidR="009C7DBA" w:rsidRPr="009A0C6F">
        <w:t xml:space="preserve"> </w:t>
      </w:r>
      <w:r w:rsidR="001D5A07" w:rsidRPr="009A0C6F">
        <w:t>‘</w:t>
      </w:r>
      <w:r w:rsidR="009C7DBA" w:rsidRPr="009A0C6F">
        <w:t>Casual Racism: Robbie's Story</w:t>
      </w:r>
      <w:r w:rsidR="001D5A07" w:rsidRPr="009A0C6F">
        <w:t>’</w:t>
      </w:r>
      <w:r w:rsidRPr="009A0C6F">
        <w:t xml:space="preserve">. </w:t>
      </w:r>
    </w:p>
    <w:p w14:paraId="27CB6572" w14:textId="77777777" w:rsidR="000A4360" w:rsidRPr="009A0C6F" w:rsidRDefault="000A4360" w:rsidP="00354DC9">
      <w:pPr>
        <w:ind w:left="360"/>
      </w:pPr>
    </w:p>
    <w:p w14:paraId="749C347E" w14:textId="77777777" w:rsidR="009C722B" w:rsidRPr="009A0C6F" w:rsidRDefault="005C61C6" w:rsidP="00694627">
      <w:pPr>
        <w:pStyle w:val="ListParagraph"/>
        <w:numPr>
          <w:ilvl w:val="0"/>
          <w:numId w:val="185"/>
        </w:numPr>
      </w:pPr>
      <w:r w:rsidRPr="009A0C6F">
        <w:t>Ask learners if they have any comments or questions about the video before moving on.</w:t>
      </w:r>
    </w:p>
    <w:p w14:paraId="2796C800" w14:textId="77777777" w:rsidR="00A65025" w:rsidRPr="009A0C6F" w:rsidRDefault="00A65025" w:rsidP="00354DC9"/>
    <w:p w14:paraId="099C4D61" w14:textId="231F2CAF" w:rsidR="009C7DBA" w:rsidRPr="009A0C6F" w:rsidRDefault="00566A06" w:rsidP="00354DC9">
      <w:r w:rsidRPr="009A0C6F">
        <w:t>Like other forms of racism, casual racism can marginalise, denigrate or hum</w:t>
      </w:r>
      <w:r w:rsidR="005F3EF2" w:rsidRPr="009A0C6F">
        <w:t xml:space="preserve">iliate those who experience it. </w:t>
      </w:r>
      <w:r w:rsidRPr="009A0C6F">
        <w:t>Research demonstrates that racism can have adverse effects on people's phy</w:t>
      </w:r>
      <w:r w:rsidR="009C7DBA" w:rsidRPr="009A0C6F">
        <w:t>sical and mental health,</w:t>
      </w:r>
      <w:r w:rsidR="005F3EF2" w:rsidRPr="009A0C6F">
        <w:t xml:space="preserve"> causing </w:t>
      </w:r>
      <w:r w:rsidRPr="009A0C6F">
        <w:t>anxiety, depression, low self-e</w:t>
      </w:r>
      <w:r w:rsidR="00BD31F5" w:rsidRPr="009A0C6F">
        <w:t>steem and high blood pressure.</w:t>
      </w:r>
      <w:r w:rsidR="00A13BCC" w:rsidRPr="009A0C6F">
        <w:rPr>
          <w:rStyle w:val="EndnoteReference"/>
        </w:rPr>
        <w:endnoteReference w:id="128"/>
      </w:r>
    </w:p>
    <w:p w14:paraId="659CFB96" w14:textId="77777777" w:rsidR="009C7DBA" w:rsidRPr="009A0C6F" w:rsidRDefault="009C7DBA" w:rsidP="00354DC9"/>
    <w:p w14:paraId="5E837626" w14:textId="1CA9093D" w:rsidR="005F3EF2" w:rsidRPr="009A0C6F" w:rsidRDefault="005F3EF2" w:rsidP="00354DC9">
      <w:r w:rsidRPr="009A0C6F">
        <w:t>Casual racism, such as jokes and slurs</w:t>
      </w:r>
      <w:r w:rsidR="00A13BCC">
        <w:t>,</w:t>
      </w:r>
      <w:r w:rsidRPr="009A0C6F">
        <w:t xml:space="preserve"> </w:t>
      </w:r>
      <w:r w:rsidR="00566A06" w:rsidRPr="009A0C6F">
        <w:t>can also exclude</w:t>
      </w:r>
      <w:r w:rsidRPr="009A0C6F">
        <w:t xml:space="preserve"> the target from wider society by sending </w:t>
      </w:r>
      <w:r w:rsidR="00566A06" w:rsidRPr="009A0C6F">
        <w:t xml:space="preserve">a message that </w:t>
      </w:r>
      <w:r w:rsidRPr="009A0C6F">
        <w:t>they aren’t welcome, reinforcing social barriers and attacking</w:t>
      </w:r>
      <w:r w:rsidR="00566A06" w:rsidRPr="009A0C6F">
        <w:t xml:space="preserve"> the dignity of the victim as an equal member of society.</w:t>
      </w:r>
      <w:r w:rsidRPr="009A0C6F">
        <w:rPr>
          <w:rStyle w:val="EndnoteReference"/>
        </w:rPr>
        <w:endnoteReference w:id="129"/>
      </w:r>
    </w:p>
    <w:p w14:paraId="74587AF3" w14:textId="77777777" w:rsidR="005F3EF2" w:rsidRPr="009A0C6F" w:rsidRDefault="005F3EF2" w:rsidP="00354DC9">
      <w:pPr>
        <w:rPr>
          <w:b/>
        </w:rPr>
      </w:pPr>
    </w:p>
    <w:p w14:paraId="0171B2BE" w14:textId="77777777" w:rsidR="00694A17" w:rsidRPr="009A0C6F" w:rsidRDefault="00566A06" w:rsidP="00354DC9">
      <w:r w:rsidRPr="009A0C6F">
        <w:t>Being aware of casual racism involves recognising that we are all accountab</w:t>
      </w:r>
      <w:r w:rsidR="00BD31F5" w:rsidRPr="009A0C6F">
        <w:t xml:space="preserve">le for the things we say or do. </w:t>
      </w:r>
      <w:r w:rsidRPr="009A0C6F">
        <w:t>J</w:t>
      </w:r>
      <w:r w:rsidR="00694A17" w:rsidRPr="009A0C6F">
        <w:t xml:space="preserve">oking about </w:t>
      </w:r>
      <w:r w:rsidR="001A7C4C" w:rsidRPr="009A0C6F">
        <w:t>matters of race, culture or eth</w:t>
      </w:r>
      <w:r w:rsidR="00694A17" w:rsidRPr="009A0C6F">
        <w:t xml:space="preserve">nicity not only has negative consequences for the victims of such jokes, but may also result in service users developing </w:t>
      </w:r>
      <w:r w:rsidRPr="009A0C6F">
        <w:t>unfavour</w:t>
      </w:r>
      <w:r w:rsidR="00BD31F5" w:rsidRPr="009A0C6F">
        <w:t>able impressions of yo</w:t>
      </w:r>
      <w:r w:rsidR="00694A17" w:rsidRPr="009A0C6F">
        <w:t>u.</w:t>
      </w:r>
    </w:p>
    <w:p w14:paraId="01E2DD3F" w14:textId="77777777" w:rsidR="00694A17" w:rsidRPr="009A0C6F" w:rsidRDefault="00694A17" w:rsidP="00354DC9"/>
    <w:p w14:paraId="774E7288" w14:textId="3963874F" w:rsidR="009C722B" w:rsidRPr="009A0C6F" w:rsidRDefault="00A65025" w:rsidP="00354DC9">
      <w:r w:rsidRPr="009A0C6F">
        <w:t xml:space="preserve">The </w:t>
      </w:r>
      <w:r w:rsidRPr="00D14D64">
        <w:rPr>
          <w:i/>
        </w:rPr>
        <w:t xml:space="preserve">National Standards for Disability Services </w:t>
      </w:r>
      <w:r w:rsidRPr="009A0C6F">
        <w:t xml:space="preserve">require you </w:t>
      </w:r>
      <w:r w:rsidR="009C722B" w:rsidRPr="009A0C6F">
        <w:t xml:space="preserve">to foster a work environment that respects cultural diversity and makes service users feel safe and welcome. </w:t>
      </w:r>
      <w:r w:rsidRPr="009A0C6F">
        <w:t xml:space="preserve">Sometimes, </w:t>
      </w:r>
      <w:r w:rsidR="009C722B" w:rsidRPr="009A0C6F">
        <w:t xml:space="preserve">this might require you to go beyond </w:t>
      </w:r>
      <w:r w:rsidR="00694A17" w:rsidRPr="009A0C6F">
        <w:t xml:space="preserve">just </w:t>
      </w:r>
      <w:r w:rsidR="009C722B" w:rsidRPr="009A0C6F">
        <w:t>refl</w:t>
      </w:r>
      <w:r w:rsidR="00694A17" w:rsidRPr="009A0C6F">
        <w:t xml:space="preserve">ecting on your own practice and </w:t>
      </w:r>
      <w:r w:rsidR="009C722B" w:rsidRPr="009A0C6F">
        <w:t>taking a stand against instan</w:t>
      </w:r>
      <w:r w:rsidRPr="009A0C6F">
        <w:t xml:space="preserve">ces of casual racism that </w:t>
      </w:r>
      <w:r w:rsidR="009C722B" w:rsidRPr="009A0C6F">
        <w:t>occur in the workplace.</w:t>
      </w:r>
    </w:p>
    <w:p w14:paraId="6F261A43" w14:textId="6D48CE20" w:rsidR="009C722B" w:rsidRPr="009A0C6F" w:rsidRDefault="009C722B" w:rsidP="00354DC9"/>
    <w:p w14:paraId="23CA5EB9" w14:textId="5ED92648" w:rsidR="009C722B" w:rsidRPr="009A0C6F" w:rsidRDefault="009C722B" w:rsidP="00354DC9">
      <w:r w:rsidRPr="009A0C6F">
        <w:lastRenderedPageBreak/>
        <w:t>The case study below is a positive example of such an intervention:</w:t>
      </w:r>
    </w:p>
    <w:p w14:paraId="25A0A5B7" w14:textId="77777777" w:rsidR="00A65025" w:rsidRPr="009A0C6F" w:rsidRDefault="00A65025" w:rsidP="00354DC9">
      <w:pPr>
        <w:rPr>
          <w:rFonts w:eastAsia="MS Mincho"/>
        </w:rPr>
      </w:pPr>
    </w:p>
    <w:p w14:paraId="16E42BAF" w14:textId="77777777" w:rsidR="00A35BD6" w:rsidRPr="009A0C6F" w:rsidRDefault="009C722B" w:rsidP="00354DC9">
      <w:pPr>
        <w:ind w:left="720"/>
        <w:rPr>
          <w:rFonts w:eastAsia="MS Mincho"/>
        </w:rPr>
      </w:pPr>
      <w:r w:rsidRPr="009A0C6F">
        <w:rPr>
          <w:rFonts w:eastAsia="MS Mincho"/>
        </w:rPr>
        <w:t>Pradeepta is 28 and lives in a major city. She has lived in supported accommodation for several years. The</w:t>
      </w:r>
      <w:r w:rsidR="00A35BD6" w:rsidRPr="009A0C6F">
        <w:rPr>
          <w:rFonts w:eastAsia="MS Mincho"/>
        </w:rPr>
        <w:t xml:space="preserve"> accommodation</w:t>
      </w:r>
      <w:r w:rsidRPr="009A0C6F">
        <w:rPr>
          <w:rFonts w:eastAsia="MS Mincho"/>
        </w:rPr>
        <w:t xml:space="preserve"> organisation has recently merged with another service </w:t>
      </w:r>
      <w:r w:rsidR="00A35BD6" w:rsidRPr="009A0C6F">
        <w:rPr>
          <w:rFonts w:eastAsia="MS Mincho"/>
        </w:rPr>
        <w:t xml:space="preserve">which means that </w:t>
      </w:r>
      <w:r w:rsidRPr="009A0C6F">
        <w:rPr>
          <w:rFonts w:eastAsia="MS Mincho"/>
        </w:rPr>
        <w:t>Pradeepta has a number of new workers</w:t>
      </w:r>
      <w:r w:rsidR="00A35BD6" w:rsidRPr="009A0C6F">
        <w:rPr>
          <w:rFonts w:eastAsia="MS Mincho"/>
        </w:rPr>
        <w:t xml:space="preserve"> working with her</w:t>
      </w:r>
      <w:r w:rsidRPr="009A0C6F">
        <w:rPr>
          <w:rFonts w:eastAsia="MS Mincho"/>
        </w:rPr>
        <w:t xml:space="preserve">. </w:t>
      </w:r>
    </w:p>
    <w:p w14:paraId="4350DFDC" w14:textId="77777777" w:rsidR="00A35BD6" w:rsidRPr="009A0C6F" w:rsidRDefault="00A35BD6" w:rsidP="00354DC9">
      <w:pPr>
        <w:ind w:left="720"/>
        <w:rPr>
          <w:rFonts w:eastAsia="MS Mincho"/>
        </w:rPr>
      </w:pPr>
    </w:p>
    <w:p w14:paraId="1F023466" w14:textId="4A6C99B0" w:rsidR="00A65025" w:rsidRPr="009A0C6F" w:rsidRDefault="009C722B" w:rsidP="00354DC9">
      <w:pPr>
        <w:ind w:left="720"/>
        <w:rPr>
          <w:rFonts w:eastAsia="MS Mincho"/>
        </w:rPr>
      </w:pPr>
      <w:r w:rsidRPr="009A0C6F">
        <w:rPr>
          <w:rFonts w:eastAsia="MS Mincho"/>
        </w:rPr>
        <w:t>One of the</w:t>
      </w:r>
      <w:r w:rsidR="00A35BD6" w:rsidRPr="009A0C6F">
        <w:rPr>
          <w:rFonts w:eastAsia="MS Mincho"/>
        </w:rPr>
        <w:t>se</w:t>
      </w:r>
      <w:r w:rsidRPr="009A0C6F">
        <w:rPr>
          <w:rFonts w:eastAsia="MS Mincho"/>
        </w:rPr>
        <w:t xml:space="preserve"> workers, Kerri, makes negative comments about the religious objects in Pradeepta’s room and her food, and pressures P</w:t>
      </w:r>
      <w:r w:rsidR="00A65025" w:rsidRPr="009A0C6F">
        <w:rPr>
          <w:rFonts w:eastAsia="MS Mincho"/>
        </w:rPr>
        <w:t>radeepta to change her haircut.</w:t>
      </w:r>
    </w:p>
    <w:p w14:paraId="32A0FB81" w14:textId="77777777" w:rsidR="00A65025" w:rsidRPr="009A0C6F" w:rsidRDefault="00A65025" w:rsidP="00354DC9">
      <w:pPr>
        <w:ind w:left="720"/>
        <w:rPr>
          <w:rFonts w:eastAsia="MS Mincho"/>
        </w:rPr>
      </w:pPr>
    </w:p>
    <w:p w14:paraId="675B2BE1" w14:textId="77777777" w:rsidR="00A35BD6" w:rsidRPr="009A0C6F" w:rsidRDefault="009C722B" w:rsidP="00354DC9">
      <w:pPr>
        <w:ind w:left="720"/>
        <w:rPr>
          <w:rFonts w:eastAsia="MS Mincho"/>
        </w:rPr>
      </w:pPr>
      <w:r w:rsidRPr="009A0C6F">
        <w:rPr>
          <w:rFonts w:eastAsia="MS Mincho"/>
        </w:rPr>
        <w:t xml:space="preserve">A manager, Diane, overhears this and explains to Kerri that Pradeepta is free to practice her culture and her religion. Diane tells Kerri she is not to make negative comments about Pradeepta. Kerri replies that she was ‘just teasing’. </w:t>
      </w:r>
    </w:p>
    <w:p w14:paraId="71E12D2A" w14:textId="77777777" w:rsidR="00A35BD6" w:rsidRPr="009A0C6F" w:rsidRDefault="00A35BD6" w:rsidP="00354DC9">
      <w:pPr>
        <w:ind w:left="720"/>
        <w:rPr>
          <w:rFonts w:eastAsia="MS Mincho"/>
        </w:rPr>
      </w:pPr>
    </w:p>
    <w:p w14:paraId="64DD6485" w14:textId="2FAF446F" w:rsidR="00A65025" w:rsidRPr="009A0C6F" w:rsidRDefault="009C722B" w:rsidP="00354DC9">
      <w:pPr>
        <w:ind w:left="720"/>
        <w:rPr>
          <w:rFonts w:eastAsia="MS Mincho"/>
        </w:rPr>
      </w:pPr>
      <w:r w:rsidRPr="009A0C6F">
        <w:rPr>
          <w:rFonts w:eastAsia="MS Mincho"/>
        </w:rPr>
        <w:t xml:space="preserve">Diane identifies that Kerri has a very low understanding of anti-discrimination and equal opportunity laws, and becomes worried about broader staff practice.  She puts in place extra supervision for Kerri, to help her to reflect on how she engages with clients </w:t>
      </w:r>
      <w:r w:rsidR="00A65025" w:rsidRPr="009A0C6F">
        <w:rPr>
          <w:rFonts w:eastAsia="MS Mincho"/>
        </w:rPr>
        <w:t>and the impact of her practice.</w:t>
      </w:r>
    </w:p>
    <w:p w14:paraId="1C66284C" w14:textId="77777777" w:rsidR="00A65025" w:rsidRPr="009A0C6F" w:rsidRDefault="00A65025" w:rsidP="00354DC9">
      <w:pPr>
        <w:ind w:left="720"/>
        <w:rPr>
          <w:rFonts w:eastAsia="MS Mincho"/>
        </w:rPr>
      </w:pPr>
    </w:p>
    <w:p w14:paraId="1624A741" w14:textId="77777777" w:rsidR="00A65025" w:rsidRPr="009A0C6F" w:rsidRDefault="009C722B" w:rsidP="00354DC9">
      <w:pPr>
        <w:ind w:left="720"/>
        <w:rPr>
          <w:rFonts w:eastAsia="MS Mincho"/>
        </w:rPr>
      </w:pPr>
      <w:r w:rsidRPr="009A0C6F">
        <w:rPr>
          <w:rFonts w:eastAsia="MS Mincho"/>
        </w:rPr>
        <w:t>With Pradeepta’s consent, Diane speaks with Pradeepta and her family to make it clear that Kerri’s actions are not acceptable, and what changes are nee</w:t>
      </w:r>
      <w:r w:rsidR="00A65025" w:rsidRPr="009A0C6F">
        <w:rPr>
          <w:rFonts w:eastAsia="MS Mincho"/>
        </w:rPr>
        <w:t>ded so it doesn’t happen again.</w:t>
      </w:r>
    </w:p>
    <w:p w14:paraId="17313292" w14:textId="77777777" w:rsidR="00A65025" w:rsidRPr="009A0C6F" w:rsidRDefault="00A65025" w:rsidP="00354DC9">
      <w:pPr>
        <w:ind w:left="720"/>
        <w:rPr>
          <w:rFonts w:eastAsia="MS Mincho"/>
        </w:rPr>
      </w:pPr>
    </w:p>
    <w:p w14:paraId="1FB119A1" w14:textId="6709AB21" w:rsidR="00E157B9" w:rsidRPr="009A0C6F" w:rsidRDefault="009C722B" w:rsidP="00354DC9">
      <w:pPr>
        <w:ind w:left="720"/>
        <w:rPr>
          <w:rFonts w:eastAsia="MS Mincho"/>
        </w:rPr>
      </w:pPr>
      <w:r w:rsidRPr="009A0C6F">
        <w:rPr>
          <w:rFonts w:eastAsia="MS Mincho"/>
        </w:rPr>
        <w:t xml:space="preserve">Diane organises compulsory cultural </w:t>
      </w:r>
      <w:r w:rsidR="00965C85">
        <w:rPr>
          <w:rFonts w:eastAsia="MS Mincho"/>
        </w:rPr>
        <w:t>competency</w:t>
      </w:r>
      <w:r w:rsidR="00965C85" w:rsidRPr="009A0C6F">
        <w:rPr>
          <w:rFonts w:eastAsia="MS Mincho"/>
        </w:rPr>
        <w:t xml:space="preserve"> </w:t>
      </w:r>
      <w:r w:rsidRPr="009A0C6F">
        <w:rPr>
          <w:rFonts w:eastAsia="MS Mincho"/>
        </w:rPr>
        <w:t>training for staff, run by a multicultural advocacy service. She uses an existing representative group with family members, carers and advocates deciding which issues and situations to include. The group also recommends the service update its Cultural Diversity Action Plan. Diane runs a specific session for residents about rights and how they should be supported and protected. Diane works with the Human Resources team to update recruitment processes, including advertising, interview questions and reference checking, to make sure there is a clear focus on cultural respect and anti-discrimination.</w:t>
      </w:r>
    </w:p>
    <w:p w14:paraId="38E74C13" w14:textId="77777777" w:rsidR="00E157B9" w:rsidRPr="009A0C6F" w:rsidRDefault="00E157B9" w:rsidP="00354DC9">
      <w:pPr>
        <w:ind w:left="720"/>
        <w:rPr>
          <w:rFonts w:eastAsia="MS Mincho"/>
        </w:rPr>
      </w:pPr>
    </w:p>
    <w:p w14:paraId="556DC93B" w14:textId="78F703DA" w:rsidR="009C722B" w:rsidRPr="009A0C6F" w:rsidRDefault="00E157B9" w:rsidP="00E157B9">
      <w:pPr>
        <w:rPr>
          <w:rFonts w:eastAsia="MS Mincho"/>
        </w:rPr>
      </w:pPr>
      <w:r w:rsidRPr="009A0C6F">
        <w:rPr>
          <w:rFonts w:eastAsia="MS Mincho"/>
        </w:rPr>
        <w:t xml:space="preserve">This scenario </w:t>
      </w:r>
      <w:r w:rsidR="00937C3B">
        <w:rPr>
          <w:rFonts w:eastAsia="MS Mincho"/>
        </w:rPr>
        <w:t>h</w:t>
      </w:r>
      <w:r w:rsidR="00937C3B" w:rsidRPr="009A0C6F">
        <w:rPr>
          <w:rFonts w:eastAsia="MS Mincho"/>
        </w:rPr>
        <w:t xml:space="preserve">as </w:t>
      </w:r>
      <w:r w:rsidRPr="009A0C6F">
        <w:rPr>
          <w:rFonts w:eastAsia="MS Mincho"/>
        </w:rPr>
        <w:t xml:space="preserve">been adapted from a case study from the </w:t>
      </w:r>
      <w:r w:rsidRPr="009A0C6F">
        <w:rPr>
          <w:rFonts w:eastAsia="MS Mincho"/>
          <w:i/>
        </w:rPr>
        <w:t>National Standards for Disability Services – Stories</w:t>
      </w:r>
      <w:r w:rsidR="00E209C5" w:rsidRPr="009A0C6F">
        <w:rPr>
          <w:rFonts w:eastAsia="MS Mincho"/>
          <w:i/>
        </w:rPr>
        <w:t xml:space="preserve"> </w:t>
      </w:r>
      <w:r w:rsidRPr="009A0C6F">
        <w:rPr>
          <w:rFonts w:eastAsia="MS Mincho"/>
        </w:rPr>
        <w:t xml:space="preserve">publication, provided by the Department of Social Services. </w:t>
      </w:r>
      <w:r w:rsidR="00E209C5" w:rsidRPr="009A0C6F">
        <w:rPr>
          <w:rStyle w:val="EndnoteReference"/>
          <w:rFonts w:eastAsia="MS Mincho"/>
        </w:rPr>
        <w:endnoteReference w:id="130"/>
      </w:r>
    </w:p>
    <w:p w14:paraId="6FCDAD21" w14:textId="77777777" w:rsidR="009C722B" w:rsidRDefault="009C722B" w:rsidP="00354DC9">
      <w:pPr>
        <w:rPr>
          <w:rFonts w:asciiTheme="minorHAnsi" w:hAnsiTheme="minorHAnsi"/>
          <w:lang w:eastAsia="zh-TW"/>
        </w:rPr>
      </w:pPr>
    </w:p>
    <w:p w14:paraId="43300738" w14:textId="2491CEA8" w:rsidR="00A13BCC" w:rsidRPr="009A0C6F" w:rsidRDefault="00A13BCC" w:rsidP="00694627">
      <w:pPr>
        <w:jc w:val="center"/>
        <w:rPr>
          <w:rFonts w:asciiTheme="minorHAnsi" w:hAnsiTheme="minorHAnsi"/>
          <w:lang w:eastAsia="zh-TW"/>
        </w:rPr>
      </w:pPr>
      <w:r w:rsidRPr="009A0C6F">
        <w:rPr>
          <w:noProof/>
        </w:rPr>
        <w:lastRenderedPageBreak/>
        <w:drawing>
          <wp:inline distT="0" distB="0" distL="0" distR="0" wp14:anchorId="08B1B84F" wp14:editId="1ED41DAB">
            <wp:extent cx="3681454" cy="3681454"/>
            <wp:effectExtent l="0" t="0" r="0" b="0"/>
            <wp:docPr id="22686" name="Picture 22686" descr="Picture of 20 different people smiling from a variety of different backgrounds and 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Commission Photos\for alex\iStock_000072629203_Full.jpg"/>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3685859" cy="3685859"/>
                    </a:xfrm>
                    <a:prstGeom prst="rect">
                      <a:avLst/>
                    </a:prstGeom>
                    <a:noFill/>
                    <a:ln>
                      <a:noFill/>
                    </a:ln>
                  </pic:spPr>
                </pic:pic>
              </a:graphicData>
            </a:graphic>
          </wp:inline>
        </w:drawing>
      </w:r>
    </w:p>
    <w:p w14:paraId="37E3E8F3" w14:textId="77777777" w:rsidR="00DC6E25" w:rsidRPr="009A0C6F" w:rsidRDefault="009C722B" w:rsidP="00AE73C5">
      <w:pPr>
        <w:pStyle w:val="Heading3"/>
      </w:pPr>
      <w:r w:rsidRPr="009A0C6F">
        <w:t>Activity: Responding to casual racism in the workplace</w:t>
      </w:r>
    </w:p>
    <w:tbl>
      <w:tblPr>
        <w:tblStyle w:val="TableGrid"/>
        <w:tblW w:w="0" w:type="auto"/>
        <w:tblLook w:val="04A0" w:firstRow="1" w:lastRow="0" w:firstColumn="1" w:lastColumn="0" w:noHBand="0" w:noVBand="1"/>
      </w:tblPr>
      <w:tblGrid>
        <w:gridCol w:w="1555"/>
        <w:gridCol w:w="7505"/>
      </w:tblGrid>
      <w:tr w:rsidR="003B709F" w:rsidRPr="009A0C6F" w14:paraId="4F167C1B" w14:textId="77777777" w:rsidTr="003B709F">
        <w:trPr>
          <w:trHeight w:val="1591"/>
        </w:trPr>
        <w:tc>
          <w:tcPr>
            <w:tcW w:w="1555" w:type="dxa"/>
            <w:tcBorders>
              <w:top w:val="nil"/>
              <w:left w:val="nil"/>
              <w:bottom w:val="nil"/>
              <w:right w:val="nil"/>
            </w:tcBorders>
          </w:tcPr>
          <w:p w14:paraId="20B120BA" w14:textId="77777777" w:rsidR="003B709F" w:rsidRPr="009A0C6F" w:rsidRDefault="003B709F" w:rsidP="001835A9">
            <w:pPr>
              <w:pStyle w:val="Heading3"/>
              <w:outlineLvl w:val="2"/>
            </w:pPr>
            <w:r w:rsidRPr="009A0C6F">
              <w:rPr>
                <w:noProof/>
              </w:rPr>
              <w:drawing>
                <wp:inline distT="0" distB="0" distL="0" distR="0" wp14:anchorId="2CA407C1" wp14:editId="2BCA38D4">
                  <wp:extent cx="806400" cy="806400"/>
                  <wp:effectExtent l="0" t="0" r="0" b="0"/>
                  <wp:docPr id="3079" name="Picture 3079"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tcPr>
          <w:p w14:paraId="2276CFAD" w14:textId="77777777" w:rsidR="003B709F" w:rsidRPr="009A0C6F" w:rsidRDefault="003B709F" w:rsidP="003B709F">
            <w:pPr>
              <w:pStyle w:val="NoSpacing"/>
            </w:pPr>
            <w:r w:rsidRPr="009A0C6F">
              <w:rPr>
                <w:b/>
              </w:rPr>
              <w:t>Activity type:</w:t>
            </w:r>
            <w:r w:rsidRPr="009A0C6F">
              <w:t xml:space="preserve"> Small group activity</w:t>
            </w:r>
          </w:p>
          <w:p w14:paraId="6E44430F" w14:textId="77777777" w:rsidR="003B709F" w:rsidRPr="009A0C6F" w:rsidRDefault="003B709F" w:rsidP="003B709F">
            <w:pPr>
              <w:pStyle w:val="NoSpacing"/>
            </w:pPr>
            <w:r w:rsidRPr="009A0C6F">
              <w:rPr>
                <w:b/>
              </w:rPr>
              <w:t>Duration:</w:t>
            </w:r>
            <w:r w:rsidRPr="009A0C6F">
              <w:t xml:space="preserve"> 10 minutes</w:t>
            </w:r>
          </w:p>
          <w:p w14:paraId="46413837" w14:textId="075D6B8D" w:rsidR="003B709F" w:rsidRPr="009A0C6F" w:rsidRDefault="003B709F" w:rsidP="001918CD">
            <w:pPr>
              <w:pStyle w:val="NoSpacing"/>
            </w:pPr>
            <w:r w:rsidRPr="009A0C6F">
              <w:rPr>
                <w:b/>
              </w:rPr>
              <w:t>Equipment needed:</w:t>
            </w:r>
            <w:r w:rsidRPr="009A0C6F">
              <w:t xml:space="preserve"> Learner </w:t>
            </w:r>
            <w:r w:rsidRPr="004C4E3B">
              <w:t xml:space="preserve">Guide </w:t>
            </w:r>
            <w:r w:rsidRPr="00D14D64">
              <w:t xml:space="preserve">(page </w:t>
            </w:r>
            <w:r w:rsidR="004C4E3B" w:rsidRPr="00D14D64">
              <w:t>1</w:t>
            </w:r>
            <w:r w:rsidR="001918CD">
              <w:t>17</w:t>
            </w:r>
            <w:r w:rsidRPr="00D14D64">
              <w:t>)</w:t>
            </w:r>
          </w:p>
        </w:tc>
      </w:tr>
    </w:tbl>
    <w:p w14:paraId="63F8391B" w14:textId="77777777" w:rsidR="003B709F" w:rsidRPr="009A0C6F" w:rsidRDefault="003B709F" w:rsidP="00354DC9">
      <w:pPr>
        <w:pStyle w:val="NoSpacing"/>
        <w:rPr>
          <w:b/>
        </w:rPr>
      </w:pPr>
    </w:p>
    <w:p w14:paraId="63A006BA" w14:textId="77777777" w:rsidR="00DC6E25" w:rsidRPr="009A0C6F" w:rsidRDefault="009C722B" w:rsidP="00354DC9">
      <w:pPr>
        <w:pStyle w:val="NoSpacing"/>
        <w:rPr>
          <w:rFonts w:cs="Arial"/>
        </w:rPr>
      </w:pPr>
      <w:r w:rsidRPr="009A0C6F">
        <w:rPr>
          <w:b/>
        </w:rPr>
        <w:t>Purpose:</w:t>
      </w:r>
      <w:r w:rsidRPr="009A0C6F">
        <w:t xml:space="preserve"> To encourage learners to think about the steps they might take to combat casual raci</w:t>
      </w:r>
      <w:r w:rsidRPr="009A0C6F">
        <w:rPr>
          <w:rFonts w:cs="Arial"/>
        </w:rPr>
        <w:t>sm in the workplace.</w:t>
      </w:r>
    </w:p>
    <w:p w14:paraId="4E61A9F3" w14:textId="77777777" w:rsidR="00120B38" w:rsidRPr="009A0C6F" w:rsidRDefault="00120B38" w:rsidP="00354DC9">
      <w:pPr>
        <w:pStyle w:val="NoSpacing"/>
        <w:rPr>
          <w:rFonts w:cs="Arial"/>
        </w:rPr>
      </w:pPr>
    </w:p>
    <w:p w14:paraId="10621271" w14:textId="1D6A3E96" w:rsidR="00DC6E25" w:rsidRPr="009A0C6F" w:rsidRDefault="009C722B" w:rsidP="00354DC9">
      <w:pPr>
        <w:pStyle w:val="NoSpacing"/>
        <w:rPr>
          <w:b/>
        </w:rPr>
      </w:pPr>
      <w:r w:rsidRPr="009A0C6F">
        <w:rPr>
          <w:b/>
        </w:rPr>
        <w:t>Instructions:</w:t>
      </w:r>
    </w:p>
    <w:p w14:paraId="14975288" w14:textId="4404979A" w:rsidR="009C722B" w:rsidRPr="009A0C6F" w:rsidRDefault="009C722B" w:rsidP="005027C8">
      <w:pPr>
        <w:pStyle w:val="ListParagraph"/>
        <w:numPr>
          <w:ilvl w:val="0"/>
          <w:numId w:val="53"/>
        </w:numPr>
        <w:spacing w:before="360"/>
        <w:rPr>
          <w:rFonts w:cs="Arial"/>
        </w:rPr>
      </w:pPr>
      <w:r w:rsidRPr="009A0C6F">
        <w:rPr>
          <w:rFonts w:cs="Arial"/>
          <w:lang w:eastAsia="zh-TW"/>
        </w:rPr>
        <w:t>Organise learners into</w:t>
      </w:r>
      <w:r w:rsidR="00DC6E25" w:rsidRPr="009A0C6F">
        <w:rPr>
          <w:rFonts w:cs="Arial"/>
          <w:lang w:eastAsia="zh-TW"/>
        </w:rPr>
        <w:t xml:space="preserve"> groups of three or four people</w:t>
      </w:r>
    </w:p>
    <w:p w14:paraId="0465D372" w14:textId="77777777" w:rsidR="00DC6E25" w:rsidRPr="009A0C6F" w:rsidRDefault="00DC6E25" w:rsidP="00354DC9">
      <w:pPr>
        <w:pStyle w:val="ListParagraph"/>
        <w:spacing w:before="360"/>
        <w:ind w:left="0"/>
        <w:rPr>
          <w:rFonts w:cs="Arial"/>
        </w:rPr>
      </w:pPr>
    </w:p>
    <w:p w14:paraId="0C45F31E" w14:textId="3D3720F7" w:rsidR="009C722B" w:rsidRPr="009A0C6F" w:rsidRDefault="009C722B" w:rsidP="005027C8">
      <w:pPr>
        <w:pStyle w:val="ListParagraph"/>
        <w:numPr>
          <w:ilvl w:val="0"/>
          <w:numId w:val="53"/>
        </w:numPr>
        <w:rPr>
          <w:rFonts w:cs="Arial"/>
        </w:rPr>
      </w:pPr>
      <w:r w:rsidRPr="009A0C6F">
        <w:rPr>
          <w:rFonts w:cs="Arial"/>
        </w:rPr>
        <w:t xml:space="preserve">Ask learners to turn to the activity on </w:t>
      </w:r>
      <w:r w:rsidRPr="008F1A62">
        <w:t xml:space="preserve">page </w:t>
      </w:r>
      <w:r w:rsidR="004C4E3B">
        <w:t>1</w:t>
      </w:r>
      <w:r w:rsidR="001918CD">
        <w:t>17</w:t>
      </w:r>
      <w:r w:rsidR="004C4E3B" w:rsidRPr="009A0C6F">
        <w:rPr>
          <w:rFonts w:cs="Arial"/>
        </w:rPr>
        <w:t xml:space="preserve"> </w:t>
      </w:r>
      <w:r w:rsidRPr="009A0C6F">
        <w:rPr>
          <w:rFonts w:cs="Arial"/>
        </w:rPr>
        <w:t xml:space="preserve">of their </w:t>
      </w:r>
      <w:r w:rsidR="00A84CA5">
        <w:rPr>
          <w:rFonts w:cs="Arial"/>
        </w:rPr>
        <w:t>L</w:t>
      </w:r>
      <w:r w:rsidRPr="009A0C6F">
        <w:rPr>
          <w:rFonts w:cs="Arial"/>
        </w:rPr>
        <w:t xml:space="preserve">earner </w:t>
      </w:r>
      <w:r w:rsidR="00A84CA5">
        <w:rPr>
          <w:rFonts w:cs="Arial"/>
        </w:rPr>
        <w:t>G</w:t>
      </w:r>
      <w:r w:rsidRPr="009A0C6F">
        <w:rPr>
          <w:rFonts w:cs="Arial"/>
        </w:rPr>
        <w:t xml:space="preserve">uide and </w:t>
      </w:r>
      <w:r w:rsidR="00DC6E25" w:rsidRPr="009A0C6F">
        <w:rPr>
          <w:rFonts w:cs="Arial"/>
          <w:lang w:eastAsia="zh-TW"/>
        </w:rPr>
        <w:t>r</w:t>
      </w:r>
      <w:r w:rsidRPr="009A0C6F">
        <w:rPr>
          <w:rFonts w:cs="Arial"/>
          <w:lang w:eastAsia="zh-TW"/>
        </w:rPr>
        <w:t>ead out the scenario for this activity, as it appears below:</w:t>
      </w:r>
    </w:p>
    <w:p w14:paraId="50842F18" w14:textId="77777777" w:rsidR="003177A0" w:rsidRPr="009A0C6F" w:rsidRDefault="003177A0" w:rsidP="003177A0">
      <w:pPr>
        <w:ind w:left="360"/>
        <w:rPr>
          <w:rFonts w:cs="Arial"/>
        </w:rPr>
      </w:pPr>
    </w:p>
    <w:tbl>
      <w:tblPr>
        <w:tblStyle w:val="TableGrid"/>
        <w:tblW w:w="0" w:type="auto"/>
        <w:tblLook w:val="04A0" w:firstRow="1" w:lastRow="0" w:firstColumn="1" w:lastColumn="0" w:noHBand="0" w:noVBand="1"/>
      </w:tblPr>
      <w:tblGrid>
        <w:gridCol w:w="1980"/>
        <w:gridCol w:w="7080"/>
      </w:tblGrid>
      <w:tr w:rsidR="003177A0" w:rsidRPr="009A0C6F" w14:paraId="2ABEBF06" w14:textId="77777777" w:rsidTr="00A2632B">
        <w:trPr>
          <w:trHeight w:val="1384"/>
        </w:trPr>
        <w:tc>
          <w:tcPr>
            <w:tcW w:w="1980" w:type="dxa"/>
            <w:tcBorders>
              <w:top w:val="nil"/>
              <w:left w:val="nil"/>
              <w:bottom w:val="nil"/>
              <w:right w:val="nil"/>
            </w:tcBorders>
          </w:tcPr>
          <w:p w14:paraId="6497ADCE" w14:textId="77777777" w:rsidR="003177A0" w:rsidRPr="009A0C6F" w:rsidRDefault="003177A0" w:rsidP="003177A0">
            <w:pPr>
              <w:spacing w:after="0"/>
              <w:rPr>
                <w:b/>
              </w:rPr>
            </w:pPr>
          </w:p>
          <w:p w14:paraId="29F3B677" w14:textId="77777777" w:rsidR="003177A0" w:rsidRPr="009A0C6F" w:rsidRDefault="003177A0" w:rsidP="003177A0">
            <w:pPr>
              <w:spacing w:after="0"/>
              <w:rPr>
                <w:b/>
              </w:rPr>
            </w:pPr>
            <w:r w:rsidRPr="009A0C6F">
              <w:rPr>
                <w:noProof/>
              </w:rPr>
              <w:drawing>
                <wp:inline distT="0" distB="0" distL="0" distR="0" wp14:anchorId="72B30F89" wp14:editId="5A67EA1D">
                  <wp:extent cx="806400" cy="806400"/>
                  <wp:effectExtent l="0" t="0" r="0" b="0"/>
                  <wp:docPr id="5120" name="Picture 5120" title="This icon indicates a suggested section to rea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83347C-7CAB-4061-A2FE-04A12A3B9796" descr="cid:BDB4A4DA-67E7-4FE4-B7FA-22F5370C0AF7@iiNet"/>
                          <pic:cNvPicPr>
                            <a:picLocks noChangeAspect="1" noChangeArrowheads="1"/>
                          </pic:cNvPicPr>
                        </pic:nvPicPr>
                        <pic:blipFill>
                          <a:blip r:embed="rId24" r:link="rId2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0" w:type="dxa"/>
            <w:tcBorders>
              <w:top w:val="nil"/>
              <w:left w:val="nil"/>
              <w:bottom w:val="nil"/>
              <w:right w:val="nil"/>
            </w:tcBorders>
          </w:tcPr>
          <w:p w14:paraId="0C3CACDC" w14:textId="451C791D" w:rsidR="003177A0" w:rsidRPr="009A0C6F" w:rsidRDefault="003177A0" w:rsidP="003177A0">
            <w:pPr>
              <w:spacing w:after="0"/>
              <w:rPr>
                <w:rFonts w:cs="Arial"/>
                <w:lang w:eastAsia="zh-TW"/>
              </w:rPr>
            </w:pPr>
            <w:r w:rsidRPr="009A0C6F">
              <w:rPr>
                <w:rFonts w:cs="Arial"/>
                <w:lang w:eastAsia="zh-TW"/>
              </w:rPr>
              <w:t xml:space="preserve">You are assisting to coordinate a peer support group for a number of people with disability. One of the men in the group is a refugee from Sudan. You overhear one of the other group members making </w:t>
            </w:r>
            <w:r w:rsidR="00FF6164">
              <w:rPr>
                <w:rFonts w:cs="Arial"/>
                <w:lang w:eastAsia="zh-TW"/>
              </w:rPr>
              <w:t>offensive</w:t>
            </w:r>
            <w:r w:rsidR="00FF6164" w:rsidRPr="009A0C6F">
              <w:rPr>
                <w:rFonts w:cs="Arial"/>
                <w:lang w:eastAsia="zh-TW"/>
              </w:rPr>
              <w:t xml:space="preserve"> </w:t>
            </w:r>
            <w:r w:rsidRPr="009A0C6F">
              <w:rPr>
                <w:rFonts w:cs="Arial"/>
                <w:lang w:eastAsia="zh-TW"/>
              </w:rPr>
              <w:t xml:space="preserve">comments </w:t>
            </w:r>
            <w:r w:rsidR="00FF6164">
              <w:rPr>
                <w:rFonts w:cs="Arial"/>
                <w:lang w:eastAsia="zh-TW"/>
              </w:rPr>
              <w:t>about people from Africa</w:t>
            </w:r>
            <w:r w:rsidRPr="009A0C6F">
              <w:rPr>
                <w:rFonts w:cs="Arial"/>
                <w:lang w:eastAsia="zh-TW"/>
              </w:rPr>
              <w:t>. What immediate and short to long term steps would you take to deal with this situation?</w:t>
            </w:r>
          </w:p>
          <w:p w14:paraId="05ABCC06" w14:textId="53FD009F" w:rsidR="003177A0" w:rsidRPr="009A0C6F" w:rsidRDefault="003177A0" w:rsidP="003177A0">
            <w:pPr>
              <w:spacing w:after="0"/>
              <w:rPr>
                <w:rFonts w:eastAsia="MS Mincho"/>
              </w:rPr>
            </w:pPr>
          </w:p>
        </w:tc>
      </w:tr>
    </w:tbl>
    <w:p w14:paraId="706DBCD5" w14:textId="77777777" w:rsidR="00A65025" w:rsidRPr="009A0C6F" w:rsidRDefault="00A65025" w:rsidP="00354DC9">
      <w:pPr>
        <w:rPr>
          <w:rFonts w:cs="Arial"/>
          <w:lang w:eastAsia="zh-TW"/>
        </w:rPr>
      </w:pPr>
    </w:p>
    <w:p w14:paraId="3CF238B5" w14:textId="6AA81121" w:rsidR="009C722B" w:rsidRPr="009A0C6F" w:rsidRDefault="009C722B" w:rsidP="005027C8">
      <w:pPr>
        <w:pStyle w:val="ListParagraph"/>
        <w:numPr>
          <w:ilvl w:val="0"/>
          <w:numId w:val="53"/>
        </w:numPr>
        <w:rPr>
          <w:rFonts w:cs="Arial"/>
          <w:lang w:eastAsia="zh-TW"/>
        </w:rPr>
      </w:pPr>
      <w:r w:rsidRPr="009A0C6F">
        <w:rPr>
          <w:rFonts w:cs="Arial"/>
          <w:lang w:eastAsia="zh-TW"/>
        </w:rPr>
        <w:lastRenderedPageBreak/>
        <w:t>Inform groups that they have five minutes to write their response and ask them to begin.</w:t>
      </w:r>
    </w:p>
    <w:p w14:paraId="12B0F172" w14:textId="77777777" w:rsidR="00CF399A" w:rsidRPr="009A0C6F" w:rsidRDefault="00CF399A" w:rsidP="00354DC9">
      <w:pPr>
        <w:rPr>
          <w:rFonts w:cs="Arial"/>
          <w:lang w:eastAsia="zh-TW"/>
        </w:rPr>
      </w:pPr>
    </w:p>
    <w:p w14:paraId="33763F03" w14:textId="569446DE" w:rsidR="009C722B" w:rsidRPr="009A0C6F" w:rsidRDefault="00B73AE0" w:rsidP="005027C8">
      <w:pPr>
        <w:pStyle w:val="ListParagraph"/>
        <w:numPr>
          <w:ilvl w:val="0"/>
          <w:numId w:val="53"/>
        </w:numPr>
        <w:rPr>
          <w:rFonts w:cs="Arial"/>
          <w:lang w:eastAsia="zh-TW"/>
        </w:rPr>
      </w:pPr>
      <w:r w:rsidRPr="009A0C6F">
        <w:rPr>
          <w:rFonts w:cs="Arial"/>
          <w:lang w:eastAsia="zh-TW"/>
        </w:rPr>
        <w:t>After five minutes</w:t>
      </w:r>
      <w:r w:rsidR="009C722B" w:rsidRPr="009A0C6F">
        <w:rPr>
          <w:rFonts w:cs="Arial"/>
          <w:lang w:eastAsia="zh-TW"/>
        </w:rPr>
        <w:t>, ask groups to briefly share their thoughts with the rest of the class.</w:t>
      </w:r>
    </w:p>
    <w:p w14:paraId="5A5C25F6" w14:textId="77777777" w:rsidR="009C722B" w:rsidRPr="009A0C6F" w:rsidRDefault="009C722B" w:rsidP="00354DC9">
      <w:pPr>
        <w:rPr>
          <w:b/>
        </w:rPr>
      </w:pPr>
    </w:p>
    <w:p w14:paraId="1C294056" w14:textId="77777777" w:rsidR="00566A06" w:rsidRPr="009A0C6F" w:rsidRDefault="00566A06" w:rsidP="00354DC9">
      <w:r w:rsidRPr="009A0C6F">
        <w:t xml:space="preserve">A change in social attitudes is necessary for combatting casual racism. Everyone can contribute to this change through speaking up against racism when they encounter it. </w:t>
      </w:r>
    </w:p>
    <w:p w14:paraId="4151AB56" w14:textId="77777777" w:rsidR="0025115D" w:rsidRPr="009A0C6F" w:rsidRDefault="0025115D" w:rsidP="00354DC9"/>
    <w:p w14:paraId="7595E148" w14:textId="705F2439" w:rsidR="00566A06" w:rsidRPr="009A0C6F" w:rsidRDefault="00566A06" w:rsidP="00354DC9">
      <w:r w:rsidRPr="009A0C6F">
        <w:t xml:space="preserve">You could start a conversation with a friend, family member, colleague or teammate. </w:t>
      </w:r>
      <w:r w:rsidR="00E07F78">
        <w:t>F</w:t>
      </w:r>
      <w:r w:rsidRPr="009A0C6F">
        <w:t>or example,</w:t>
      </w:r>
      <w:r w:rsidR="00E07F78">
        <w:t xml:space="preserve"> this could</w:t>
      </w:r>
      <w:r w:rsidRPr="009A0C6F">
        <w:t xml:space="preserve"> involve pulling them aside to ask them what they mean by their comment</w:t>
      </w:r>
      <w:r w:rsidR="00C65E78">
        <w:t xml:space="preserve"> o</w:t>
      </w:r>
      <w:r w:rsidRPr="009A0C6F">
        <w:t xml:space="preserve">r </w:t>
      </w:r>
      <w:r w:rsidR="00C65E78">
        <w:t>prompting</w:t>
      </w:r>
      <w:r w:rsidRPr="009A0C6F">
        <w:t xml:space="preserve"> them </w:t>
      </w:r>
      <w:r w:rsidR="00C65E78">
        <w:t xml:space="preserve">to think </w:t>
      </w:r>
      <w:r w:rsidRPr="009A0C6F">
        <w:t xml:space="preserve">how they would feel if they were subjected to stereotypes. </w:t>
      </w:r>
    </w:p>
    <w:p w14:paraId="1C8D39A8" w14:textId="77777777" w:rsidR="00C11810" w:rsidRPr="009A0C6F" w:rsidRDefault="00C11810" w:rsidP="00354DC9">
      <w:pPr>
        <w:rPr>
          <w:b/>
          <w:sz w:val="28"/>
          <w:szCs w:val="28"/>
        </w:rPr>
      </w:pPr>
    </w:p>
    <w:tbl>
      <w:tblPr>
        <w:tblStyle w:val="TableGrid"/>
        <w:tblW w:w="0" w:type="auto"/>
        <w:tblLook w:val="04A0" w:firstRow="1" w:lastRow="0" w:firstColumn="1" w:lastColumn="0" w:noHBand="0" w:noVBand="1"/>
      </w:tblPr>
      <w:tblGrid>
        <w:gridCol w:w="1555"/>
        <w:gridCol w:w="7505"/>
      </w:tblGrid>
      <w:tr w:rsidR="009108DD" w:rsidRPr="009A0C6F" w14:paraId="120E4585" w14:textId="77777777" w:rsidTr="008F1A62">
        <w:trPr>
          <w:trHeight w:val="1678"/>
        </w:trPr>
        <w:tc>
          <w:tcPr>
            <w:tcW w:w="1555" w:type="dxa"/>
            <w:tcBorders>
              <w:top w:val="nil"/>
              <w:left w:val="nil"/>
              <w:bottom w:val="nil"/>
              <w:right w:val="nil"/>
            </w:tcBorders>
            <w:vAlign w:val="center"/>
          </w:tcPr>
          <w:p w14:paraId="48C72DEE" w14:textId="5804F22F" w:rsidR="009108DD" w:rsidRPr="009A0C6F" w:rsidRDefault="009108DD" w:rsidP="008F1A62">
            <w:pPr>
              <w:spacing w:after="0"/>
            </w:pPr>
            <w:r w:rsidRPr="009A0C6F">
              <w:rPr>
                <w:noProof/>
              </w:rPr>
              <w:drawing>
                <wp:inline distT="0" distB="0" distL="0" distR="0" wp14:anchorId="488DB93C" wp14:editId="00081C4D">
                  <wp:extent cx="806400" cy="806400"/>
                  <wp:effectExtent l="0" t="0" r="0" b="0"/>
                  <wp:docPr id="5146" name="Picture 5146"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3E50F080" w14:textId="77DF79CC" w:rsidR="009108DD" w:rsidRPr="009A0C6F" w:rsidRDefault="009108DD" w:rsidP="008F1A62">
            <w:pPr>
              <w:spacing w:after="0"/>
              <w:rPr>
                <w:b/>
              </w:rPr>
            </w:pPr>
            <w:r w:rsidRPr="009A0C6F">
              <w:rPr>
                <w:b/>
              </w:rPr>
              <w:t>Discussion questions:</w:t>
            </w:r>
          </w:p>
          <w:p w14:paraId="204C7608" w14:textId="77777777" w:rsidR="009108DD" w:rsidRPr="009A0C6F" w:rsidRDefault="009108DD" w:rsidP="008F1A62">
            <w:pPr>
              <w:pStyle w:val="ListBullet"/>
              <w:numPr>
                <w:ilvl w:val="0"/>
                <w:numId w:val="54"/>
              </w:numPr>
              <w:spacing w:before="120" w:after="120"/>
              <w:ind w:left="714" w:hanging="357"/>
            </w:pPr>
            <w:r w:rsidRPr="009A0C6F">
              <w:t>How do you think unconscious bias and casual racism might impact on your work with people from diverse backgrounds?</w:t>
            </w:r>
          </w:p>
          <w:p w14:paraId="3058E401" w14:textId="08DCAE8E" w:rsidR="009108DD" w:rsidRPr="009A0C6F" w:rsidRDefault="008F1A62" w:rsidP="008F1A62">
            <w:pPr>
              <w:pStyle w:val="ListBullet"/>
              <w:numPr>
                <w:ilvl w:val="0"/>
                <w:numId w:val="54"/>
              </w:numPr>
              <w:spacing w:before="120" w:after="120"/>
            </w:pPr>
            <w:r w:rsidRPr="008F1A62">
              <w:t xml:space="preserve">What are some of the things you can do to identify and address </w:t>
            </w:r>
            <w:r w:rsidR="009108DD" w:rsidRPr="009A0C6F">
              <w:t xml:space="preserve">unconscious bias when working with Aboriginal and Torres Strait Islander </w:t>
            </w:r>
            <w:r w:rsidR="00E07F78">
              <w:t>s</w:t>
            </w:r>
            <w:r w:rsidR="00E07F78" w:rsidRPr="009A0C6F">
              <w:t xml:space="preserve">ervice </w:t>
            </w:r>
            <w:r w:rsidR="009108DD" w:rsidRPr="009A0C6F">
              <w:t>users and service users from culturally and linguistically diverse backgrounds?</w:t>
            </w:r>
          </w:p>
          <w:p w14:paraId="214FEB9A" w14:textId="11BE1525" w:rsidR="009108DD" w:rsidRPr="00694627" w:rsidRDefault="009108DD" w:rsidP="008F1A62">
            <w:pPr>
              <w:pStyle w:val="ListBullet"/>
              <w:numPr>
                <w:ilvl w:val="0"/>
                <w:numId w:val="54"/>
              </w:numPr>
              <w:spacing w:before="120" w:after="120"/>
              <w:ind w:left="714" w:hanging="357"/>
              <w:rPr>
                <w:b/>
              </w:rPr>
            </w:pPr>
            <w:r w:rsidRPr="009A0C6F">
              <w:t>To what extent do you think unconscious bias might influence the way you think about other groups of people, such as people with disability, older people or people who are gay, lesbian, bisexual, transgender or intersex?</w:t>
            </w:r>
          </w:p>
        </w:tc>
      </w:tr>
    </w:tbl>
    <w:p w14:paraId="18E2C5DE" w14:textId="4ECDA6F2" w:rsidR="00F6542C" w:rsidRPr="009A0C6F" w:rsidRDefault="00D34F6D" w:rsidP="00A35BD6">
      <w:pPr>
        <w:rPr>
          <w:b/>
        </w:rPr>
      </w:pPr>
      <w:r w:rsidRPr="009A0C6F">
        <w:rPr>
          <w:b/>
        </w:rPr>
        <w:t>Examples:</w:t>
      </w:r>
    </w:p>
    <w:p w14:paraId="06CDEFF9" w14:textId="77777777" w:rsidR="00D34F6D" w:rsidRPr="009A0C6F" w:rsidRDefault="00D34F6D" w:rsidP="005027C8">
      <w:pPr>
        <w:pStyle w:val="ListBullet"/>
        <w:numPr>
          <w:ilvl w:val="0"/>
          <w:numId w:val="55"/>
        </w:numPr>
      </w:pPr>
      <w:r w:rsidRPr="009A0C6F">
        <w:t>There is a common misconception that older people cannot use technology.</w:t>
      </w:r>
    </w:p>
    <w:p w14:paraId="257BDA28" w14:textId="34EB49EB" w:rsidR="00D34F6D" w:rsidRPr="009A0C6F" w:rsidRDefault="00D34F6D" w:rsidP="005027C8">
      <w:pPr>
        <w:pStyle w:val="ListBullet"/>
        <w:numPr>
          <w:ilvl w:val="0"/>
          <w:numId w:val="55"/>
        </w:numPr>
      </w:pPr>
      <w:r w:rsidRPr="009A0C6F">
        <w:t xml:space="preserve">It is common for men to be asked if they have a wife or girlfriend and for women to be asked if they have a husband or boyfriend. This assumes that people are heterosexual and can </w:t>
      </w:r>
      <w:r w:rsidR="00E07F78">
        <w:t>make</w:t>
      </w:r>
      <w:r w:rsidR="00E07F78" w:rsidRPr="009A0C6F">
        <w:t xml:space="preserve"> </w:t>
      </w:r>
      <w:r w:rsidRPr="009A0C6F">
        <w:t>people who are gay, lesbian or bisexual feel like they might be treated differently because of their sexual orientation.</w:t>
      </w:r>
    </w:p>
    <w:p w14:paraId="1EB9AA08" w14:textId="77777777" w:rsidR="00F45A0B" w:rsidRPr="009A0C6F" w:rsidRDefault="00F45A0B" w:rsidP="00F45A0B">
      <w:pPr>
        <w:pStyle w:val="ListBullet"/>
        <w:numPr>
          <w:ilvl w:val="0"/>
          <w:numId w:val="0"/>
        </w:numPr>
        <w:ind w:left="72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3B33E3" w:rsidRPr="009A0C6F" w14:paraId="4F9B0C24" w14:textId="77777777" w:rsidTr="008F1A62">
        <w:trPr>
          <w:trHeight w:val="138"/>
        </w:trPr>
        <w:tc>
          <w:tcPr>
            <w:tcW w:w="1485" w:type="dxa"/>
            <w:vAlign w:val="center"/>
          </w:tcPr>
          <w:p w14:paraId="6AE218E8" w14:textId="77777777" w:rsidR="003B33E3" w:rsidRPr="009A0C6F" w:rsidRDefault="003B33E3" w:rsidP="008F1A62">
            <w:pPr>
              <w:spacing w:after="0"/>
              <w:rPr>
                <w:rFonts w:eastAsia="MS Mincho"/>
                <w:b/>
              </w:rPr>
            </w:pPr>
            <w:r w:rsidRPr="009A0C6F">
              <w:rPr>
                <w:noProof/>
              </w:rPr>
              <w:drawing>
                <wp:inline distT="0" distB="0" distL="0" distR="0" wp14:anchorId="0A2DA39D" wp14:editId="13EA6C0B">
                  <wp:extent cx="806400" cy="806400"/>
                  <wp:effectExtent l="0" t="0" r="0" b="0"/>
                  <wp:docPr id="197" name="Picture 197"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0E257B94" w14:textId="77777777" w:rsidR="003B33E3" w:rsidRPr="009A0C6F" w:rsidRDefault="003B33E3" w:rsidP="008F1A62">
            <w:pPr>
              <w:spacing w:after="0"/>
              <w:rPr>
                <w:rFonts w:eastAsia="MS Mincho"/>
                <w:b/>
              </w:rPr>
            </w:pPr>
            <w:r w:rsidRPr="009A0C6F">
              <w:rPr>
                <w:rFonts w:eastAsia="MS Mincho"/>
                <w:b/>
              </w:rPr>
              <w:t>Further reading:</w:t>
            </w:r>
          </w:p>
          <w:p w14:paraId="34F4C9E1" w14:textId="77777777" w:rsidR="0093355C" w:rsidRPr="009A0C6F" w:rsidRDefault="0093355C" w:rsidP="008F1A62">
            <w:pPr>
              <w:spacing w:after="0"/>
            </w:pPr>
          </w:p>
          <w:p w14:paraId="3689D1AE" w14:textId="7DD1C87A" w:rsidR="0093355C" w:rsidRPr="009A0C6F" w:rsidRDefault="0093355C" w:rsidP="008F1A62">
            <w:pPr>
              <w:spacing w:after="0"/>
            </w:pPr>
            <w:r w:rsidRPr="009A0C6F">
              <w:t xml:space="preserve">Australian Human Rights Commission, </w:t>
            </w:r>
            <w:hyperlink r:id="rId153" w:history="1">
              <w:r w:rsidRPr="008F1A62">
                <w:rPr>
                  <w:rStyle w:val="Hyperlink"/>
                  <w:i/>
                </w:rPr>
                <w:t>Casual racism FAQs</w:t>
              </w:r>
            </w:hyperlink>
            <w:r w:rsidRPr="009A0C6F">
              <w:t xml:space="preserve"> (9 July 2014).</w:t>
            </w:r>
          </w:p>
          <w:p w14:paraId="603DBEC6" w14:textId="77777777" w:rsidR="0093355C" w:rsidRPr="009A0C6F" w:rsidRDefault="0093355C" w:rsidP="008F1A62">
            <w:pPr>
              <w:spacing w:after="0"/>
            </w:pPr>
          </w:p>
          <w:p w14:paraId="7EE26DCB" w14:textId="27EE9EE4" w:rsidR="003B33E3" w:rsidRPr="009A0C6F" w:rsidRDefault="0093355C" w:rsidP="008F1A62">
            <w:pPr>
              <w:rPr>
                <w:color w:val="0000FF"/>
                <w:u w:val="single"/>
              </w:rPr>
            </w:pPr>
            <w:r w:rsidRPr="009A0C6F">
              <w:t xml:space="preserve">Harvard University, </w:t>
            </w:r>
            <w:hyperlink r:id="rId154" w:history="1">
              <w:r w:rsidRPr="008F1A62">
                <w:rPr>
                  <w:rStyle w:val="Hyperlink"/>
                  <w:i/>
                </w:rPr>
                <w:t>Project Implicit</w:t>
              </w:r>
            </w:hyperlink>
            <w:r w:rsidRPr="009A0C6F">
              <w:t>.</w:t>
            </w:r>
          </w:p>
        </w:tc>
      </w:tr>
    </w:tbl>
    <w:p w14:paraId="78D2A4C9" w14:textId="35B8E408" w:rsidR="00173EDE" w:rsidRDefault="002863B2" w:rsidP="00D14D64">
      <w:pPr>
        <w:pStyle w:val="Heading2"/>
      </w:pPr>
      <w:r w:rsidRPr="009A0C6F">
        <w:br w:type="page"/>
      </w:r>
      <w:r w:rsidR="00E56ABF">
        <w:lastRenderedPageBreak/>
        <w:t>Topic 6: Endnotes</w:t>
      </w:r>
    </w:p>
    <w:p w14:paraId="4C3026CE" w14:textId="77777777" w:rsidR="00E56ABF" w:rsidRDefault="00E56ABF" w:rsidP="00D14D64"/>
    <w:p w14:paraId="6E4D9DC0" w14:textId="77777777" w:rsidR="00D14D64" w:rsidRPr="00D14D64" w:rsidRDefault="00D14D64" w:rsidP="00D14D64">
      <w:pPr>
        <w:sectPr w:rsidR="00D14D64" w:rsidRPr="00D14D64" w:rsidSect="0002009D">
          <w:endnotePr>
            <w:numFmt w:val="decimal"/>
            <w:numRestart w:val="eachSect"/>
          </w:endnotePr>
          <w:pgSz w:w="11906" w:h="16838" w:code="9"/>
          <w:pgMar w:top="1560" w:right="1418" w:bottom="1276" w:left="1418" w:header="709" w:footer="700" w:gutter="0"/>
          <w:cols w:space="708"/>
          <w:docGrid w:linePitch="360"/>
        </w:sectPr>
      </w:pPr>
    </w:p>
    <w:p w14:paraId="34D20485" w14:textId="340B6578" w:rsidR="00AD1B0F" w:rsidRDefault="00AD1B0F">
      <w:pPr>
        <w:rPr>
          <w:b/>
          <w:bCs/>
          <w:sz w:val="28"/>
          <w:szCs w:val="28"/>
        </w:rPr>
      </w:pPr>
      <w:bookmarkStart w:id="114" w:name="_Toc440632396"/>
      <w:r>
        <w:rPr>
          <w:noProof/>
        </w:rPr>
        <w:lastRenderedPageBreak/>
        <w:drawing>
          <wp:anchor distT="0" distB="0" distL="114300" distR="114300" simplePos="0" relativeHeight="251728895" behindDoc="1" locked="0" layoutInCell="1" allowOverlap="1" wp14:anchorId="161F00ED" wp14:editId="7B67C3E6">
            <wp:simplePos x="0" y="0"/>
            <wp:positionH relativeFrom="column">
              <wp:posOffset>-885190</wp:posOffset>
            </wp:positionH>
            <wp:positionV relativeFrom="page">
              <wp:posOffset>15240</wp:posOffset>
            </wp:positionV>
            <wp:extent cx="7606030" cy="1065720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a:ext>
                      </a:extLst>
                    </a:blip>
                    <a:stretch>
                      <a:fillRect/>
                    </a:stretch>
                  </pic:blipFill>
                  <pic:spPr>
                    <a:xfrm>
                      <a:off x="0" y="0"/>
                      <a:ext cx="7606030" cy="10657205"/>
                    </a:xfrm>
                    <a:prstGeom prst="rect">
                      <a:avLst/>
                    </a:prstGeom>
                  </pic:spPr>
                </pic:pic>
              </a:graphicData>
            </a:graphic>
            <wp14:sizeRelH relativeFrom="page">
              <wp14:pctWidth>0</wp14:pctWidth>
            </wp14:sizeRelH>
            <wp14:sizeRelV relativeFrom="page">
              <wp14:pctHeight>0</wp14:pctHeight>
            </wp14:sizeRelV>
          </wp:anchor>
        </w:drawing>
      </w:r>
      <w:r>
        <w:br w:type="page"/>
      </w:r>
    </w:p>
    <w:p w14:paraId="7E8E9BB4" w14:textId="6E46FFD8" w:rsidR="007C33B5" w:rsidRPr="009A0C6F" w:rsidRDefault="00DA2C38" w:rsidP="00BC0CFA">
      <w:pPr>
        <w:pStyle w:val="Heading1"/>
      </w:pPr>
      <w:r w:rsidRPr="009A0C6F">
        <w:lastRenderedPageBreak/>
        <w:t>Topic 7</w:t>
      </w:r>
      <w:r w:rsidR="007C33B5" w:rsidRPr="009A0C6F">
        <w:t xml:space="preserve">: </w:t>
      </w:r>
      <w:bookmarkEnd w:id="113"/>
      <w:r w:rsidR="006C33B7" w:rsidRPr="009A0C6F">
        <w:t>Person-centred practice in action</w:t>
      </w:r>
      <w:bookmarkEnd w:id="114"/>
    </w:p>
    <w:p w14:paraId="53BFC2EA" w14:textId="77777777" w:rsidR="00342723" w:rsidRPr="009A0C6F" w:rsidRDefault="00342723" w:rsidP="00BC0CFA">
      <w:pPr>
        <w:rPr>
          <w:rFonts w:cs="Arial"/>
          <w:b/>
        </w:rPr>
      </w:pPr>
    </w:p>
    <w:p w14:paraId="2FA487F8" w14:textId="7EA57840" w:rsidR="007C33B5" w:rsidRPr="009A0C6F" w:rsidRDefault="00342723" w:rsidP="00BC0CFA">
      <w:pPr>
        <w:rPr>
          <w:rFonts w:cs="Arial"/>
        </w:rPr>
      </w:pPr>
      <w:r w:rsidRPr="009A0C6F">
        <w:rPr>
          <w:b/>
        </w:rPr>
        <w:t xml:space="preserve">Approximate </w:t>
      </w:r>
      <w:r w:rsidR="00354533" w:rsidRPr="009A0C6F">
        <w:rPr>
          <w:rFonts w:cs="Arial"/>
          <w:b/>
        </w:rPr>
        <w:t>d</w:t>
      </w:r>
      <w:r w:rsidR="00850BD6" w:rsidRPr="009A0C6F">
        <w:rPr>
          <w:rFonts w:cs="Arial"/>
          <w:b/>
        </w:rPr>
        <w:t>uration</w:t>
      </w:r>
      <w:r w:rsidR="007C33B5" w:rsidRPr="009A0C6F">
        <w:rPr>
          <w:rFonts w:cs="Arial"/>
          <w:b/>
        </w:rPr>
        <w:t xml:space="preserve">: </w:t>
      </w:r>
      <w:r w:rsidR="009D61C5" w:rsidRPr="009A0C6F">
        <w:rPr>
          <w:rFonts w:cs="Arial"/>
        </w:rPr>
        <w:t>3 hours 20</w:t>
      </w:r>
      <w:r w:rsidR="00877149" w:rsidRPr="009A0C6F">
        <w:rPr>
          <w:rFonts w:cs="Arial"/>
        </w:rPr>
        <w:t xml:space="preserve"> minutes</w:t>
      </w:r>
    </w:p>
    <w:p w14:paraId="560102DE" w14:textId="77777777" w:rsidR="00DF6BC2" w:rsidRPr="009A0C6F" w:rsidRDefault="00DF6BC2" w:rsidP="00BC0CFA">
      <w:pPr>
        <w:rPr>
          <w:rFonts w:cs="Arial"/>
          <w:b/>
        </w:rPr>
      </w:pPr>
    </w:p>
    <w:p w14:paraId="7FD7ED50" w14:textId="77777777" w:rsidR="007C33B5" w:rsidRPr="009A0C6F" w:rsidRDefault="007C33B5" w:rsidP="00BC0CFA">
      <w:pPr>
        <w:rPr>
          <w:rFonts w:cs="Arial"/>
          <w:b/>
        </w:rPr>
      </w:pPr>
      <w:r w:rsidRPr="009A0C6F">
        <w:rPr>
          <w:rFonts w:cs="Arial"/>
          <w:b/>
        </w:rPr>
        <w:t>Topic sequence:</w:t>
      </w:r>
    </w:p>
    <w:p w14:paraId="0EA1A4E0" w14:textId="77777777" w:rsidR="00DD78AD" w:rsidRPr="009A0C6F" w:rsidRDefault="00DD78AD" w:rsidP="00BC0CFA">
      <w:pPr>
        <w:rPr>
          <w:rFonts w:cs="Arial"/>
          <w:b/>
        </w:rPr>
      </w:pPr>
    </w:p>
    <w:p w14:paraId="19B82122" w14:textId="77777777" w:rsidR="007C33B5" w:rsidRPr="009A0C6F" w:rsidRDefault="00942D86" w:rsidP="00550420">
      <w:pPr>
        <w:pStyle w:val="ListBullet"/>
        <w:numPr>
          <w:ilvl w:val="0"/>
          <w:numId w:val="0"/>
        </w:numPr>
        <w:spacing w:before="120" w:after="120"/>
        <w:ind w:left="567" w:hanging="567"/>
      </w:pPr>
      <w:r w:rsidRPr="009A0C6F">
        <w:t>7</w:t>
      </w:r>
      <w:r w:rsidR="007C33B5" w:rsidRPr="009A0C6F">
        <w:t>.1. Assisting service users to understand their rights (40 minutes)</w:t>
      </w:r>
    </w:p>
    <w:p w14:paraId="47DBCD9F" w14:textId="77777777" w:rsidR="001D0BA1" w:rsidRPr="009A0C6F" w:rsidRDefault="001D0BA1" w:rsidP="00550420">
      <w:pPr>
        <w:pStyle w:val="ListBullet"/>
        <w:numPr>
          <w:ilvl w:val="0"/>
          <w:numId w:val="0"/>
        </w:numPr>
        <w:spacing w:before="120" w:after="120"/>
        <w:ind w:left="567" w:hanging="567"/>
      </w:pPr>
      <w:r w:rsidRPr="009A0C6F">
        <w:t>7.2. Supported decision-making and the role of family, friends and carers (50 minutes)</w:t>
      </w:r>
    </w:p>
    <w:p w14:paraId="566C3669" w14:textId="77777777" w:rsidR="001D0BA1" w:rsidRPr="009A0C6F" w:rsidRDefault="001D0BA1" w:rsidP="00550420">
      <w:pPr>
        <w:pStyle w:val="ListBullet"/>
        <w:numPr>
          <w:ilvl w:val="0"/>
          <w:numId w:val="0"/>
        </w:numPr>
        <w:spacing w:before="120" w:after="120"/>
        <w:ind w:left="567" w:hanging="567"/>
      </w:pPr>
      <w:r w:rsidRPr="009A0C6F">
        <w:t>7.3. Dignity of risk (50 minutes)</w:t>
      </w:r>
    </w:p>
    <w:p w14:paraId="08DE0BB0" w14:textId="49732046" w:rsidR="00DD78AD" w:rsidRPr="009A0C6F" w:rsidRDefault="00942D86" w:rsidP="00550420">
      <w:pPr>
        <w:pStyle w:val="ListBullet"/>
        <w:numPr>
          <w:ilvl w:val="0"/>
          <w:numId w:val="0"/>
        </w:numPr>
        <w:spacing w:before="120" w:after="120"/>
        <w:ind w:left="567" w:hanging="567"/>
      </w:pPr>
      <w:r w:rsidRPr="009A0C6F">
        <w:t>7</w:t>
      </w:r>
      <w:r w:rsidR="00563A9C" w:rsidRPr="009A0C6F">
        <w:t>.4</w:t>
      </w:r>
      <w:r w:rsidR="007C33B5" w:rsidRPr="009A0C6F">
        <w:t>. Advocacy and referral (60 minutes)</w:t>
      </w:r>
    </w:p>
    <w:p w14:paraId="3C2DD4B8" w14:textId="0A37CBAE" w:rsidR="007C33B5" w:rsidRPr="009A0C6F" w:rsidRDefault="00942D86" w:rsidP="00550420">
      <w:pPr>
        <w:pStyle w:val="ListBullet"/>
        <w:numPr>
          <w:ilvl w:val="0"/>
          <w:numId w:val="0"/>
        </w:numPr>
        <w:spacing w:before="120" w:after="120"/>
      </w:pPr>
      <w:r w:rsidRPr="009A0C6F">
        <w:t>7</w:t>
      </w:r>
      <w:r w:rsidR="00563A9C" w:rsidRPr="009A0C6F">
        <w:t>.5</w:t>
      </w:r>
      <w:r w:rsidR="007C33B5" w:rsidRPr="009A0C6F">
        <w:t xml:space="preserve">. </w:t>
      </w:r>
      <w:r w:rsidR="00CF5BC0">
        <w:t>Inclusive practices</w:t>
      </w:r>
      <w:r w:rsidR="00CF5BC0" w:rsidRPr="009A0C6F">
        <w:t xml:space="preserve"> </w:t>
      </w:r>
      <w:r w:rsidR="007C33B5" w:rsidRPr="009A0C6F">
        <w:t>(50 minutes)</w:t>
      </w:r>
    </w:p>
    <w:p w14:paraId="45466764" w14:textId="77777777" w:rsidR="00DF6BC2" w:rsidRPr="009A0C6F" w:rsidRDefault="00DF6BC2" w:rsidP="00BC0CFA">
      <w:pPr>
        <w:rPr>
          <w:rFonts w:eastAsia="MS Mincho"/>
          <w:b/>
        </w:rPr>
      </w:pPr>
    </w:p>
    <w:p w14:paraId="38F94B49" w14:textId="77777777" w:rsidR="00BC322F" w:rsidRPr="009A0C6F" w:rsidRDefault="00BC322F" w:rsidP="00BC0CFA">
      <w:pPr>
        <w:rPr>
          <w:rFonts w:eastAsia="MS Mincho"/>
          <w:b/>
        </w:rPr>
      </w:pPr>
      <w:r w:rsidRPr="009A0C6F">
        <w:rPr>
          <w:rFonts w:eastAsia="MS Mincho"/>
          <w:b/>
        </w:rPr>
        <w:t>Equipment needed:</w:t>
      </w:r>
    </w:p>
    <w:p w14:paraId="4EC9EED5" w14:textId="48211011" w:rsidR="00BC322F" w:rsidRPr="009A0C6F" w:rsidRDefault="00BC322F" w:rsidP="005027C8">
      <w:pPr>
        <w:pStyle w:val="ListBullet"/>
        <w:numPr>
          <w:ilvl w:val="0"/>
          <w:numId w:val="56"/>
        </w:numPr>
        <w:ind w:left="714" w:hanging="357"/>
        <w:contextualSpacing/>
        <w:rPr>
          <w:rFonts w:eastAsia="MS Mincho"/>
        </w:rPr>
      </w:pPr>
      <w:r w:rsidRPr="009A0C6F">
        <w:rPr>
          <w:rFonts w:eastAsia="MS Mincho"/>
        </w:rPr>
        <w:t>Audio</w:t>
      </w:r>
      <w:r w:rsidR="00A14D38">
        <w:rPr>
          <w:rFonts w:eastAsia="MS Mincho"/>
        </w:rPr>
        <w:t>-</w:t>
      </w:r>
      <w:r w:rsidRPr="009A0C6F">
        <w:rPr>
          <w:rFonts w:eastAsia="MS Mincho"/>
        </w:rPr>
        <w:t>visual equipment with internet connection</w:t>
      </w:r>
    </w:p>
    <w:p w14:paraId="33DC4DE0" w14:textId="3882F07D" w:rsidR="00BC322F" w:rsidRPr="009A0C6F" w:rsidRDefault="00BC322F" w:rsidP="005027C8">
      <w:pPr>
        <w:pStyle w:val="ListBullet"/>
        <w:numPr>
          <w:ilvl w:val="0"/>
          <w:numId w:val="56"/>
        </w:numPr>
        <w:ind w:left="714" w:hanging="357"/>
        <w:contextualSpacing/>
        <w:rPr>
          <w:rFonts w:eastAsia="MS Mincho"/>
        </w:rPr>
      </w:pPr>
      <w:r w:rsidRPr="009A0C6F">
        <w:rPr>
          <w:rFonts w:eastAsia="MS Mincho"/>
        </w:rPr>
        <w:t>Learner Guide</w:t>
      </w:r>
      <w:r w:rsidR="00BC4066">
        <w:rPr>
          <w:rFonts w:eastAsia="MS Mincho"/>
        </w:rPr>
        <w:t xml:space="preserve"> (pages 12</w:t>
      </w:r>
      <w:r w:rsidR="0041379E">
        <w:rPr>
          <w:rFonts w:eastAsia="MS Mincho"/>
        </w:rPr>
        <w:t>0</w:t>
      </w:r>
      <w:r w:rsidR="00BC4066">
        <w:rPr>
          <w:rFonts w:eastAsia="MS Mincho"/>
        </w:rPr>
        <w:t>-1</w:t>
      </w:r>
      <w:r w:rsidR="0041379E">
        <w:rPr>
          <w:rFonts w:eastAsia="MS Mincho"/>
        </w:rPr>
        <w:t>47</w:t>
      </w:r>
      <w:r w:rsidR="00BC4066">
        <w:rPr>
          <w:rFonts w:eastAsia="MS Mincho"/>
        </w:rPr>
        <w:t>)</w:t>
      </w:r>
    </w:p>
    <w:p w14:paraId="25A464D1" w14:textId="77777777" w:rsidR="00BC322F" w:rsidRPr="009A0C6F" w:rsidRDefault="00BC322F" w:rsidP="005027C8">
      <w:pPr>
        <w:pStyle w:val="ListBullet"/>
        <w:numPr>
          <w:ilvl w:val="0"/>
          <w:numId w:val="56"/>
        </w:numPr>
        <w:ind w:left="714" w:hanging="357"/>
        <w:contextualSpacing/>
        <w:rPr>
          <w:rFonts w:eastAsia="MS Mincho"/>
        </w:rPr>
      </w:pPr>
      <w:r w:rsidRPr="009A0C6F">
        <w:rPr>
          <w:rFonts w:eastAsia="MS Mincho"/>
        </w:rPr>
        <w:t>Butchers paper</w:t>
      </w:r>
    </w:p>
    <w:p w14:paraId="2EBC629E" w14:textId="77777777" w:rsidR="00BC322F" w:rsidRPr="009A0C6F" w:rsidRDefault="00BC322F" w:rsidP="005027C8">
      <w:pPr>
        <w:pStyle w:val="ListBullet"/>
        <w:numPr>
          <w:ilvl w:val="0"/>
          <w:numId w:val="56"/>
        </w:numPr>
        <w:ind w:left="714" w:hanging="357"/>
        <w:contextualSpacing/>
        <w:rPr>
          <w:rFonts w:eastAsia="MS Mincho"/>
        </w:rPr>
      </w:pPr>
      <w:r w:rsidRPr="009A0C6F">
        <w:rPr>
          <w:rFonts w:eastAsia="MS Mincho"/>
        </w:rPr>
        <w:t>Coloured markers</w:t>
      </w:r>
    </w:p>
    <w:p w14:paraId="0C202630" w14:textId="6DABC2E3" w:rsidR="00BC322F" w:rsidRPr="009A0C6F" w:rsidRDefault="00BC4066" w:rsidP="005027C8">
      <w:pPr>
        <w:pStyle w:val="ListBullet"/>
        <w:numPr>
          <w:ilvl w:val="0"/>
          <w:numId w:val="56"/>
        </w:numPr>
        <w:ind w:left="714" w:hanging="357"/>
        <w:contextualSpacing/>
        <w:rPr>
          <w:rFonts w:eastAsia="MS Mincho"/>
        </w:rPr>
      </w:pPr>
      <w:r>
        <w:rPr>
          <w:rFonts w:eastAsia="MS Mincho"/>
        </w:rPr>
        <w:t xml:space="preserve">Computers or smart </w:t>
      </w:r>
      <w:r w:rsidR="00BC322F" w:rsidRPr="009A0C6F">
        <w:rPr>
          <w:rFonts w:eastAsia="MS Mincho"/>
        </w:rPr>
        <w:t>devices for undertak</w:t>
      </w:r>
      <w:r>
        <w:rPr>
          <w:rFonts w:eastAsia="MS Mincho"/>
        </w:rPr>
        <w:t xml:space="preserve">ing individual </w:t>
      </w:r>
      <w:r w:rsidR="00BC322F" w:rsidRPr="009A0C6F">
        <w:rPr>
          <w:rFonts w:eastAsia="MS Mincho"/>
        </w:rPr>
        <w:t>research</w:t>
      </w:r>
    </w:p>
    <w:p w14:paraId="5C5E446B" w14:textId="78B14466" w:rsidR="002814AE" w:rsidRPr="009A0C6F" w:rsidRDefault="00786610" w:rsidP="00BC0CFA">
      <w:pPr>
        <w:rPr>
          <w:rFonts w:eastAsia="MS Mincho"/>
        </w:rPr>
      </w:pPr>
      <w:r w:rsidRPr="009A0C6F">
        <w:rPr>
          <w:rFonts w:eastAsia="MS Mincho"/>
        </w:rPr>
        <w:br w:type="page"/>
      </w:r>
      <w:bookmarkStart w:id="115" w:name="_Toc428974796"/>
      <w:bookmarkStart w:id="116" w:name="OLE_LINK36"/>
      <w:bookmarkStart w:id="117" w:name="OLE_LINK39"/>
    </w:p>
    <w:p w14:paraId="2F8F00AA" w14:textId="35DDB18E" w:rsidR="00546388" w:rsidRPr="009A0C6F" w:rsidRDefault="002814AE" w:rsidP="001B7DEF">
      <w:pPr>
        <w:pStyle w:val="Heading2"/>
        <w:rPr>
          <w:color w:val="000000"/>
          <w:szCs w:val="26"/>
        </w:rPr>
      </w:pPr>
      <w:bookmarkStart w:id="118" w:name="_Toc440632397"/>
      <w:r w:rsidRPr="009A0C6F">
        <w:lastRenderedPageBreak/>
        <w:t>7.1</w:t>
      </w:r>
      <w:r w:rsidR="007B5D92" w:rsidRPr="009A0C6F">
        <w:t>.</w:t>
      </w:r>
      <w:r w:rsidRPr="009A0C6F">
        <w:t xml:space="preserve"> </w:t>
      </w:r>
      <w:r w:rsidR="005749DF" w:rsidRPr="009A0C6F">
        <w:t xml:space="preserve">Assisting service users to understand their </w:t>
      </w:r>
      <w:r w:rsidR="00AC1C34" w:rsidRPr="009A0C6F">
        <w:t>right</w:t>
      </w:r>
      <w:r w:rsidR="00A005F4" w:rsidRPr="009A0C6F">
        <w:t>s</w:t>
      </w:r>
      <w:bookmarkEnd w:id="115"/>
      <w:bookmarkEnd w:id="118"/>
      <w:r w:rsidR="00A005F4" w:rsidRPr="009A0C6F">
        <w:t xml:space="preserve"> </w:t>
      </w:r>
    </w:p>
    <w:bookmarkEnd w:id="116"/>
    <w:bookmarkEnd w:id="117"/>
    <w:p w14:paraId="441581CD" w14:textId="77777777" w:rsidR="00973ACE" w:rsidRPr="009A0C6F" w:rsidRDefault="00973ACE" w:rsidP="00BC0CFA">
      <w:pPr>
        <w:pStyle w:val="ListBullet"/>
        <w:numPr>
          <w:ilvl w:val="0"/>
          <w:numId w:val="0"/>
        </w:numPr>
        <w:tabs>
          <w:tab w:val="left" w:pos="720"/>
        </w:tabs>
        <w:rPr>
          <w:rFonts w:eastAsia="MS Mincho"/>
          <w:b/>
        </w:rPr>
      </w:pPr>
    </w:p>
    <w:p w14:paraId="1C195087" w14:textId="4135B2B4" w:rsidR="00177EF0" w:rsidRPr="009A0C6F" w:rsidRDefault="00973ACE" w:rsidP="00BC0CFA">
      <w:pPr>
        <w:pStyle w:val="ListBullet"/>
        <w:numPr>
          <w:ilvl w:val="0"/>
          <w:numId w:val="0"/>
        </w:numPr>
        <w:tabs>
          <w:tab w:val="left" w:pos="720"/>
        </w:tabs>
      </w:pPr>
      <w:r w:rsidRPr="009A0C6F">
        <w:rPr>
          <w:rFonts w:eastAsia="MS Mincho"/>
          <w:b/>
        </w:rPr>
        <w:t>Approximate</w:t>
      </w:r>
      <w:r w:rsidRPr="009A0C6F">
        <w:rPr>
          <w:b/>
        </w:rPr>
        <w:t xml:space="preserve"> </w:t>
      </w:r>
      <w:r w:rsidR="00922248" w:rsidRPr="009A0C6F">
        <w:rPr>
          <w:b/>
        </w:rPr>
        <w:t>d</w:t>
      </w:r>
      <w:r w:rsidR="00850BD6" w:rsidRPr="009A0C6F">
        <w:rPr>
          <w:b/>
        </w:rPr>
        <w:t>uration</w:t>
      </w:r>
      <w:r w:rsidR="00177EF0" w:rsidRPr="009A0C6F">
        <w:rPr>
          <w:b/>
        </w:rPr>
        <w:t xml:space="preserve">: </w:t>
      </w:r>
      <w:r w:rsidR="00177EF0" w:rsidRPr="009A0C6F">
        <w:t>40 minutes</w:t>
      </w:r>
    </w:p>
    <w:p w14:paraId="12330B8F" w14:textId="77777777" w:rsidR="001D5B0B" w:rsidRDefault="001D5B0B" w:rsidP="00BC0CF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8B7CF1" w:rsidRPr="009A0C6F" w14:paraId="64380406" w14:textId="77777777" w:rsidTr="00A666BE">
        <w:trPr>
          <w:trHeight w:val="1257"/>
        </w:trPr>
        <w:tc>
          <w:tcPr>
            <w:tcW w:w="1485" w:type="dxa"/>
            <w:vAlign w:val="center"/>
          </w:tcPr>
          <w:p w14:paraId="7A7D65FD" w14:textId="77777777" w:rsidR="008B7CF1" w:rsidRPr="009A0C6F" w:rsidRDefault="008B7CF1" w:rsidP="00A666BE">
            <w:pPr>
              <w:pStyle w:val="BodyText1"/>
              <w:spacing w:before="0" w:after="0"/>
              <w:rPr>
                <w:rFonts w:ascii="Arial" w:hAnsi="Arial" w:cs="Arial"/>
              </w:rPr>
            </w:pPr>
            <w:r w:rsidRPr="009A0C6F">
              <w:rPr>
                <w:noProof/>
                <w:lang w:eastAsia="en-AU"/>
              </w:rPr>
              <w:drawing>
                <wp:inline distT="0" distB="0" distL="0" distR="0" wp14:anchorId="53FF41A8" wp14:editId="02869DF4">
                  <wp:extent cx="806400" cy="806400"/>
                  <wp:effectExtent l="0" t="0" r="0" b="0"/>
                  <wp:docPr id="22652" name="Picture 22652"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37BE94D2" w14:textId="77777777" w:rsidR="008B7CF1" w:rsidRPr="009A0C6F" w:rsidRDefault="008B7CF1" w:rsidP="00A666BE">
            <w:pPr>
              <w:pStyle w:val="BodyText1"/>
              <w:spacing w:before="0" w:after="0"/>
              <w:rPr>
                <w:rFonts w:ascii="Arial" w:hAnsi="Arial" w:cs="Arial"/>
              </w:rPr>
            </w:pPr>
          </w:p>
        </w:tc>
        <w:tc>
          <w:tcPr>
            <w:tcW w:w="7575" w:type="dxa"/>
            <w:vAlign w:val="center"/>
          </w:tcPr>
          <w:p w14:paraId="6F8BE0B2" w14:textId="4492EE60" w:rsidR="008B7CF1" w:rsidRPr="009A0C6F" w:rsidRDefault="008B7CF1" w:rsidP="00694627">
            <w:r w:rsidRPr="009A0C6F">
              <w:rPr>
                <w:rFonts w:cs="Arial"/>
                <w:b/>
              </w:rPr>
              <w:t>Trainer’s note:</w:t>
            </w:r>
            <w:r>
              <w:rPr>
                <w:rFonts w:eastAsia="MS Mincho"/>
              </w:rPr>
              <w:t xml:space="preserve"> </w:t>
            </w:r>
            <w:r w:rsidRPr="009A0C6F">
              <w:t xml:space="preserve">If teaching this unit as part of an aged care qualification, you might like to refer to the provisions outlined in schedule 1 of the </w:t>
            </w:r>
            <w:r w:rsidRPr="008152E3">
              <w:rPr>
                <w:i/>
              </w:rPr>
              <w:t>Aged Care Act 1977</w:t>
            </w:r>
            <w:r w:rsidRPr="009A0C6F">
              <w:t xml:space="preserve"> (Cth) </w:t>
            </w:r>
            <w:r w:rsidRPr="009A0C6F">
              <w:rPr>
                <w:i/>
              </w:rPr>
              <w:t>User Rights Principles</w:t>
            </w:r>
            <w:r w:rsidRPr="009A0C6F">
              <w:t>,</w:t>
            </w:r>
            <w:r w:rsidRPr="008152E3">
              <w:rPr>
                <w:rStyle w:val="EndnoteReference"/>
              </w:rPr>
              <w:endnoteReference w:id="131"/>
            </w:r>
            <w:r w:rsidRPr="009A0C6F">
              <w:t xml:space="preserve"> and particularly the </w:t>
            </w:r>
            <w:r w:rsidRPr="009A0C6F">
              <w:rPr>
                <w:i/>
              </w:rPr>
              <w:t>Charter of Care Recipients’ Rights and Responsibilities – Residential Care</w:t>
            </w:r>
            <w:r w:rsidRPr="009A0C6F">
              <w:t>.</w:t>
            </w:r>
            <w:r w:rsidRPr="009A0C6F">
              <w:rPr>
                <w:rStyle w:val="EndnoteReference"/>
              </w:rPr>
              <w:endnoteReference w:id="132"/>
            </w:r>
            <w:r w:rsidRPr="009A0C6F">
              <w:t xml:space="preserve"> You might also like to consider sourcing some examples of internal complaints or grievance procedures that are used by organisations within the disability sector.</w:t>
            </w:r>
          </w:p>
        </w:tc>
      </w:tr>
    </w:tbl>
    <w:p w14:paraId="49819F7B" w14:textId="0B658420" w:rsidR="00881422" w:rsidRPr="009A0C6F" w:rsidRDefault="0063138A" w:rsidP="00BC0CFA">
      <w:r w:rsidRPr="009A0C6F">
        <w:t>A person-centred approach to service delivery involves the individual being a</w:t>
      </w:r>
      <w:r w:rsidR="00207E47" w:rsidRPr="009A0C6F">
        <w:t>t the centre of decision-making</w:t>
      </w:r>
      <w:r w:rsidRPr="009A0C6F">
        <w:t xml:space="preserve"> and having control over the services they receive. This means that they are empowered to be able to recognise when their basic</w:t>
      </w:r>
      <w:r w:rsidR="00773FE1" w:rsidRPr="009A0C6F">
        <w:t xml:space="preserve"> rights are not being respected</w:t>
      </w:r>
      <w:r w:rsidR="008B4196" w:rsidRPr="009A0C6F">
        <w:t xml:space="preserve"> and upheld</w:t>
      </w:r>
      <w:r w:rsidR="00773FE1" w:rsidRPr="009A0C6F">
        <w:t>.</w:t>
      </w:r>
    </w:p>
    <w:p w14:paraId="0CCFFE7D" w14:textId="33B66028" w:rsidR="00773FE1" w:rsidRPr="009A0C6F" w:rsidRDefault="00773FE1" w:rsidP="00694627">
      <w:pPr>
        <w:rPr>
          <w:b/>
        </w:rPr>
      </w:pPr>
    </w:p>
    <w:tbl>
      <w:tblPr>
        <w:tblStyle w:val="TableGrid"/>
        <w:tblW w:w="0" w:type="auto"/>
        <w:tblLook w:val="04A0" w:firstRow="1" w:lastRow="0" w:firstColumn="1" w:lastColumn="0" w:noHBand="0" w:noVBand="1"/>
      </w:tblPr>
      <w:tblGrid>
        <w:gridCol w:w="1555"/>
        <w:gridCol w:w="7505"/>
      </w:tblGrid>
      <w:tr w:rsidR="00C65F02" w:rsidRPr="009A0C6F" w14:paraId="38DCB190" w14:textId="77777777" w:rsidTr="00A2632B">
        <w:trPr>
          <w:trHeight w:val="1678"/>
        </w:trPr>
        <w:tc>
          <w:tcPr>
            <w:tcW w:w="1555" w:type="dxa"/>
            <w:tcBorders>
              <w:top w:val="nil"/>
              <w:left w:val="nil"/>
              <w:bottom w:val="nil"/>
              <w:right w:val="nil"/>
            </w:tcBorders>
          </w:tcPr>
          <w:p w14:paraId="5F102158" w14:textId="725AF810" w:rsidR="00C65F02" w:rsidRPr="009A0C6F" w:rsidRDefault="00C65F02" w:rsidP="00742D81">
            <w:pPr>
              <w:spacing w:after="0"/>
              <w:rPr>
                <w:b/>
              </w:rPr>
            </w:pPr>
            <w:r w:rsidRPr="009A0C6F">
              <w:rPr>
                <w:noProof/>
              </w:rPr>
              <w:drawing>
                <wp:inline distT="0" distB="0" distL="0" distR="0" wp14:anchorId="0594A4AD" wp14:editId="327E3FA4">
                  <wp:extent cx="806400" cy="806400"/>
                  <wp:effectExtent l="0" t="0" r="0" b="0"/>
                  <wp:docPr id="5147" name="Picture 5147"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tcPr>
          <w:p w14:paraId="4D7266C0" w14:textId="26EB722E" w:rsidR="00C65F02" w:rsidRPr="009A0C6F" w:rsidRDefault="00C65F02" w:rsidP="00742D81">
            <w:pPr>
              <w:spacing w:after="0"/>
              <w:rPr>
                <w:b/>
              </w:rPr>
            </w:pPr>
            <w:r w:rsidRPr="009A0C6F">
              <w:rPr>
                <w:b/>
              </w:rPr>
              <w:t xml:space="preserve">Discussion scenario: </w:t>
            </w:r>
            <w:r w:rsidRPr="009A0C6F">
              <w:t>Alex has just registered to receive an occupational therapy service through your agency. What important information should you pass on to Alex about his rights when using this service?</w:t>
            </w:r>
          </w:p>
        </w:tc>
      </w:tr>
    </w:tbl>
    <w:p w14:paraId="44A20178" w14:textId="1F291519" w:rsidR="009F4AAF" w:rsidRPr="009A0C6F" w:rsidRDefault="00773FE1" w:rsidP="00BC0CFA">
      <w:pPr>
        <w:rPr>
          <w:b/>
        </w:rPr>
      </w:pPr>
      <w:r w:rsidRPr="009A0C6F">
        <w:rPr>
          <w:b/>
        </w:rPr>
        <w:t>Points to inform discussion:</w:t>
      </w:r>
    </w:p>
    <w:p w14:paraId="398F6046" w14:textId="0435CDE9" w:rsidR="009F4AAF" w:rsidRPr="009A0C6F" w:rsidRDefault="00773FE1" w:rsidP="005027C8">
      <w:pPr>
        <w:pStyle w:val="ListBullet"/>
        <w:numPr>
          <w:ilvl w:val="0"/>
          <w:numId w:val="57"/>
        </w:numPr>
        <w:rPr>
          <w:b/>
        </w:rPr>
      </w:pPr>
      <w:r w:rsidRPr="009A0C6F">
        <w:t xml:space="preserve">Alex </w:t>
      </w:r>
      <w:r w:rsidR="0063138A" w:rsidRPr="009A0C6F">
        <w:t>should be provided with information about what to expect from the service.</w:t>
      </w:r>
    </w:p>
    <w:p w14:paraId="6C411E9E" w14:textId="15968D9D" w:rsidR="009F4AAF" w:rsidRPr="009A0C6F" w:rsidRDefault="0063138A" w:rsidP="005027C8">
      <w:pPr>
        <w:pStyle w:val="ListBullet"/>
        <w:numPr>
          <w:ilvl w:val="0"/>
          <w:numId w:val="57"/>
        </w:numPr>
        <w:rPr>
          <w:b/>
        </w:rPr>
      </w:pPr>
      <w:r w:rsidRPr="009A0C6F">
        <w:t>He should also be provided with information that tells him where he can go if he is not happy with the service that he receives, and what will happen to any complaint that he makes.</w:t>
      </w:r>
    </w:p>
    <w:p w14:paraId="5BDE9E8A" w14:textId="5B34B4F0" w:rsidR="009F4AAF" w:rsidRPr="009A0C6F" w:rsidRDefault="0063138A" w:rsidP="005027C8">
      <w:pPr>
        <w:pStyle w:val="ListBullet"/>
        <w:numPr>
          <w:ilvl w:val="0"/>
          <w:numId w:val="57"/>
        </w:numPr>
        <w:rPr>
          <w:b/>
        </w:rPr>
      </w:pPr>
      <w:r w:rsidRPr="009A0C6F">
        <w:t xml:space="preserve">It is common for people with disability to delay making a complaint, or to refrain from complaining altogether because they fear that this </w:t>
      </w:r>
      <w:r w:rsidR="00207E47" w:rsidRPr="009A0C6F">
        <w:t xml:space="preserve">may have </w:t>
      </w:r>
      <w:r w:rsidRPr="009A0C6F">
        <w:t>negative consequences.</w:t>
      </w:r>
    </w:p>
    <w:p w14:paraId="330CE2E0" w14:textId="2BBCEEB2" w:rsidR="00207E47" w:rsidRPr="009A0C6F" w:rsidRDefault="0063138A" w:rsidP="005027C8">
      <w:pPr>
        <w:pStyle w:val="ListBullet"/>
        <w:numPr>
          <w:ilvl w:val="0"/>
          <w:numId w:val="57"/>
        </w:numPr>
        <w:rPr>
          <w:b/>
        </w:rPr>
      </w:pPr>
      <w:r w:rsidRPr="009A0C6F">
        <w:t xml:space="preserve">You should stress to </w:t>
      </w:r>
      <w:r w:rsidR="00773FE1" w:rsidRPr="009A0C6F">
        <w:t xml:space="preserve">Alex </w:t>
      </w:r>
      <w:r w:rsidRPr="009A0C6F">
        <w:t>that the organisation appreciates and values complaints as it wants services to be as responsive as</w:t>
      </w:r>
      <w:r w:rsidR="00492468" w:rsidRPr="009A0C6F">
        <w:t xml:space="preserve"> possible for all who access them.</w:t>
      </w:r>
    </w:p>
    <w:p w14:paraId="10688A63" w14:textId="77777777" w:rsidR="00881422" w:rsidRPr="009A0C6F" w:rsidRDefault="00881422" w:rsidP="00BC0CFA"/>
    <w:p w14:paraId="64FB3D6E" w14:textId="71607419" w:rsidR="00742D81" w:rsidRDefault="00A005F4" w:rsidP="00BC0CFA">
      <w:r w:rsidRPr="009A0C6F">
        <w:t xml:space="preserve">As we’ve already learned, </w:t>
      </w:r>
      <w:r w:rsidR="003C5B90">
        <w:t>t</w:t>
      </w:r>
      <w:r w:rsidR="003C5B90" w:rsidRPr="009A0C6F">
        <w:t xml:space="preserve">he </w:t>
      </w:r>
      <w:r w:rsidR="0063138A" w:rsidRPr="00D14D64">
        <w:rPr>
          <w:i/>
        </w:rPr>
        <w:t>National Standards for Disability Services</w:t>
      </w:r>
      <w:r w:rsidRPr="009A0C6F">
        <w:t xml:space="preserve"> </w:t>
      </w:r>
      <w:r w:rsidR="0063138A" w:rsidRPr="009A0C6F">
        <w:t>must be upheld by all service providers working with people with disability</w:t>
      </w:r>
      <w:r w:rsidR="00D66767" w:rsidRPr="009A0C6F">
        <w:t xml:space="preserve">. </w:t>
      </w:r>
    </w:p>
    <w:p w14:paraId="1BEAA00A" w14:textId="77777777" w:rsidR="00742D81" w:rsidRDefault="00742D81" w:rsidP="00BC0CFA"/>
    <w:p w14:paraId="1591B7BB" w14:textId="1C52EA2E" w:rsidR="00881422" w:rsidRPr="009A0C6F" w:rsidRDefault="00D66767" w:rsidP="00BC0CFA">
      <w:r w:rsidRPr="009A0C6F">
        <w:t>In order to empower service users</w:t>
      </w:r>
      <w:r w:rsidR="0063138A" w:rsidRPr="009A0C6F">
        <w:t xml:space="preserve"> with disability and help them to understand their rights, it is important that you talk to them about the standards when they fir</w:t>
      </w:r>
      <w:r w:rsidR="008B4196" w:rsidRPr="009A0C6F">
        <w:t>st start accessing your service. Service users must</w:t>
      </w:r>
      <w:r w:rsidR="006E61B6">
        <w:t xml:space="preserve"> also</w:t>
      </w:r>
      <w:r w:rsidR="008B4196" w:rsidRPr="009A0C6F">
        <w:t xml:space="preserve"> be</w:t>
      </w:r>
      <w:r w:rsidR="0063138A" w:rsidRPr="009A0C6F">
        <w:t xml:space="preserve"> </w:t>
      </w:r>
      <w:r w:rsidR="008B4196" w:rsidRPr="009A0C6F">
        <w:t xml:space="preserve">informed </w:t>
      </w:r>
      <w:r w:rsidRPr="009A0C6F">
        <w:t xml:space="preserve">about </w:t>
      </w:r>
      <w:r w:rsidR="0063138A" w:rsidRPr="009A0C6F">
        <w:t>what the</w:t>
      </w:r>
      <w:r w:rsidRPr="009A0C6F">
        <w:t>y</w:t>
      </w:r>
      <w:r w:rsidR="0063138A" w:rsidRPr="009A0C6F">
        <w:t xml:space="preserve"> can do if, at any time, they feel that the</w:t>
      </w:r>
      <w:r w:rsidR="00881422" w:rsidRPr="009A0C6F">
        <w:t>ir rights are not being upheld.</w:t>
      </w:r>
    </w:p>
    <w:p w14:paraId="12424A84" w14:textId="77777777" w:rsidR="00881422" w:rsidRPr="009A0C6F" w:rsidRDefault="00881422" w:rsidP="00BC0CFA"/>
    <w:p w14:paraId="1DEF6D6E" w14:textId="77777777" w:rsidR="00F0696E" w:rsidRPr="009A0C6F" w:rsidRDefault="00207E47" w:rsidP="00BC0CFA">
      <w:r w:rsidRPr="009A0C6F">
        <w:t xml:space="preserve">All organisations are required to have procedures in place for dealing with grievances and complaints. It is essential that you </w:t>
      </w:r>
      <w:r w:rsidR="00C30265" w:rsidRPr="009A0C6F">
        <w:t>familiarise</w:t>
      </w:r>
      <w:r w:rsidRPr="009A0C6F">
        <w:t xml:space="preserve"> yourself with these processes so that you are able to</w:t>
      </w:r>
      <w:r w:rsidR="0070270E" w:rsidRPr="009A0C6F">
        <w:t xml:space="preserve"> explain them </w:t>
      </w:r>
      <w:r w:rsidR="00881422" w:rsidRPr="009A0C6F">
        <w:t xml:space="preserve">to service users. </w:t>
      </w:r>
    </w:p>
    <w:p w14:paraId="644C1E25" w14:textId="77777777" w:rsidR="00F0696E" w:rsidRPr="009A0C6F" w:rsidRDefault="00F0696E" w:rsidP="00BC0CFA"/>
    <w:p w14:paraId="14316BAB" w14:textId="6C74989B" w:rsidR="00BB2A42" w:rsidRPr="009A0C6F" w:rsidRDefault="00BB2A42" w:rsidP="00BC0CFA">
      <w:r w:rsidRPr="009A0C6F">
        <w:lastRenderedPageBreak/>
        <w:t xml:space="preserve">Consider the following indicators </w:t>
      </w:r>
      <w:r w:rsidR="00F0696E" w:rsidRPr="009A0C6F">
        <w:t>on feedback and complaints outlined</w:t>
      </w:r>
      <w:r w:rsidRPr="009A0C6F">
        <w:t xml:space="preserve"> under Standard 4 of the </w:t>
      </w:r>
      <w:r w:rsidRPr="009A0C6F">
        <w:rPr>
          <w:i/>
        </w:rPr>
        <w:t>National Standards for Disability Services</w:t>
      </w:r>
      <w:r w:rsidR="009B0D81" w:rsidRPr="009A0C6F">
        <w:t>.</w:t>
      </w:r>
    </w:p>
    <w:p w14:paraId="533C1273" w14:textId="77777777" w:rsidR="009B0D81" w:rsidRPr="009A0C6F" w:rsidRDefault="009B0D81" w:rsidP="00BC0CFA"/>
    <w:tbl>
      <w:tblPr>
        <w:tblStyle w:val="TableGrid"/>
        <w:tblW w:w="9067" w:type="dxa"/>
        <w:tblLook w:val="04A0" w:firstRow="1" w:lastRow="0" w:firstColumn="1" w:lastColumn="0" w:noHBand="0" w:noVBand="1"/>
      </w:tblPr>
      <w:tblGrid>
        <w:gridCol w:w="3114"/>
        <w:gridCol w:w="5953"/>
      </w:tblGrid>
      <w:tr w:rsidR="009B0D81" w:rsidRPr="009A0C6F" w14:paraId="104BDB7F" w14:textId="77777777" w:rsidTr="009A1659">
        <w:tc>
          <w:tcPr>
            <w:tcW w:w="3114" w:type="dxa"/>
          </w:tcPr>
          <w:p w14:paraId="0CDB0B20" w14:textId="0F062AC5" w:rsidR="009B0D81" w:rsidRPr="009A0C6F" w:rsidRDefault="009B0D81" w:rsidP="009B0D81">
            <w:pPr>
              <w:spacing w:before="120" w:after="120"/>
              <w:ind w:left="29"/>
              <w:jc w:val="center"/>
              <w:rPr>
                <w:b/>
              </w:rPr>
            </w:pPr>
            <w:r w:rsidRPr="009A0C6F">
              <w:rPr>
                <w:rFonts w:eastAsia="MS Mincho"/>
                <w:b/>
              </w:rPr>
              <w:t>National Standards for Disability Services</w:t>
            </w:r>
          </w:p>
        </w:tc>
        <w:tc>
          <w:tcPr>
            <w:tcW w:w="5953" w:type="dxa"/>
          </w:tcPr>
          <w:p w14:paraId="4A469195" w14:textId="29F26952" w:rsidR="009B0D81" w:rsidRPr="009A0C6F" w:rsidRDefault="009B0D81" w:rsidP="009A1659">
            <w:pPr>
              <w:spacing w:before="120" w:after="120"/>
              <w:ind w:left="743" w:hanging="572"/>
              <w:jc w:val="center"/>
              <w:rPr>
                <w:b/>
              </w:rPr>
            </w:pPr>
            <w:r w:rsidRPr="009A0C6F">
              <w:rPr>
                <w:b/>
              </w:rPr>
              <w:t>Indicators of Practice</w:t>
            </w:r>
          </w:p>
        </w:tc>
      </w:tr>
      <w:tr w:rsidR="009B0D81" w:rsidRPr="009A0C6F" w14:paraId="5A296636" w14:textId="77777777" w:rsidTr="009A1659">
        <w:tc>
          <w:tcPr>
            <w:tcW w:w="3114" w:type="dxa"/>
          </w:tcPr>
          <w:p w14:paraId="6FBFA0F1" w14:textId="34E90532" w:rsidR="009B0D81" w:rsidRPr="009A0C6F" w:rsidRDefault="009B0D81" w:rsidP="009A1659">
            <w:pPr>
              <w:spacing w:before="120" w:after="120"/>
              <w:ind w:left="171"/>
              <w:rPr>
                <w:rFonts w:eastAsia="MS Mincho"/>
                <w:b/>
              </w:rPr>
            </w:pPr>
            <w:r w:rsidRPr="009A0C6F">
              <w:rPr>
                <w:rFonts w:eastAsia="MS Mincho"/>
                <w:b/>
              </w:rPr>
              <w:t>Standard 4: Feedback and Complaints</w:t>
            </w:r>
          </w:p>
        </w:tc>
        <w:tc>
          <w:tcPr>
            <w:tcW w:w="5953" w:type="dxa"/>
          </w:tcPr>
          <w:p w14:paraId="3BFB27F8" w14:textId="77777777" w:rsidR="009B0D81" w:rsidRPr="009A0C6F" w:rsidRDefault="009B0D81" w:rsidP="009B0D81">
            <w:pPr>
              <w:spacing w:before="120" w:after="120"/>
              <w:ind w:left="742" w:hanging="567"/>
            </w:pPr>
            <w:r w:rsidRPr="009A0C6F">
              <w:t>4:1</w:t>
            </w:r>
            <w:r w:rsidRPr="009A0C6F">
              <w:tab/>
              <w:t>Individuals, families, friends, carers and advocates are actively supported to provide feedback, make a complaint or resolve a dispute without fear of adverse consequences.</w:t>
            </w:r>
          </w:p>
          <w:p w14:paraId="053D7ED6" w14:textId="451F9873" w:rsidR="009B0D81" w:rsidRPr="009A0C6F" w:rsidRDefault="009B0D81" w:rsidP="009B0D81">
            <w:pPr>
              <w:spacing w:before="120" w:after="120"/>
              <w:ind w:left="742" w:hanging="567"/>
            </w:pPr>
            <w:r w:rsidRPr="009A0C6F">
              <w:t>4:2</w:t>
            </w:r>
            <w:r w:rsidRPr="009A0C6F">
              <w:tab/>
              <w:t xml:space="preserve">Feedback mechanisms including complaints resolution, and how to access independent support, advice </w:t>
            </w:r>
            <w:r w:rsidR="005D5857">
              <w:t>and</w:t>
            </w:r>
            <w:r w:rsidRPr="009A0C6F">
              <w:t xml:space="preserve"> representation are clearly communicated to individuals, families, friends, carers and advocates.</w:t>
            </w:r>
          </w:p>
          <w:p w14:paraId="26578456" w14:textId="77777777" w:rsidR="009B0D81" w:rsidRPr="009A0C6F" w:rsidRDefault="009B0D81" w:rsidP="009B0D81">
            <w:pPr>
              <w:spacing w:before="120" w:after="120"/>
              <w:ind w:left="742" w:hanging="567"/>
            </w:pPr>
            <w:r w:rsidRPr="009A0C6F">
              <w:t>4:3</w:t>
            </w:r>
            <w:r w:rsidRPr="009A0C6F">
              <w:tab/>
              <w:t>Complaints are resolved together with the individual, family, friends, carer or advocate in a proactive and timely manner.</w:t>
            </w:r>
          </w:p>
          <w:p w14:paraId="73A31DD9" w14:textId="33EEAD5F" w:rsidR="009B0D81" w:rsidRPr="009A0C6F" w:rsidRDefault="009B0D81" w:rsidP="009B0D81">
            <w:pPr>
              <w:spacing w:before="120" w:after="120"/>
              <w:ind w:left="742" w:hanging="567"/>
            </w:pPr>
            <w:r w:rsidRPr="009A0C6F">
              <w:t>4:4</w:t>
            </w:r>
            <w:r w:rsidRPr="009A0C6F">
              <w:tab/>
            </w:r>
            <w:r w:rsidR="008152E3">
              <w:t>T</w:t>
            </w:r>
            <w:r w:rsidR="008152E3" w:rsidRPr="009A0C6F">
              <w:t xml:space="preserve">he </w:t>
            </w:r>
            <w:r w:rsidRPr="009A0C6F">
              <w:t>service seeks and, in conjunction with individuals, families, friends, carers and advocates, reviews feedback on service provision and supports on a regular basis as part of continuous improvement.</w:t>
            </w:r>
          </w:p>
          <w:p w14:paraId="159CAEC8" w14:textId="667DD400" w:rsidR="009B0D81" w:rsidRPr="009A0C6F" w:rsidRDefault="009B0D81" w:rsidP="009B0D81">
            <w:pPr>
              <w:spacing w:before="120" w:after="120"/>
              <w:ind w:left="742" w:hanging="567"/>
            </w:pPr>
            <w:r w:rsidRPr="009A0C6F">
              <w:t>4:5</w:t>
            </w:r>
            <w:r w:rsidRPr="009A0C6F">
              <w:tab/>
            </w:r>
            <w:r w:rsidR="008152E3">
              <w:t>T</w:t>
            </w:r>
            <w:r w:rsidR="008152E3" w:rsidRPr="009A0C6F">
              <w:t xml:space="preserve">he </w:t>
            </w:r>
            <w:r w:rsidRPr="009A0C6F">
              <w:t>service develops a culture of continuous improvement using compliments, feedback and complaints to plan, deliver and review services for individuals and the community.</w:t>
            </w:r>
          </w:p>
          <w:p w14:paraId="258E2B8C" w14:textId="043AF093" w:rsidR="009B0D81" w:rsidRPr="009A0C6F" w:rsidRDefault="009B0D81" w:rsidP="008152E3">
            <w:pPr>
              <w:spacing w:before="120" w:after="120"/>
              <w:ind w:left="742" w:hanging="567"/>
            </w:pPr>
            <w:r w:rsidRPr="009A0C6F">
              <w:t>4:6</w:t>
            </w:r>
            <w:r w:rsidRPr="009A0C6F">
              <w:tab/>
            </w:r>
            <w:r w:rsidR="008152E3">
              <w:t>T</w:t>
            </w:r>
            <w:r w:rsidR="008152E3" w:rsidRPr="009A0C6F">
              <w:t xml:space="preserve">he </w:t>
            </w:r>
            <w:r w:rsidRPr="009A0C6F">
              <w:t>service effectively manages disputes.</w:t>
            </w:r>
          </w:p>
        </w:tc>
      </w:tr>
    </w:tbl>
    <w:p w14:paraId="15D78B83" w14:textId="26EF2EA7" w:rsidR="00F87F35" w:rsidRPr="009A0C6F" w:rsidRDefault="00CA0377" w:rsidP="00AE73C5">
      <w:pPr>
        <w:pStyle w:val="Heading3"/>
      </w:pPr>
      <w:r w:rsidRPr="009A0C6F">
        <w:t>Activity: Having the conversation</w:t>
      </w:r>
    </w:p>
    <w:p w14:paraId="2413E50C" w14:textId="77777777" w:rsidR="00742D81" w:rsidRDefault="00742D81" w:rsidP="00BC0CFA">
      <w:pPr>
        <w:pStyle w:val="NoSpacing"/>
        <w:rPr>
          <w:b/>
        </w:rPr>
      </w:pPr>
    </w:p>
    <w:tbl>
      <w:tblPr>
        <w:tblStyle w:val="TableGrid"/>
        <w:tblW w:w="0" w:type="auto"/>
        <w:tblLook w:val="04A0" w:firstRow="1" w:lastRow="0" w:firstColumn="1" w:lastColumn="0" w:noHBand="0" w:noVBand="1"/>
      </w:tblPr>
      <w:tblGrid>
        <w:gridCol w:w="1555"/>
        <w:gridCol w:w="7505"/>
      </w:tblGrid>
      <w:tr w:rsidR="00742D81" w:rsidRPr="009A0C6F" w14:paraId="14263B11" w14:textId="77777777" w:rsidTr="00694627">
        <w:trPr>
          <w:trHeight w:val="1829"/>
        </w:trPr>
        <w:tc>
          <w:tcPr>
            <w:tcW w:w="1555" w:type="dxa"/>
            <w:tcBorders>
              <w:top w:val="nil"/>
              <w:left w:val="nil"/>
              <w:bottom w:val="nil"/>
              <w:right w:val="nil"/>
            </w:tcBorders>
          </w:tcPr>
          <w:p w14:paraId="21031FF4" w14:textId="77777777" w:rsidR="00742D81" w:rsidRPr="009A0C6F" w:rsidRDefault="00742D81" w:rsidP="00AE73C5">
            <w:pPr>
              <w:pStyle w:val="Heading3"/>
              <w:outlineLvl w:val="2"/>
            </w:pPr>
            <w:r w:rsidRPr="009A0C6F">
              <w:rPr>
                <w:noProof/>
              </w:rPr>
              <w:drawing>
                <wp:inline distT="0" distB="0" distL="0" distR="0" wp14:anchorId="19B4C74E" wp14:editId="474EC3CB">
                  <wp:extent cx="806400" cy="806400"/>
                  <wp:effectExtent l="0" t="0" r="0" b="0"/>
                  <wp:docPr id="22690" name="Picture 22690"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tcPr>
          <w:p w14:paraId="06E5F615" w14:textId="77777777" w:rsidR="00B919FC" w:rsidRPr="009A0C6F" w:rsidRDefault="00B919FC" w:rsidP="00B919FC">
            <w:pPr>
              <w:pStyle w:val="NoSpacing"/>
            </w:pPr>
            <w:r w:rsidRPr="009A0C6F">
              <w:rPr>
                <w:b/>
              </w:rPr>
              <w:t>Activity type:</w:t>
            </w:r>
            <w:r w:rsidRPr="009A0C6F">
              <w:t xml:space="preserve"> Individual exercise/partner role play</w:t>
            </w:r>
          </w:p>
          <w:p w14:paraId="3F1E3AB4" w14:textId="77777777" w:rsidR="00B919FC" w:rsidRPr="009A0C6F" w:rsidRDefault="00B919FC" w:rsidP="00B919FC">
            <w:pPr>
              <w:pStyle w:val="NoSpacing"/>
            </w:pPr>
            <w:r w:rsidRPr="009A0C6F">
              <w:rPr>
                <w:b/>
              </w:rPr>
              <w:t>Duration:</w:t>
            </w:r>
            <w:r w:rsidRPr="009A0C6F">
              <w:t xml:space="preserve"> 30 minutes</w:t>
            </w:r>
          </w:p>
          <w:p w14:paraId="6613796D" w14:textId="0B654DD5" w:rsidR="00742D81" w:rsidRPr="009A0C6F" w:rsidRDefault="00B919FC" w:rsidP="0041379E">
            <w:pPr>
              <w:pStyle w:val="NoSpacing"/>
            </w:pPr>
            <w:r w:rsidRPr="009A0C6F">
              <w:rPr>
                <w:b/>
              </w:rPr>
              <w:t>Equipment needed:</w:t>
            </w:r>
            <w:r w:rsidRPr="009A0C6F">
              <w:t xml:space="preserve"> Learner </w:t>
            </w:r>
            <w:r w:rsidRPr="00F84D88">
              <w:t xml:space="preserve">Guide </w:t>
            </w:r>
            <w:r w:rsidRPr="00D14D64">
              <w:t xml:space="preserve">(page </w:t>
            </w:r>
            <w:r w:rsidR="00F84D88" w:rsidRPr="00D14D64">
              <w:t>12</w:t>
            </w:r>
            <w:r w:rsidR="0041379E">
              <w:t>3</w:t>
            </w:r>
            <w:r w:rsidRPr="00D14D64">
              <w:t>),</w:t>
            </w:r>
          </w:p>
        </w:tc>
      </w:tr>
    </w:tbl>
    <w:p w14:paraId="42581E8B" w14:textId="0500DE5A" w:rsidR="00F87F35" w:rsidRPr="009A0C6F" w:rsidRDefault="00FD11F6" w:rsidP="00BC0CFA">
      <w:pPr>
        <w:pStyle w:val="NoSpacing"/>
      </w:pPr>
      <w:r w:rsidRPr="009A0C6F">
        <w:rPr>
          <w:b/>
        </w:rPr>
        <w:t>Purpose:</w:t>
      </w:r>
      <w:r w:rsidRPr="009A0C6F">
        <w:t xml:space="preserve"> </w:t>
      </w:r>
      <w:r w:rsidR="00773FE1" w:rsidRPr="009A0C6F">
        <w:t xml:space="preserve">To encourage learners to think about how </w:t>
      </w:r>
      <w:r w:rsidR="00F0696E" w:rsidRPr="009A0C6F">
        <w:t>to</w:t>
      </w:r>
      <w:r w:rsidR="00773FE1" w:rsidRPr="009A0C6F">
        <w:t xml:space="preserve"> explain the rights that service users </w:t>
      </w:r>
      <w:r w:rsidR="00F0696E" w:rsidRPr="009A0C6F">
        <w:t>are entitled to</w:t>
      </w:r>
      <w:r w:rsidR="00773FE1" w:rsidRPr="009A0C6F">
        <w:t xml:space="preserve"> </w:t>
      </w:r>
      <w:r w:rsidR="00F0696E" w:rsidRPr="009A0C6F">
        <w:t xml:space="preserve">expect from </w:t>
      </w:r>
      <w:r w:rsidR="00773FE1" w:rsidRPr="009A0C6F">
        <w:t>service delivery</w:t>
      </w:r>
      <w:r w:rsidR="00F0696E" w:rsidRPr="009A0C6F">
        <w:t>,</w:t>
      </w:r>
      <w:r w:rsidR="00773FE1" w:rsidRPr="009A0C6F">
        <w:t xml:space="preserve"> in </w:t>
      </w:r>
      <w:r w:rsidR="006E61B6">
        <w:t xml:space="preserve">language that is </w:t>
      </w:r>
      <w:r w:rsidR="00773FE1" w:rsidRPr="009A0C6F">
        <w:t>plain and easy to understand.</w:t>
      </w:r>
    </w:p>
    <w:p w14:paraId="13D5B1F9" w14:textId="77777777" w:rsidR="00742D81" w:rsidRPr="009A0C6F" w:rsidRDefault="00742D81" w:rsidP="00BC0CFA">
      <w:pPr>
        <w:pStyle w:val="NoSpacing"/>
      </w:pPr>
    </w:p>
    <w:p w14:paraId="64A27812" w14:textId="77777777" w:rsidR="00F87F35" w:rsidRPr="009A0C6F" w:rsidRDefault="0063138A" w:rsidP="00BC0CFA">
      <w:pPr>
        <w:pStyle w:val="NoSpacing"/>
        <w:rPr>
          <w:b/>
        </w:rPr>
      </w:pPr>
      <w:r w:rsidRPr="009A0C6F">
        <w:rPr>
          <w:b/>
        </w:rPr>
        <w:t>Instructions:</w:t>
      </w:r>
    </w:p>
    <w:p w14:paraId="3FE789EC" w14:textId="77777777" w:rsidR="00F87F35" w:rsidRPr="009A0C6F" w:rsidRDefault="00F87F35" w:rsidP="00BC0CFA">
      <w:pPr>
        <w:pStyle w:val="NoSpacing"/>
      </w:pPr>
    </w:p>
    <w:p w14:paraId="72698DA9" w14:textId="46E67900" w:rsidR="0063138A" w:rsidRPr="009A0C6F" w:rsidRDefault="00F21D94" w:rsidP="005027C8">
      <w:pPr>
        <w:pStyle w:val="NoSpacing"/>
        <w:numPr>
          <w:ilvl w:val="0"/>
          <w:numId w:val="91"/>
        </w:numPr>
      </w:pPr>
      <w:r w:rsidRPr="009A0C6F">
        <w:t xml:space="preserve">Instruct </w:t>
      </w:r>
      <w:r w:rsidR="00B919FC">
        <w:t>l</w:t>
      </w:r>
      <w:r w:rsidR="00B919FC" w:rsidRPr="009A0C6F">
        <w:t xml:space="preserve">earners </w:t>
      </w:r>
      <w:r w:rsidRPr="009A0C6F">
        <w:t xml:space="preserve">to turn </w:t>
      </w:r>
      <w:r w:rsidRPr="00F84D88">
        <w:t xml:space="preserve">to </w:t>
      </w:r>
      <w:r w:rsidRPr="00D14D64">
        <w:t>(page</w:t>
      </w:r>
      <w:r w:rsidR="00F84D88" w:rsidRPr="00D14D64">
        <w:t xml:space="preserve"> 12</w:t>
      </w:r>
      <w:r w:rsidR="0041379E">
        <w:t>3</w:t>
      </w:r>
      <w:r w:rsidR="00F84D88" w:rsidRPr="00D14D64">
        <w:t>)</w:t>
      </w:r>
      <w:r w:rsidR="00F84D88" w:rsidRPr="009A0C6F">
        <w:t xml:space="preserve"> </w:t>
      </w:r>
      <w:r w:rsidRPr="009A0C6F">
        <w:t xml:space="preserve">of their </w:t>
      </w:r>
      <w:r w:rsidR="00154073">
        <w:t>L</w:t>
      </w:r>
      <w:r w:rsidRPr="009A0C6F">
        <w:t xml:space="preserve">earner </w:t>
      </w:r>
      <w:r w:rsidR="00154073">
        <w:t>G</w:t>
      </w:r>
      <w:r w:rsidRPr="009A0C6F">
        <w:t>uide,</w:t>
      </w:r>
      <w:r w:rsidR="0063138A" w:rsidRPr="009A0C6F">
        <w:t xml:space="preserve"> then read </w:t>
      </w:r>
      <w:r w:rsidR="00B919FC">
        <w:t>out</w:t>
      </w:r>
      <w:r w:rsidR="00B919FC" w:rsidRPr="009A0C6F">
        <w:t xml:space="preserve"> </w:t>
      </w:r>
      <w:r w:rsidR="0063138A" w:rsidRPr="009A0C6F">
        <w:t xml:space="preserve">the </w:t>
      </w:r>
      <w:r w:rsidR="00B919FC">
        <w:t>scenario</w:t>
      </w:r>
      <w:r w:rsidR="00B919FC" w:rsidRPr="009A0C6F">
        <w:t xml:space="preserve"> </w:t>
      </w:r>
      <w:r w:rsidR="0063138A" w:rsidRPr="009A0C6F">
        <w:t>be</w:t>
      </w:r>
      <w:r w:rsidRPr="009A0C6F">
        <w:t xml:space="preserve">low. </w:t>
      </w:r>
    </w:p>
    <w:tbl>
      <w:tblPr>
        <w:tblStyle w:val="TableGrid"/>
        <w:tblW w:w="0" w:type="auto"/>
        <w:tblLook w:val="04A0" w:firstRow="1" w:lastRow="0" w:firstColumn="1" w:lastColumn="0" w:noHBand="0" w:noVBand="1"/>
      </w:tblPr>
      <w:tblGrid>
        <w:gridCol w:w="1980"/>
        <w:gridCol w:w="7080"/>
      </w:tblGrid>
      <w:tr w:rsidR="00B919FC" w:rsidRPr="009A0C6F" w14:paraId="26A0C13F" w14:textId="77777777" w:rsidTr="00694627">
        <w:trPr>
          <w:trHeight w:val="573"/>
        </w:trPr>
        <w:tc>
          <w:tcPr>
            <w:tcW w:w="1980" w:type="dxa"/>
            <w:tcBorders>
              <w:top w:val="nil"/>
              <w:left w:val="nil"/>
              <w:bottom w:val="nil"/>
              <w:right w:val="nil"/>
            </w:tcBorders>
          </w:tcPr>
          <w:p w14:paraId="2720AF54" w14:textId="77777777" w:rsidR="00B919FC" w:rsidRPr="009A0C6F" w:rsidRDefault="00B919FC" w:rsidP="00B919FC">
            <w:pPr>
              <w:spacing w:after="0"/>
              <w:rPr>
                <w:b/>
              </w:rPr>
            </w:pPr>
            <w:bookmarkStart w:id="119" w:name="OLE_LINK8"/>
            <w:r w:rsidRPr="009A0C6F">
              <w:rPr>
                <w:noProof/>
              </w:rPr>
              <w:lastRenderedPageBreak/>
              <w:drawing>
                <wp:inline distT="0" distB="0" distL="0" distR="0" wp14:anchorId="00224B42" wp14:editId="3EADCD63">
                  <wp:extent cx="806400" cy="806400"/>
                  <wp:effectExtent l="0" t="0" r="0" b="0"/>
                  <wp:docPr id="22691" name="Picture 22691" title="This icon indicates a suggested section to rea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83347C-7CAB-4061-A2FE-04A12A3B9796" descr="cid:BDB4A4DA-67E7-4FE4-B7FA-22F5370C0AF7@iiNet"/>
                          <pic:cNvPicPr>
                            <a:picLocks noChangeAspect="1" noChangeArrowheads="1"/>
                          </pic:cNvPicPr>
                        </pic:nvPicPr>
                        <pic:blipFill>
                          <a:blip r:embed="rId24" r:link="rId2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0" w:type="dxa"/>
            <w:tcBorders>
              <w:top w:val="nil"/>
              <w:left w:val="nil"/>
              <w:bottom w:val="nil"/>
              <w:right w:val="nil"/>
            </w:tcBorders>
          </w:tcPr>
          <w:p w14:paraId="2453318D" w14:textId="026931F7" w:rsidR="00B919FC" w:rsidRPr="009A0C6F" w:rsidRDefault="00B919FC" w:rsidP="00694627">
            <w:pPr>
              <w:ind w:left="720"/>
              <w:rPr>
                <w:rFonts w:eastAsia="MS Mincho"/>
              </w:rPr>
            </w:pPr>
            <w:r w:rsidRPr="009A0C6F">
              <w:t>You are working as an Intake and Assessment Officer with an agency that provides a range of services to people with disability. Padma, a young woman with Cerebral Palsy has just registered to receive services through your agency. You need to tell Padma about her rights so that she knows what to expect from your service, and what she can do if she does not feel that her rights are being respected.</w:t>
            </w:r>
          </w:p>
        </w:tc>
      </w:tr>
    </w:tbl>
    <w:p w14:paraId="4276F5D7" w14:textId="3FF2451E" w:rsidR="00FA4B6E" w:rsidRDefault="00315B9A" w:rsidP="00315B9A">
      <w:pPr>
        <w:pStyle w:val="NoSpacing"/>
        <w:numPr>
          <w:ilvl w:val="0"/>
          <w:numId w:val="91"/>
        </w:numPr>
      </w:pPr>
      <w:r>
        <w:t>N</w:t>
      </w:r>
      <w:r w:rsidRPr="00315B9A">
        <w:t xml:space="preserve">ext, ask learners to consider how they would explain the six </w:t>
      </w:r>
      <w:r w:rsidRPr="00D14D64">
        <w:rPr>
          <w:i/>
        </w:rPr>
        <w:t xml:space="preserve">National Standards for Disability Services </w:t>
      </w:r>
      <w:r w:rsidRPr="00315B9A">
        <w:t xml:space="preserve">to Padma. Remind learners that they can refer back to the overview of the </w:t>
      </w:r>
      <w:r w:rsidRPr="00D14D64">
        <w:rPr>
          <w:i/>
        </w:rPr>
        <w:t>National Standards for Disability Services</w:t>
      </w:r>
      <w:r w:rsidRPr="00315B9A">
        <w:t>, located on page</w:t>
      </w:r>
      <w:r w:rsidR="00F84D88">
        <w:t>s 8</w:t>
      </w:r>
      <w:r w:rsidR="0041379E">
        <w:t>2</w:t>
      </w:r>
      <w:r w:rsidR="00F84D88">
        <w:t>-</w:t>
      </w:r>
      <w:r w:rsidR="0041379E">
        <w:t>84</w:t>
      </w:r>
      <w:r w:rsidRPr="00315B9A">
        <w:t xml:space="preserve"> of their Learner Guide.</w:t>
      </w:r>
    </w:p>
    <w:p w14:paraId="32AEC4BE" w14:textId="77777777" w:rsidR="00315B9A" w:rsidRDefault="00315B9A" w:rsidP="00694627">
      <w:pPr>
        <w:pStyle w:val="NoSpacing"/>
        <w:ind w:left="720"/>
      </w:pPr>
    </w:p>
    <w:p w14:paraId="04815812" w14:textId="75BE7CAB" w:rsidR="00315B9A" w:rsidRDefault="00315B9A" w:rsidP="00315B9A">
      <w:pPr>
        <w:pStyle w:val="NoSpacing"/>
        <w:numPr>
          <w:ilvl w:val="0"/>
          <w:numId w:val="91"/>
        </w:numPr>
      </w:pPr>
      <w:r w:rsidRPr="00315B9A">
        <w:t>Inform learners that they have 20 minutes to write some key points down in the space provided.</w:t>
      </w:r>
    </w:p>
    <w:p w14:paraId="4CE18BB2" w14:textId="77777777" w:rsidR="00315B9A" w:rsidRPr="009A0C6F" w:rsidRDefault="00315B9A" w:rsidP="00694627">
      <w:pPr>
        <w:pStyle w:val="NoSpacing"/>
        <w:ind w:left="720"/>
      </w:pPr>
    </w:p>
    <w:p w14:paraId="329AF6F4" w14:textId="367B80EB" w:rsidR="0063138A" w:rsidRPr="009A0C6F" w:rsidRDefault="00B73AE0" w:rsidP="005027C8">
      <w:pPr>
        <w:pStyle w:val="NoSpacing"/>
        <w:numPr>
          <w:ilvl w:val="0"/>
          <w:numId w:val="91"/>
        </w:numPr>
      </w:pPr>
      <w:r w:rsidRPr="009A0C6F">
        <w:t xml:space="preserve">After </w:t>
      </w:r>
      <w:r w:rsidR="0063138A" w:rsidRPr="009A0C6F">
        <w:t>20 minutes, ask for two rounds of volunteers to role play this scenario.</w:t>
      </w:r>
      <w:bookmarkEnd w:id="119"/>
    </w:p>
    <w:p w14:paraId="7E00B478" w14:textId="77777777" w:rsidR="00881422" w:rsidRPr="009A0C6F" w:rsidRDefault="00881422" w:rsidP="00BC0CFA">
      <w:pPr>
        <w:ind w:left="720"/>
      </w:pPr>
    </w:p>
    <w:p w14:paraId="20DCFFE2" w14:textId="16AEA872" w:rsidR="00315B9A" w:rsidRDefault="00315B9A" w:rsidP="00694627">
      <w:r w:rsidRPr="00315B9A">
        <w:t>The activity question and additional information that appears in the Learner Guide is included below.</w:t>
      </w:r>
    </w:p>
    <w:p w14:paraId="31307F08" w14:textId="77777777" w:rsidR="00315B9A" w:rsidRDefault="00315B9A" w:rsidP="00694627"/>
    <w:tbl>
      <w:tblPr>
        <w:tblStyle w:val="TableGrid"/>
        <w:tblW w:w="0" w:type="auto"/>
        <w:tblLook w:val="04A0" w:firstRow="1" w:lastRow="0" w:firstColumn="1" w:lastColumn="0" w:noHBand="0" w:noVBand="1"/>
      </w:tblPr>
      <w:tblGrid>
        <w:gridCol w:w="1485"/>
        <w:gridCol w:w="70"/>
        <w:gridCol w:w="7505"/>
      </w:tblGrid>
      <w:tr w:rsidR="00315B9A" w:rsidRPr="009A0C6F" w14:paraId="2BC5A7F9" w14:textId="77777777" w:rsidTr="008152E3">
        <w:trPr>
          <w:trHeight w:val="1678"/>
        </w:trPr>
        <w:tc>
          <w:tcPr>
            <w:tcW w:w="1555" w:type="dxa"/>
            <w:gridSpan w:val="2"/>
            <w:tcBorders>
              <w:top w:val="nil"/>
              <w:left w:val="nil"/>
              <w:bottom w:val="nil"/>
              <w:right w:val="nil"/>
            </w:tcBorders>
          </w:tcPr>
          <w:p w14:paraId="316CD4DF" w14:textId="77777777" w:rsidR="00315B9A" w:rsidRPr="009A0C6F" w:rsidRDefault="00315B9A" w:rsidP="00FF765F">
            <w:pPr>
              <w:spacing w:after="0"/>
              <w:rPr>
                <w:b/>
              </w:rPr>
            </w:pPr>
            <w:r w:rsidRPr="009A0C6F">
              <w:rPr>
                <w:noProof/>
              </w:rPr>
              <w:drawing>
                <wp:inline distT="0" distB="0" distL="0" distR="0" wp14:anchorId="58C9C4A9" wp14:editId="4F8A72FE">
                  <wp:extent cx="806400" cy="806400"/>
                  <wp:effectExtent l="0" t="0" r="0" b="0"/>
                  <wp:docPr id="22635" name="Picture 22635"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tcPr>
          <w:p w14:paraId="328D63C4" w14:textId="501B220C" w:rsidR="00315B9A" w:rsidRPr="00315B9A" w:rsidRDefault="008D794D" w:rsidP="00315B9A">
            <w:r>
              <w:rPr>
                <w:b/>
              </w:rPr>
              <w:t>Discussion q</w:t>
            </w:r>
            <w:r w:rsidR="00315B9A">
              <w:rPr>
                <w:b/>
              </w:rPr>
              <w:t>uestion:</w:t>
            </w:r>
            <w:r w:rsidR="00315B9A" w:rsidRPr="00315B9A">
              <w:rPr>
                <w:b/>
                <w:bCs/>
              </w:rPr>
              <w:t xml:space="preserve"> </w:t>
            </w:r>
            <w:r w:rsidR="00315B9A" w:rsidRPr="00315B9A">
              <w:t xml:space="preserve">How would you explain the six </w:t>
            </w:r>
            <w:r w:rsidR="00315B9A" w:rsidRPr="00D14D64">
              <w:rPr>
                <w:i/>
              </w:rPr>
              <w:t xml:space="preserve">National Standards for Disability Services </w:t>
            </w:r>
            <w:r w:rsidR="00315B9A">
              <w:t>to Padma?</w:t>
            </w:r>
          </w:p>
          <w:p w14:paraId="75391FA1" w14:textId="1F0B1FC1" w:rsidR="00315B9A" w:rsidRPr="00315B9A" w:rsidRDefault="00315B9A" w:rsidP="00315B9A">
            <w:pPr>
              <w:rPr>
                <w:b/>
                <w:bCs/>
              </w:rPr>
            </w:pPr>
            <w:r w:rsidRPr="00315B9A">
              <w:rPr>
                <w:b/>
                <w:bCs/>
              </w:rPr>
              <w:t xml:space="preserve">Points to </w:t>
            </w:r>
            <w:r>
              <w:rPr>
                <w:b/>
                <w:bCs/>
              </w:rPr>
              <w:t>think about</w:t>
            </w:r>
            <w:r w:rsidRPr="00315B9A">
              <w:rPr>
                <w:b/>
                <w:bCs/>
              </w:rPr>
              <w:t>:</w:t>
            </w:r>
          </w:p>
          <w:p w14:paraId="2B7F63FE" w14:textId="77F3BDE5" w:rsidR="00315B9A" w:rsidRPr="00315B9A" w:rsidRDefault="00315B9A" w:rsidP="00694627">
            <w:pPr>
              <w:pStyle w:val="dotpoints"/>
            </w:pPr>
            <w:r w:rsidRPr="00315B9A">
              <w:t>Consider your language and try and keep things as simple as possible.</w:t>
            </w:r>
          </w:p>
          <w:p w14:paraId="512BCE88" w14:textId="629BC43A" w:rsidR="00315B9A" w:rsidRPr="00315B9A" w:rsidRDefault="00315B9A" w:rsidP="00694627">
            <w:pPr>
              <w:pStyle w:val="dotpoints"/>
            </w:pPr>
            <w:r w:rsidRPr="00315B9A">
              <w:t>Think about how you will communicate information about the complaints process. Remember to make sure this is a two-way conversation and that you allow Padma to ask questions about anything that you are saying and contribute to the overall conversation.</w:t>
            </w:r>
          </w:p>
          <w:p w14:paraId="189F0748" w14:textId="0CC3D22B" w:rsidR="00315B9A" w:rsidRPr="00315B9A" w:rsidRDefault="00315B9A" w:rsidP="00694627">
            <w:pPr>
              <w:pStyle w:val="dotpoints"/>
            </w:pPr>
            <w:r w:rsidRPr="00315B9A">
              <w:t>Remember that you should also consider how you might provide written information to the service user about their rights.</w:t>
            </w:r>
          </w:p>
          <w:p w14:paraId="372F470E" w14:textId="0DF92720" w:rsidR="00315B9A" w:rsidRPr="008E2F31" w:rsidRDefault="00315B9A" w:rsidP="00694627">
            <w:pPr>
              <w:pStyle w:val="dotpoints"/>
            </w:pPr>
            <w:r w:rsidRPr="00315B9A">
              <w:t xml:space="preserve">Information about the </w:t>
            </w:r>
            <w:r w:rsidRPr="00315B9A">
              <w:rPr>
                <w:i/>
                <w:iCs/>
              </w:rPr>
              <w:t>National Standards for Disability Services</w:t>
            </w:r>
            <w:r w:rsidRPr="00315B9A">
              <w:t xml:space="preserve"> is available in 15 community languages, in addition to Easy English.</w:t>
            </w:r>
          </w:p>
        </w:tc>
      </w:tr>
      <w:tr w:rsidR="00F45A0B" w:rsidRPr="009A0C6F" w14:paraId="40C12BD6" w14:textId="77777777" w:rsidTr="008152E3">
        <w:trPr>
          <w:trHeight w:val="85"/>
        </w:trPr>
        <w:tc>
          <w:tcPr>
            <w:tcW w:w="1485" w:type="dxa"/>
            <w:tcBorders>
              <w:top w:val="nil"/>
              <w:left w:val="nil"/>
              <w:bottom w:val="nil"/>
              <w:right w:val="nil"/>
            </w:tcBorders>
            <w:vAlign w:val="center"/>
          </w:tcPr>
          <w:p w14:paraId="150381E5" w14:textId="093C91D7" w:rsidR="00F45A0B" w:rsidRPr="008152E3" w:rsidRDefault="00F45A0B" w:rsidP="00BC4066">
            <w:pPr>
              <w:spacing w:before="120" w:after="120"/>
              <w:rPr>
                <w:rFonts w:eastAsia="MS Mincho"/>
                <w:b/>
              </w:rPr>
            </w:pPr>
            <w:r w:rsidRPr="009A0C6F">
              <w:rPr>
                <w:noProof/>
              </w:rPr>
              <w:drawing>
                <wp:inline distT="0" distB="0" distL="0" distR="0" wp14:anchorId="4DBB97EB" wp14:editId="30BFF0C8">
                  <wp:extent cx="806400" cy="806400"/>
                  <wp:effectExtent l="0" t="0" r="0" b="0"/>
                  <wp:docPr id="198" name="Picture 198"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gridSpan w:val="2"/>
            <w:tcBorders>
              <w:top w:val="nil"/>
              <w:left w:val="nil"/>
              <w:bottom w:val="nil"/>
              <w:right w:val="nil"/>
            </w:tcBorders>
            <w:vAlign w:val="center"/>
          </w:tcPr>
          <w:p w14:paraId="415498D7" w14:textId="77777777" w:rsidR="00F45A0B" w:rsidRPr="009A0C6F" w:rsidRDefault="00F45A0B" w:rsidP="00BC4066">
            <w:pPr>
              <w:pStyle w:val="ListBullet"/>
              <w:numPr>
                <w:ilvl w:val="0"/>
                <w:numId w:val="0"/>
              </w:numPr>
              <w:tabs>
                <w:tab w:val="left" w:pos="720"/>
              </w:tabs>
              <w:spacing w:before="120" w:after="120"/>
              <w:ind w:left="360" w:hanging="360"/>
              <w:rPr>
                <w:b/>
              </w:rPr>
            </w:pPr>
            <w:r w:rsidRPr="009A0C6F">
              <w:rPr>
                <w:b/>
              </w:rPr>
              <w:t>Further reading:</w:t>
            </w:r>
          </w:p>
          <w:p w14:paraId="28A39F56" w14:textId="16974D36" w:rsidR="0093355C" w:rsidRPr="009A0C6F" w:rsidRDefault="0093355C" w:rsidP="00BC4066">
            <w:pPr>
              <w:pStyle w:val="ListBullet"/>
              <w:numPr>
                <w:ilvl w:val="0"/>
                <w:numId w:val="0"/>
              </w:numPr>
              <w:tabs>
                <w:tab w:val="left" w:pos="720"/>
              </w:tabs>
              <w:spacing w:before="120" w:after="120"/>
              <w:rPr>
                <w:rFonts w:eastAsia="MS Mincho"/>
              </w:rPr>
            </w:pPr>
            <w:r w:rsidRPr="009A0C6F">
              <w:rPr>
                <w:rFonts w:eastAsia="MS Mincho"/>
              </w:rPr>
              <w:t xml:space="preserve">Department of Social Services, </w:t>
            </w:r>
            <w:hyperlink r:id="rId156" w:history="1">
              <w:r w:rsidRPr="008152E3">
                <w:rPr>
                  <w:rStyle w:val="Hyperlink"/>
                  <w:rFonts w:eastAsia="MS Mincho"/>
                  <w:i/>
                </w:rPr>
                <w:t>National Standards for Disability Services – Conversation Tool</w:t>
              </w:r>
            </w:hyperlink>
            <w:r w:rsidRPr="009A0C6F">
              <w:rPr>
                <w:rFonts w:eastAsia="MS Mincho"/>
              </w:rPr>
              <w:t xml:space="preserve"> (26 June 2015).</w:t>
            </w:r>
          </w:p>
          <w:p w14:paraId="1AF0BBB3" w14:textId="57D2B571" w:rsidR="0093355C" w:rsidRPr="009A0C6F" w:rsidRDefault="0093355C" w:rsidP="00BC4066">
            <w:pPr>
              <w:spacing w:before="120" w:after="120"/>
              <w:rPr>
                <w:lang w:eastAsia="zh-TW"/>
              </w:rPr>
            </w:pPr>
            <w:r w:rsidRPr="009A0C6F">
              <w:t xml:space="preserve">Department of Social Services, </w:t>
            </w:r>
            <w:hyperlink r:id="rId157" w:history="1">
              <w:r w:rsidRPr="008152E3">
                <w:rPr>
                  <w:rStyle w:val="Hyperlink"/>
                  <w:i/>
                </w:rPr>
                <w:t>Charter of Care Recipients' Rights and Responsibilities - Residential Care</w:t>
              </w:r>
            </w:hyperlink>
            <w:r w:rsidRPr="009A0C6F">
              <w:rPr>
                <w:i/>
                <w:lang w:eastAsia="zh-TW"/>
              </w:rPr>
              <w:t xml:space="preserve"> </w:t>
            </w:r>
            <w:r w:rsidR="008152E3">
              <w:rPr>
                <w:lang w:eastAsia="zh-TW"/>
              </w:rPr>
              <w:t>(18 September 2015)</w:t>
            </w:r>
            <w:r w:rsidRPr="009A0C6F">
              <w:rPr>
                <w:lang w:eastAsia="zh-TW"/>
              </w:rPr>
              <w:t>.</w:t>
            </w:r>
          </w:p>
          <w:p w14:paraId="6A7FB7F5" w14:textId="54584ECB" w:rsidR="00F45A0B" w:rsidRPr="00694627" w:rsidRDefault="0093355C" w:rsidP="00BC4066">
            <w:pPr>
              <w:spacing w:before="120" w:after="120"/>
              <w:rPr>
                <w:b/>
              </w:rPr>
            </w:pPr>
            <w:r w:rsidRPr="009A0C6F">
              <w:t>Department of Social Services</w:t>
            </w:r>
            <w:hyperlink r:id="rId158" w:history="1">
              <w:r w:rsidRPr="008152E3">
                <w:rPr>
                  <w:rStyle w:val="Hyperlink"/>
                </w:rPr>
                <w:t xml:space="preserve">, </w:t>
              </w:r>
              <w:r w:rsidRPr="008152E3">
                <w:rPr>
                  <w:rStyle w:val="Hyperlink"/>
                  <w:i/>
                </w:rPr>
                <w:t xml:space="preserve">Rights and responsibilities </w:t>
              </w:r>
              <w:r w:rsidRPr="008152E3">
                <w:rPr>
                  <w:rStyle w:val="Hyperlink"/>
                </w:rPr>
                <w:t>-</w:t>
              </w:r>
              <w:r w:rsidRPr="008152E3">
                <w:rPr>
                  <w:rStyle w:val="Hyperlink"/>
                  <w:i/>
                </w:rPr>
                <w:t xml:space="preserve"> home care</w:t>
              </w:r>
            </w:hyperlink>
            <w:r w:rsidRPr="009A0C6F">
              <w:rPr>
                <w:lang w:eastAsia="zh-TW"/>
              </w:rPr>
              <w:t xml:space="preserve"> (1 July, 2015)</w:t>
            </w:r>
            <w:r w:rsidR="008152E3">
              <w:rPr>
                <w:lang w:eastAsia="zh-TW"/>
              </w:rPr>
              <w:t>.</w:t>
            </w:r>
          </w:p>
        </w:tc>
      </w:tr>
    </w:tbl>
    <w:p w14:paraId="4EA3994D" w14:textId="305CBF2F" w:rsidR="009456BB" w:rsidRPr="009A0C6F" w:rsidRDefault="006957A6" w:rsidP="001B7DEF">
      <w:pPr>
        <w:pStyle w:val="Heading2"/>
      </w:pPr>
      <w:bookmarkStart w:id="120" w:name="_Toc440632398"/>
      <w:r w:rsidRPr="009A0C6F">
        <w:lastRenderedPageBreak/>
        <w:t>7.2</w:t>
      </w:r>
      <w:r w:rsidR="00942D86" w:rsidRPr="009A0C6F">
        <w:t xml:space="preserve">. </w:t>
      </w:r>
      <w:r w:rsidR="009456BB" w:rsidRPr="009A0C6F">
        <w:t>Supported decision-making and the role of family, friends and carers</w:t>
      </w:r>
      <w:bookmarkEnd w:id="120"/>
    </w:p>
    <w:p w14:paraId="08216A38" w14:textId="77777777" w:rsidR="00973ACE" w:rsidRPr="009A0C6F" w:rsidRDefault="00973ACE" w:rsidP="00BC0CFA">
      <w:pPr>
        <w:rPr>
          <w:b/>
        </w:rPr>
      </w:pPr>
    </w:p>
    <w:p w14:paraId="753CF97C" w14:textId="393EE21F" w:rsidR="009456BB" w:rsidRPr="009A0C6F" w:rsidRDefault="00973ACE" w:rsidP="00BC0CFA">
      <w:r w:rsidRPr="009A0C6F">
        <w:rPr>
          <w:rFonts w:eastAsia="MS Mincho"/>
          <w:b/>
        </w:rPr>
        <w:t>Approximate</w:t>
      </w:r>
      <w:r w:rsidR="00922248" w:rsidRPr="009A0C6F">
        <w:rPr>
          <w:b/>
        </w:rPr>
        <w:t xml:space="preserve"> d</w:t>
      </w:r>
      <w:r w:rsidR="00850BD6" w:rsidRPr="009A0C6F">
        <w:rPr>
          <w:b/>
        </w:rPr>
        <w:t>uration</w:t>
      </w:r>
      <w:r w:rsidR="00563A9C" w:rsidRPr="009A0C6F">
        <w:rPr>
          <w:b/>
        </w:rPr>
        <w:t xml:space="preserve">: </w:t>
      </w:r>
      <w:r w:rsidR="00563A9C" w:rsidRPr="009A0C6F">
        <w:t>50 minutes</w:t>
      </w:r>
    </w:p>
    <w:p w14:paraId="3F3BF412" w14:textId="77777777" w:rsidR="00352951" w:rsidRDefault="00352951" w:rsidP="00BC0CF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A666BE" w:rsidRPr="009A0C6F" w14:paraId="2DFD3A38" w14:textId="77777777" w:rsidTr="00A666BE">
        <w:trPr>
          <w:trHeight w:val="1257"/>
        </w:trPr>
        <w:tc>
          <w:tcPr>
            <w:tcW w:w="1485" w:type="dxa"/>
            <w:vAlign w:val="center"/>
          </w:tcPr>
          <w:p w14:paraId="02692ADE" w14:textId="2F145DA9" w:rsidR="00A666BE" w:rsidRPr="009A0C6F" w:rsidRDefault="00A666BE" w:rsidP="007A40CB">
            <w:pPr>
              <w:pStyle w:val="BodyText1"/>
              <w:spacing w:before="0" w:after="0"/>
              <w:rPr>
                <w:rFonts w:ascii="Arial" w:hAnsi="Arial" w:cs="Arial"/>
              </w:rPr>
            </w:pPr>
            <w:r w:rsidRPr="009A0C6F">
              <w:rPr>
                <w:noProof/>
                <w:lang w:eastAsia="en-AU"/>
              </w:rPr>
              <w:drawing>
                <wp:inline distT="0" distB="0" distL="0" distR="0" wp14:anchorId="66AF532E" wp14:editId="6F16E792">
                  <wp:extent cx="806400" cy="806400"/>
                  <wp:effectExtent l="0" t="0" r="0" b="0"/>
                  <wp:docPr id="7177" name="Picture 7177"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5CB5C777" w14:textId="5CC8EA22" w:rsidR="00A666BE" w:rsidRPr="009A0C6F" w:rsidRDefault="00A666BE" w:rsidP="00A666BE">
            <w:pPr>
              <w:rPr>
                <w:highlight w:val="white"/>
              </w:rPr>
            </w:pPr>
            <w:r w:rsidRPr="009A0C6F">
              <w:rPr>
                <w:rFonts w:cs="Arial"/>
                <w:b/>
              </w:rPr>
              <w:t>Trainer’s note:</w:t>
            </w:r>
            <w:r>
              <w:rPr>
                <w:rFonts w:eastAsia="MS Mincho"/>
              </w:rPr>
              <w:t xml:space="preserve"> </w:t>
            </w:r>
            <w:r>
              <w:rPr>
                <w:highlight w:val="white"/>
              </w:rPr>
              <w:t>In teaching th</w:t>
            </w:r>
            <w:r w:rsidR="006E61B6">
              <w:rPr>
                <w:highlight w:val="white"/>
              </w:rPr>
              <w:t>is</w:t>
            </w:r>
            <w:r>
              <w:rPr>
                <w:highlight w:val="white"/>
              </w:rPr>
              <w:t xml:space="preserve"> section, u</w:t>
            </w:r>
            <w:r w:rsidRPr="009A0C6F">
              <w:rPr>
                <w:highlight w:val="white"/>
              </w:rPr>
              <w:t xml:space="preserve">ndertake your own research into guardianship laws that are in place in your own state and territory. </w:t>
            </w:r>
          </w:p>
          <w:p w14:paraId="179E4657" w14:textId="612EB4A4" w:rsidR="00A666BE" w:rsidRPr="009A0C6F" w:rsidRDefault="00A666BE" w:rsidP="00BC4066">
            <w:r w:rsidRPr="009A0C6F">
              <w:rPr>
                <w:highlight w:val="white"/>
              </w:rPr>
              <w:t xml:space="preserve">Also consider any progress that has been made in implementing the recommendations of the Australian Law Reform Commission’s report </w:t>
            </w:r>
            <w:r w:rsidRPr="009A0C6F">
              <w:rPr>
                <w:i/>
                <w:highlight w:val="white"/>
              </w:rPr>
              <w:t>Equality, Capacity and Disability in Commonwealth Laws</w:t>
            </w:r>
            <w:r>
              <w:rPr>
                <w:i/>
                <w:highlight w:val="white"/>
              </w:rPr>
              <w:t>.</w:t>
            </w:r>
            <w:r w:rsidRPr="007A40CB">
              <w:rPr>
                <w:rStyle w:val="EndnoteReference"/>
                <w:highlight w:val="white"/>
              </w:rPr>
              <w:endnoteReference w:id="133"/>
            </w:r>
            <w:r w:rsidRPr="009A0C6F">
              <w:rPr>
                <w:highlight w:val="white"/>
              </w:rPr>
              <w:t xml:space="preserve"> It is recommended that you familiarise yourself with this report as a starting point for teaching this section of the training</w:t>
            </w:r>
            <w:r>
              <w:rPr>
                <w:highlight w:val="white"/>
              </w:rPr>
              <w:t>. A</w:t>
            </w:r>
            <w:r w:rsidRPr="009A0C6F">
              <w:rPr>
                <w:highlight w:val="white"/>
              </w:rPr>
              <w:t xml:space="preserve">lso read through </w:t>
            </w:r>
            <w:r w:rsidRPr="00B3094C">
              <w:rPr>
                <w:i/>
                <w:highlight w:val="white"/>
              </w:rPr>
              <w:t xml:space="preserve">General Comment Number 1: </w:t>
            </w:r>
            <w:r w:rsidRPr="00B3094C">
              <w:rPr>
                <w:i/>
              </w:rPr>
              <w:t>Article 12, Equal recognition before the law</w:t>
            </w:r>
            <w:r w:rsidRPr="009A0C6F">
              <w:rPr>
                <w:highlight w:val="white"/>
              </w:rPr>
              <w:t>, adopted by the Committee on the Rights of Persons with Disabilities in 201</w:t>
            </w:r>
            <w:r w:rsidR="00BC4066">
              <w:rPr>
                <w:highlight w:val="white"/>
              </w:rPr>
              <w:t>4</w:t>
            </w:r>
            <w:r>
              <w:rPr>
                <w:highlight w:val="white"/>
              </w:rPr>
              <w:t>.</w:t>
            </w:r>
            <w:r w:rsidRPr="009A0C6F">
              <w:rPr>
                <w:rStyle w:val="EndnoteReference"/>
                <w:highlight w:val="white"/>
              </w:rPr>
              <w:endnoteReference w:id="134"/>
            </w:r>
            <w:r w:rsidRPr="009A0C6F">
              <w:t xml:space="preserve"> Both of these documents have been included as further reading</w:t>
            </w:r>
            <w:r w:rsidR="00BC4066">
              <w:t xml:space="preserve"> at the end of this section.</w:t>
            </w:r>
          </w:p>
        </w:tc>
      </w:tr>
    </w:tbl>
    <w:p w14:paraId="66DBC872" w14:textId="77777777" w:rsidR="008B4C45" w:rsidRPr="009A0C6F" w:rsidRDefault="00CA68EB" w:rsidP="00BC0CFA">
      <w:pPr>
        <w:autoSpaceDE w:val="0"/>
        <w:autoSpaceDN w:val="0"/>
        <w:adjustRightInd w:val="0"/>
        <w:rPr>
          <w:szCs w:val="20"/>
          <w:highlight w:val="white"/>
        </w:rPr>
      </w:pPr>
      <w:r w:rsidRPr="009A0C6F">
        <w:rPr>
          <w:szCs w:val="20"/>
          <w:highlight w:val="white"/>
        </w:rPr>
        <w:t>It should always be assumed that people with disability have the capa</w:t>
      </w:r>
      <w:r w:rsidR="00C32AD0" w:rsidRPr="009A0C6F">
        <w:rPr>
          <w:szCs w:val="20"/>
          <w:highlight w:val="white"/>
        </w:rPr>
        <w:t>city to make their own decisions</w:t>
      </w:r>
      <w:r w:rsidRPr="009A0C6F">
        <w:rPr>
          <w:szCs w:val="20"/>
          <w:highlight w:val="white"/>
        </w:rPr>
        <w:t xml:space="preserve">. </w:t>
      </w:r>
    </w:p>
    <w:p w14:paraId="24018647" w14:textId="77777777" w:rsidR="008B4C45" w:rsidRPr="009A0C6F" w:rsidRDefault="008B4C45" w:rsidP="00BC0CFA">
      <w:pPr>
        <w:autoSpaceDE w:val="0"/>
        <w:autoSpaceDN w:val="0"/>
        <w:adjustRightInd w:val="0"/>
        <w:rPr>
          <w:szCs w:val="20"/>
          <w:highlight w:val="white"/>
        </w:rPr>
      </w:pPr>
    </w:p>
    <w:p w14:paraId="6CE32A35" w14:textId="1C896F7E" w:rsidR="00541AC3" w:rsidRPr="009A0C6F" w:rsidRDefault="006E61B6" w:rsidP="00BC0CFA">
      <w:pPr>
        <w:autoSpaceDE w:val="0"/>
        <w:autoSpaceDN w:val="0"/>
        <w:adjustRightInd w:val="0"/>
        <w:rPr>
          <w:szCs w:val="20"/>
          <w:highlight w:val="white"/>
        </w:rPr>
      </w:pPr>
      <w:r>
        <w:rPr>
          <w:szCs w:val="20"/>
          <w:highlight w:val="white"/>
        </w:rPr>
        <w:t>S</w:t>
      </w:r>
      <w:r w:rsidR="00D24759" w:rsidRPr="009A0C6F">
        <w:rPr>
          <w:szCs w:val="20"/>
          <w:highlight w:val="white"/>
        </w:rPr>
        <w:t xml:space="preserve">ome state and territory </w:t>
      </w:r>
      <w:r w:rsidR="00CA68EB" w:rsidRPr="009A0C6F">
        <w:rPr>
          <w:szCs w:val="20"/>
          <w:highlight w:val="white"/>
        </w:rPr>
        <w:t xml:space="preserve">guardianship laws currently allow for decision-making power to be transferred to a guardian who has been legally appointed to </w:t>
      </w:r>
      <w:r w:rsidR="003F59EF" w:rsidRPr="009A0C6F">
        <w:rPr>
          <w:szCs w:val="20"/>
          <w:highlight w:val="white"/>
        </w:rPr>
        <w:t>make decisions that are in the best interests</w:t>
      </w:r>
      <w:r w:rsidR="00CA68EB" w:rsidRPr="009A0C6F">
        <w:rPr>
          <w:szCs w:val="20"/>
          <w:highlight w:val="white"/>
        </w:rPr>
        <w:t xml:space="preserve"> of the person wi</w:t>
      </w:r>
      <w:r w:rsidR="00C32AD0" w:rsidRPr="009A0C6F">
        <w:rPr>
          <w:szCs w:val="20"/>
          <w:highlight w:val="white"/>
        </w:rPr>
        <w:t xml:space="preserve">th disability as a last resort. </w:t>
      </w:r>
    </w:p>
    <w:p w14:paraId="13155859" w14:textId="77777777" w:rsidR="00541AC3" w:rsidRPr="009A0C6F" w:rsidRDefault="00541AC3" w:rsidP="00BC0CFA">
      <w:pPr>
        <w:autoSpaceDE w:val="0"/>
        <w:autoSpaceDN w:val="0"/>
        <w:adjustRightInd w:val="0"/>
        <w:rPr>
          <w:szCs w:val="20"/>
          <w:highlight w:val="white"/>
        </w:rPr>
      </w:pPr>
    </w:p>
    <w:p w14:paraId="0221A716" w14:textId="77777777" w:rsidR="00541AC3" w:rsidRPr="009A0C6F" w:rsidRDefault="00541AC3" w:rsidP="00BC0CFA">
      <w:pPr>
        <w:autoSpaceDE w:val="0"/>
        <w:autoSpaceDN w:val="0"/>
        <w:adjustRightInd w:val="0"/>
        <w:rPr>
          <w:szCs w:val="20"/>
          <w:highlight w:val="white"/>
        </w:rPr>
      </w:pPr>
      <w:r w:rsidRPr="009A0C6F">
        <w:rPr>
          <w:szCs w:val="20"/>
          <w:highlight w:val="white"/>
        </w:rPr>
        <w:t>A</w:t>
      </w:r>
      <w:r w:rsidR="00CA68EB" w:rsidRPr="009A0C6F">
        <w:rPr>
          <w:szCs w:val="20"/>
          <w:highlight w:val="white"/>
        </w:rPr>
        <w:t xml:space="preserve"> decision </w:t>
      </w:r>
      <w:r w:rsidRPr="009A0C6F">
        <w:rPr>
          <w:szCs w:val="20"/>
          <w:highlight w:val="white"/>
        </w:rPr>
        <w:t xml:space="preserve">of this sort </w:t>
      </w:r>
      <w:r w:rsidR="00CA68EB" w:rsidRPr="009A0C6F">
        <w:rPr>
          <w:szCs w:val="20"/>
          <w:highlight w:val="white"/>
        </w:rPr>
        <w:t>would typically be made where a person with disability is deemed to lack the ability to make decisions that are in his/her</w:t>
      </w:r>
      <w:r w:rsidR="003F59EF" w:rsidRPr="009A0C6F">
        <w:rPr>
          <w:szCs w:val="20"/>
          <w:highlight w:val="white"/>
        </w:rPr>
        <w:t>/their</w:t>
      </w:r>
      <w:r w:rsidR="00CA68EB" w:rsidRPr="009A0C6F">
        <w:rPr>
          <w:szCs w:val="20"/>
          <w:highlight w:val="white"/>
        </w:rPr>
        <w:t xml:space="preserve"> own best interests. </w:t>
      </w:r>
    </w:p>
    <w:p w14:paraId="6B7A268B" w14:textId="77777777" w:rsidR="00541AC3" w:rsidRPr="009A0C6F" w:rsidRDefault="00541AC3" w:rsidP="00BC0CFA">
      <w:pPr>
        <w:autoSpaceDE w:val="0"/>
        <w:autoSpaceDN w:val="0"/>
        <w:adjustRightInd w:val="0"/>
        <w:rPr>
          <w:szCs w:val="20"/>
          <w:highlight w:val="white"/>
        </w:rPr>
      </w:pPr>
    </w:p>
    <w:p w14:paraId="63E8C119" w14:textId="2A5F11E7" w:rsidR="00CA68EB" w:rsidRPr="009A0C6F" w:rsidRDefault="00CA68EB" w:rsidP="00BC0CFA">
      <w:pPr>
        <w:autoSpaceDE w:val="0"/>
        <w:autoSpaceDN w:val="0"/>
        <w:adjustRightInd w:val="0"/>
        <w:rPr>
          <w:szCs w:val="20"/>
        </w:rPr>
      </w:pPr>
      <w:r w:rsidRPr="009A0C6F">
        <w:rPr>
          <w:szCs w:val="20"/>
          <w:highlight w:val="white"/>
        </w:rPr>
        <w:t>In most states</w:t>
      </w:r>
      <w:r w:rsidR="00541AC3" w:rsidRPr="009A0C6F">
        <w:rPr>
          <w:szCs w:val="20"/>
          <w:highlight w:val="white"/>
        </w:rPr>
        <w:t xml:space="preserve"> and </w:t>
      </w:r>
      <w:r w:rsidRPr="009A0C6F">
        <w:rPr>
          <w:szCs w:val="20"/>
          <w:highlight w:val="white"/>
        </w:rPr>
        <w:t>territories, a friend or family member can be appointed as a legal guardian</w:t>
      </w:r>
      <w:r w:rsidR="00541AC3" w:rsidRPr="009A0C6F">
        <w:rPr>
          <w:szCs w:val="20"/>
          <w:highlight w:val="white"/>
        </w:rPr>
        <w:t>, or a</w:t>
      </w:r>
      <w:r w:rsidRPr="009A0C6F">
        <w:rPr>
          <w:szCs w:val="20"/>
          <w:highlight w:val="white"/>
        </w:rPr>
        <w:t xml:space="preserve"> public guardian may be appointed by the state where this is not a viable option</w:t>
      </w:r>
      <w:r w:rsidR="009B0D81" w:rsidRPr="009A0C6F">
        <w:rPr>
          <w:szCs w:val="20"/>
          <w:highlight w:val="white"/>
        </w:rPr>
        <w:t>.</w:t>
      </w:r>
      <w:r w:rsidR="00541AC3" w:rsidRPr="009A0C6F">
        <w:rPr>
          <w:rStyle w:val="EndnoteReference"/>
          <w:szCs w:val="20"/>
          <w:highlight w:val="white"/>
        </w:rPr>
        <w:endnoteReference w:id="135"/>
      </w:r>
      <w:r w:rsidRPr="009A0C6F">
        <w:rPr>
          <w:szCs w:val="20"/>
          <w:highlight w:val="white"/>
        </w:rPr>
        <w:t xml:space="preserve"> When someone is appointed to make decisions on behalf of a person with disability, this is known </w:t>
      </w:r>
      <w:r w:rsidR="003F59EF" w:rsidRPr="009A0C6F">
        <w:rPr>
          <w:szCs w:val="20"/>
          <w:highlight w:val="white"/>
        </w:rPr>
        <w:t>as ‘</w:t>
      </w:r>
      <w:r w:rsidR="00C32AD0" w:rsidRPr="009A0C6F">
        <w:rPr>
          <w:szCs w:val="20"/>
          <w:highlight w:val="white"/>
        </w:rPr>
        <w:t>substitute decision-</w:t>
      </w:r>
      <w:r w:rsidR="003F59EF" w:rsidRPr="009A0C6F">
        <w:rPr>
          <w:szCs w:val="20"/>
        </w:rPr>
        <w:t>making</w:t>
      </w:r>
      <w:r w:rsidR="00541AC3" w:rsidRPr="009A0C6F">
        <w:rPr>
          <w:szCs w:val="20"/>
        </w:rPr>
        <w:t>’</w:t>
      </w:r>
      <w:r w:rsidR="003F59EF" w:rsidRPr="009A0C6F">
        <w:rPr>
          <w:szCs w:val="20"/>
        </w:rPr>
        <w:t>.</w:t>
      </w:r>
    </w:p>
    <w:p w14:paraId="7344BE16" w14:textId="77777777" w:rsidR="00CA68EB" w:rsidRPr="009A0C6F" w:rsidRDefault="00CA68EB" w:rsidP="00BC0CFA">
      <w:pPr>
        <w:autoSpaceDE w:val="0"/>
        <w:autoSpaceDN w:val="0"/>
        <w:adjustRightInd w:val="0"/>
        <w:rPr>
          <w:szCs w:val="20"/>
          <w:highlight w:val="white"/>
        </w:rPr>
      </w:pPr>
    </w:p>
    <w:p w14:paraId="2F3D4250" w14:textId="0B774121" w:rsidR="00CA68EB" w:rsidRPr="009A0C6F" w:rsidRDefault="00CA68EB" w:rsidP="00830C91">
      <w:pPr>
        <w:rPr>
          <w:szCs w:val="20"/>
        </w:rPr>
      </w:pPr>
      <w:r w:rsidRPr="009A0C6F">
        <w:rPr>
          <w:szCs w:val="20"/>
          <w:highlight w:val="white"/>
        </w:rPr>
        <w:t xml:space="preserve">In 2014, the Committee on the Rights of Persons with Disabilities released </w:t>
      </w:r>
      <w:r w:rsidR="00541AC3" w:rsidRPr="009A0C6F">
        <w:rPr>
          <w:szCs w:val="20"/>
          <w:highlight w:val="white"/>
        </w:rPr>
        <w:t>a</w:t>
      </w:r>
      <w:r w:rsidR="00830C91" w:rsidRPr="009A0C6F">
        <w:rPr>
          <w:szCs w:val="20"/>
          <w:highlight w:val="white"/>
        </w:rPr>
        <w:t xml:space="preserve"> general comment on Article 12 of the Disability Convention (Equal recognition before the law)</w:t>
      </w:r>
      <w:r w:rsidR="00830C91" w:rsidRPr="009A0C6F">
        <w:rPr>
          <w:szCs w:val="20"/>
        </w:rPr>
        <w:t xml:space="preserve">, </w:t>
      </w:r>
      <w:r w:rsidRPr="009A0C6F">
        <w:rPr>
          <w:szCs w:val="20"/>
          <w:highlight w:val="white"/>
        </w:rPr>
        <w:t>which stated that:</w:t>
      </w:r>
    </w:p>
    <w:p w14:paraId="5C25B554" w14:textId="77777777" w:rsidR="00CA68EB" w:rsidRPr="009A0C6F" w:rsidRDefault="00CA68EB" w:rsidP="00BC0CFA">
      <w:pPr>
        <w:autoSpaceDE w:val="0"/>
        <w:autoSpaceDN w:val="0"/>
        <w:adjustRightInd w:val="0"/>
        <w:rPr>
          <w:rFonts w:eastAsia="MS Mincho"/>
        </w:rPr>
      </w:pPr>
    </w:p>
    <w:p w14:paraId="74E0E57A" w14:textId="35EC347B" w:rsidR="00CA68EB" w:rsidRDefault="00CA68EB" w:rsidP="00694627">
      <w:pPr>
        <w:autoSpaceDE w:val="0"/>
        <w:autoSpaceDN w:val="0"/>
        <w:adjustRightInd w:val="0"/>
        <w:ind w:left="720"/>
        <w:rPr>
          <w:rFonts w:eastAsia="MS Mincho"/>
        </w:rPr>
      </w:pPr>
      <w:r w:rsidRPr="009A0C6F">
        <w:rPr>
          <w:rFonts w:eastAsia="MS Mincho"/>
        </w:rPr>
        <w:t>The human rights-based model of disability implies a shift</w:t>
      </w:r>
      <w:r w:rsidR="00541AC3" w:rsidRPr="009A0C6F">
        <w:rPr>
          <w:rFonts w:eastAsia="MS Mincho"/>
        </w:rPr>
        <w:t xml:space="preserve"> f</w:t>
      </w:r>
      <w:r w:rsidRPr="009A0C6F">
        <w:rPr>
          <w:rFonts w:eastAsia="MS Mincho"/>
        </w:rPr>
        <w:t>rom the substitute decision-making paradigm to one that is based on supported decision-making.</w:t>
      </w:r>
      <w:r w:rsidRPr="009A0C6F">
        <w:rPr>
          <w:rStyle w:val="EndnoteReference"/>
          <w:szCs w:val="20"/>
          <w:highlight w:val="white"/>
        </w:rPr>
        <w:endnoteReference w:id="136"/>
      </w:r>
    </w:p>
    <w:p w14:paraId="1BFE78F2" w14:textId="77777777" w:rsidR="00FF765F" w:rsidRPr="009A0C6F" w:rsidRDefault="00FF765F" w:rsidP="00694627">
      <w:pPr>
        <w:autoSpaceDE w:val="0"/>
        <w:autoSpaceDN w:val="0"/>
        <w:adjustRightInd w:val="0"/>
        <w:ind w:left="720"/>
        <w:rPr>
          <w:rFonts w:eastAsia="MS Mincho"/>
        </w:rPr>
      </w:pPr>
    </w:p>
    <w:tbl>
      <w:tblPr>
        <w:tblStyle w:val="TableGrid"/>
        <w:tblW w:w="0" w:type="auto"/>
        <w:tblLook w:val="04A0" w:firstRow="1" w:lastRow="0" w:firstColumn="1" w:lastColumn="0" w:noHBand="0" w:noVBand="1"/>
      </w:tblPr>
      <w:tblGrid>
        <w:gridCol w:w="1555"/>
        <w:gridCol w:w="7505"/>
      </w:tblGrid>
      <w:tr w:rsidR="001134A6" w:rsidRPr="009A0C6F" w14:paraId="1E738EB3" w14:textId="77777777" w:rsidTr="00694627">
        <w:trPr>
          <w:trHeight w:val="1678"/>
        </w:trPr>
        <w:tc>
          <w:tcPr>
            <w:tcW w:w="1555" w:type="dxa"/>
            <w:tcBorders>
              <w:top w:val="nil"/>
              <w:left w:val="nil"/>
              <w:bottom w:val="nil"/>
              <w:right w:val="nil"/>
            </w:tcBorders>
            <w:vAlign w:val="center"/>
          </w:tcPr>
          <w:p w14:paraId="3E17B218" w14:textId="2D15BF73" w:rsidR="001134A6" w:rsidRPr="009A0C6F" w:rsidRDefault="001134A6" w:rsidP="008E2F31">
            <w:pPr>
              <w:spacing w:after="0"/>
              <w:rPr>
                <w:b/>
              </w:rPr>
            </w:pPr>
            <w:r w:rsidRPr="009A0C6F">
              <w:rPr>
                <w:noProof/>
              </w:rPr>
              <w:drawing>
                <wp:inline distT="0" distB="0" distL="0" distR="0" wp14:anchorId="52363A53" wp14:editId="05685F11">
                  <wp:extent cx="806400" cy="806400"/>
                  <wp:effectExtent l="0" t="0" r="0" b="0"/>
                  <wp:docPr id="5148" name="Picture 5148"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04F74DE2" w14:textId="528480FC" w:rsidR="001134A6" w:rsidRPr="009A0C6F" w:rsidRDefault="001134A6" w:rsidP="00694627">
            <w:pPr>
              <w:pStyle w:val="NormalWeb"/>
              <w:shd w:val="clear" w:color="auto" w:fill="FFFFFF"/>
            </w:pPr>
            <w:r w:rsidRPr="009A0C6F">
              <w:rPr>
                <w:rFonts w:ascii="Arial" w:hAnsi="Arial" w:cs="Arial"/>
                <w:b/>
              </w:rPr>
              <w:t xml:space="preserve">Discussion question: </w:t>
            </w:r>
            <w:r w:rsidRPr="009A0C6F">
              <w:rPr>
                <w:rFonts w:ascii="Arial" w:hAnsi="Arial" w:cs="Arial"/>
                <w:color w:val="000000"/>
              </w:rPr>
              <w:t>How do you think ‘supported decision-making’ might differ from ‘substitute decision-making</w:t>
            </w:r>
            <w:r w:rsidR="00BC4066">
              <w:rPr>
                <w:rFonts w:ascii="Arial" w:hAnsi="Arial" w:cs="Arial"/>
                <w:color w:val="000000"/>
              </w:rPr>
              <w:t>’</w:t>
            </w:r>
            <w:r w:rsidRPr="009A0C6F">
              <w:rPr>
                <w:rFonts w:ascii="Arial" w:hAnsi="Arial" w:cs="Arial"/>
                <w:color w:val="000000"/>
              </w:rPr>
              <w:t>?</w:t>
            </w:r>
          </w:p>
        </w:tc>
      </w:tr>
    </w:tbl>
    <w:p w14:paraId="57B82F37" w14:textId="77777777" w:rsidR="00F74805" w:rsidRPr="009A0C6F" w:rsidRDefault="00F74805" w:rsidP="00BC0CFA">
      <w:pPr>
        <w:pStyle w:val="NormalWeb"/>
        <w:shd w:val="clear" w:color="auto" w:fill="FFFFFF"/>
        <w:rPr>
          <w:rFonts w:ascii="Arial" w:hAnsi="Arial" w:cs="Arial"/>
          <w:color w:val="000000"/>
        </w:rPr>
      </w:pPr>
    </w:p>
    <w:p w14:paraId="1371C5D6" w14:textId="6F61844B" w:rsidR="00CA68EB" w:rsidRPr="009A0C6F" w:rsidRDefault="00CA68EB" w:rsidP="00BC0CFA">
      <w:pPr>
        <w:pStyle w:val="NormalWeb"/>
        <w:shd w:val="clear" w:color="auto" w:fill="FFFFFF"/>
        <w:rPr>
          <w:rFonts w:ascii="Arial" w:hAnsi="Arial" w:cs="Arial"/>
          <w:b/>
          <w:color w:val="000000"/>
        </w:rPr>
      </w:pPr>
      <w:r w:rsidRPr="009A0C6F">
        <w:rPr>
          <w:rFonts w:ascii="Arial" w:hAnsi="Arial" w:cs="Arial"/>
          <w:b/>
          <w:color w:val="000000"/>
        </w:rPr>
        <w:lastRenderedPageBreak/>
        <w:t xml:space="preserve">Points to inform </w:t>
      </w:r>
      <w:r w:rsidR="003C6F94" w:rsidRPr="009A0C6F">
        <w:rPr>
          <w:rFonts w:ascii="Arial" w:hAnsi="Arial" w:cs="Arial"/>
          <w:b/>
          <w:color w:val="000000"/>
        </w:rPr>
        <w:t>d</w:t>
      </w:r>
      <w:r w:rsidRPr="009A0C6F">
        <w:rPr>
          <w:rFonts w:ascii="Arial" w:hAnsi="Arial" w:cs="Arial"/>
          <w:b/>
          <w:color w:val="000000"/>
        </w:rPr>
        <w:t>iscussion:</w:t>
      </w:r>
    </w:p>
    <w:p w14:paraId="4FF8480A" w14:textId="60AADE0D" w:rsidR="00F74805" w:rsidRPr="009A0C6F" w:rsidRDefault="00CA68EB" w:rsidP="005027C8">
      <w:pPr>
        <w:pStyle w:val="ListBullet"/>
        <w:numPr>
          <w:ilvl w:val="0"/>
          <w:numId w:val="88"/>
        </w:numPr>
      </w:pPr>
      <w:r w:rsidRPr="009A0C6F">
        <w:t>The will and preferences of the person with disability is always at the centre of the supported decision-making process</w:t>
      </w:r>
    </w:p>
    <w:p w14:paraId="61271F4E" w14:textId="161590D6" w:rsidR="00CA68EB" w:rsidRPr="009A0C6F" w:rsidRDefault="003C6F94" w:rsidP="005027C8">
      <w:pPr>
        <w:pStyle w:val="ListBullet"/>
        <w:numPr>
          <w:ilvl w:val="0"/>
          <w:numId w:val="88"/>
        </w:numPr>
      </w:pPr>
      <w:r w:rsidRPr="009A0C6F">
        <w:t>Within supported decision-making, t</w:t>
      </w:r>
      <w:r w:rsidR="00CA68EB" w:rsidRPr="009A0C6F">
        <w:t xml:space="preserve">he person with disability is recognised as the primary decision-maker, while the support person </w:t>
      </w:r>
      <w:r w:rsidRPr="009A0C6F">
        <w:t xml:space="preserve">provides </w:t>
      </w:r>
      <w:r w:rsidR="00CA68EB" w:rsidRPr="009A0C6F">
        <w:t xml:space="preserve">information about the issues at hand and </w:t>
      </w:r>
      <w:r w:rsidRPr="009A0C6F">
        <w:t>communicates</w:t>
      </w:r>
      <w:r w:rsidR="00CA68EB" w:rsidRPr="009A0C6F">
        <w:t xml:space="preserve"> the will and preferences of the individual</w:t>
      </w:r>
    </w:p>
    <w:p w14:paraId="34E8DE2F" w14:textId="54621BBC" w:rsidR="00CA68EB" w:rsidRPr="009A0C6F" w:rsidRDefault="00CA68EB" w:rsidP="005027C8">
      <w:pPr>
        <w:pStyle w:val="ListBullet"/>
        <w:numPr>
          <w:ilvl w:val="0"/>
          <w:numId w:val="88"/>
        </w:numPr>
      </w:pPr>
      <w:r w:rsidRPr="009A0C6F">
        <w:t>This person-centred approach is what distinguishes supported decision-making from substitute decision-making</w:t>
      </w:r>
    </w:p>
    <w:p w14:paraId="64A08BA9" w14:textId="2033D73A" w:rsidR="00CA68EB" w:rsidRPr="009A0C6F" w:rsidRDefault="00CA68EB" w:rsidP="005027C8">
      <w:pPr>
        <w:pStyle w:val="ListBullet"/>
        <w:numPr>
          <w:ilvl w:val="0"/>
          <w:numId w:val="88"/>
        </w:numPr>
      </w:pPr>
      <w:r w:rsidRPr="009A0C6F">
        <w:t xml:space="preserve">Substitute decision-making gives a guardian the legal authority to make decisions without properly consulting with the individual </w:t>
      </w:r>
      <w:r w:rsidR="003C6F94" w:rsidRPr="009A0C6F">
        <w:t>about</w:t>
      </w:r>
      <w:r w:rsidRPr="009A0C6F">
        <w:t xml:space="preserve"> their preferences.</w:t>
      </w:r>
      <w:r w:rsidRPr="009A0C6F">
        <w:rPr>
          <w:rStyle w:val="EndnoteReference"/>
          <w:color w:val="000000"/>
        </w:rPr>
        <w:endnoteReference w:id="137"/>
      </w:r>
    </w:p>
    <w:p w14:paraId="7E1AC362" w14:textId="77777777" w:rsidR="00CA68EB" w:rsidRPr="009A0C6F" w:rsidRDefault="00CA68EB" w:rsidP="00BC0CFA">
      <w:pPr>
        <w:ind w:left="720"/>
      </w:pPr>
    </w:p>
    <w:p w14:paraId="4265326F" w14:textId="52CEEBC3" w:rsidR="00480C64" w:rsidRPr="009A0C6F" w:rsidRDefault="003C6F94" w:rsidP="00BC0CFA">
      <w:r w:rsidRPr="009A0C6F">
        <w:t xml:space="preserve">In the </w:t>
      </w:r>
      <w:r w:rsidR="00CA68EB" w:rsidRPr="009A0C6F">
        <w:rPr>
          <w:i/>
        </w:rPr>
        <w:t>Equality, Capacity and Disability in Commonwealth Laws</w:t>
      </w:r>
      <w:r w:rsidRPr="009A0C6F">
        <w:t xml:space="preserve"> report</w:t>
      </w:r>
      <w:r w:rsidR="00CA68EB" w:rsidRPr="009A0C6F">
        <w:t xml:space="preserve">, </w:t>
      </w:r>
      <w:r w:rsidR="00480C64" w:rsidRPr="009A0C6F">
        <w:t>t</w:t>
      </w:r>
      <w:r w:rsidRPr="009A0C6F">
        <w:t>he A</w:t>
      </w:r>
      <w:r w:rsidR="00480C64" w:rsidRPr="009A0C6F">
        <w:t xml:space="preserve">ustralian Law Reform Commission </w:t>
      </w:r>
      <w:r w:rsidR="00CA68EB" w:rsidRPr="009A0C6F">
        <w:t xml:space="preserve">recommended the adoption of a </w:t>
      </w:r>
      <w:r w:rsidRPr="009A0C6F">
        <w:t>national set of decision</w:t>
      </w:r>
      <w:r w:rsidR="00CA68EB" w:rsidRPr="009A0C6F">
        <w:t>-making principles</w:t>
      </w:r>
      <w:r w:rsidRPr="009A0C6F">
        <w:t xml:space="preserve"> to </w:t>
      </w:r>
      <w:r w:rsidR="00211809">
        <w:t>improve</w:t>
      </w:r>
      <w:r w:rsidR="00211809" w:rsidRPr="009A0C6F">
        <w:t xml:space="preserve"> </w:t>
      </w:r>
      <w:r w:rsidRPr="009A0C6F">
        <w:t xml:space="preserve">inconsistencies </w:t>
      </w:r>
      <w:r w:rsidR="00CA68EB" w:rsidRPr="009A0C6F">
        <w:t>between Commonwealth and state and territory legislation concerning decision-making for people with disability or older people who may requir</w:t>
      </w:r>
      <w:r w:rsidR="00E77EA8" w:rsidRPr="009A0C6F">
        <w:t xml:space="preserve">e support. </w:t>
      </w:r>
      <w:r w:rsidR="00480C64" w:rsidRPr="009A0C6F">
        <w:rPr>
          <w:rStyle w:val="EndnoteReference"/>
        </w:rPr>
        <w:endnoteReference w:id="138"/>
      </w:r>
    </w:p>
    <w:p w14:paraId="7AAF0981" w14:textId="77777777" w:rsidR="00480C64" w:rsidRPr="009A0C6F" w:rsidRDefault="00480C64" w:rsidP="00BC0CFA"/>
    <w:p w14:paraId="63C68381" w14:textId="54D1746A" w:rsidR="00CA68EB" w:rsidRPr="009A0C6F" w:rsidRDefault="00E77EA8" w:rsidP="00BC0CFA">
      <w:r w:rsidRPr="009A0C6F">
        <w:t xml:space="preserve">The </w:t>
      </w:r>
      <w:r w:rsidR="00FF765F">
        <w:t xml:space="preserve">four </w:t>
      </w:r>
      <w:r w:rsidRPr="009A0C6F">
        <w:t xml:space="preserve">principles </w:t>
      </w:r>
      <w:r w:rsidR="00480C64" w:rsidRPr="009A0C6F">
        <w:t>recommend</w:t>
      </w:r>
      <w:r w:rsidR="00DB2E06">
        <w:t>ed</w:t>
      </w:r>
      <w:r w:rsidR="00480C64" w:rsidRPr="009A0C6F">
        <w:t xml:space="preserve"> by the Australian Law Reform Commission </w:t>
      </w:r>
      <w:r w:rsidRPr="009A0C6F">
        <w:t>are:</w:t>
      </w:r>
    </w:p>
    <w:p w14:paraId="23285471" w14:textId="77777777" w:rsidR="00E77EA8" w:rsidRPr="009A0C6F" w:rsidRDefault="00E77EA8" w:rsidP="00BC0CFA"/>
    <w:p w14:paraId="51AFE446" w14:textId="77777777" w:rsidR="00CA68EB" w:rsidRPr="009A0C6F" w:rsidRDefault="00CA68EB" w:rsidP="00BC0CFA">
      <w:pPr>
        <w:pStyle w:val="NormalWeb"/>
        <w:rPr>
          <w:rFonts w:ascii="Arial" w:hAnsi="Arial"/>
          <w:b/>
        </w:rPr>
      </w:pPr>
      <w:r w:rsidRPr="009A0C6F">
        <w:rPr>
          <w:rFonts w:ascii="Arial" w:hAnsi="Arial"/>
          <w:b/>
          <w:bCs/>
          <w:i/>
          <w:iCs/>
        </w:rPr>
        <w:t>Principle 1: The equal right to make decisions</w:t>
      </w:r>
    </w:p>
    <w:p w14:paraId="63D5274C" w14:textId="77777777" w:rsidR="00CA68EB" w:rsidRPr="009A0C6F" w:rsidRDefault="00CA68EB" w:rsidP="00BC0CFA">
      <w:pPr>
        <w:pStyle w:val="NormalWeb"/>
        <w:rPr>
          <w:rFonts w:ascii="Arial" w:hAnsi="Arial"/>
        </w:rPr>
      </w:pPr>
      <w:r w:rsidRPr="009A0C6F">
        <w:rPr>
          <w:rFonts w:ascii="Arial" w:hAnsi="Arial"/>
        </w:rPr>
        <w:t xml:space="preserve">All adults have an equal right to make decisions that affect their lives and to have those decisions respected. </w:t>
      </w:r>
    </w:p>
    <w:p w14:paraId="688D6FFB" w14:textId="77777777" w:rsidR="00E77EA8" w:rsidRPr="009A0C6F" w:rsidRDefault="00E77EA8" w:rsidP="00BC0CFA">
      <w:pPr>
        <w:pStyle w:val="NormalWeb"/>
        <w:rPr>
          <w:rFonts w:ascii="Arial" w:hAnsi="Arial"/>
        </w:rPr>
      </w:pPr>
    </w:p>
    <w:p w14:paraId="03516E99" w14:textId="77777777" w:rsidR="00CA68EB" w:rsidRPr="009A0C6F" w:rsidRDefault="00CA68EB" w:rsidP="00BC0CFA">
      <w:pPr>
        <w:pStyle w:val="NormalWeb"/>
        <w:rPr>
          <w:rFonts w:ascii="Arial" w:hAnsi="Arial"/>
        </w:rPr>
      </w:pPr>
      <w:r w:rsidRPr="009A0C6F">
        <w:rPr>
          <w:rFonts w:ascii="Arial" w:hAnsi="Arial"/>
          <w:b/>
          <w:bCs/>
          <w:i/>
          <w:iCs/>
        </w:rPr>
        <w:t>Principle 2: Support</w:t>
      </w:r>
    </w:p>
    <w:p w14:paraId="660C8AD8" w14:textId="77777777" w:rsidR="00CA68EB" w:rsidRPr="009A0C6F" w:rsidRDefault="00CA68EB" w:rsidP="00BC0CFA">
      <w:pPr>
        <w:pStyle w:val="NormalWeb"/>
        <w:rPr>
          <w:rFonts w:ascii="Arial" w:hAnsi="Arial"/>
        </w:rPr>
      </w:pPr>
      <w:r w:rsidRPr="009A0C6F">
        <w:rPr>
          <w:rFonts w:ascii="Arial" w:hAnsi="Arial"/>
        </w:rPr>
        <w:t>Persons who require support in decision-making must be provided with access to the support necessary for them to make, communicate and participate in decisions that affect their lives.</w:t>
      </w:r>
    </w:p>
    <w:p w14:paraId="150DCCCC" w14:textId="77777777" w:rsidR="00E77EA8" w:rsidRPr="009A0C6F" w:rsidRDefault="00E77EA8" w:rsidP="00BC0CFA">
      <w:pPr>
        <w:pStyle w:val="NormalWeb"/>
        <w:rPr>
          <w:rFonts w:ascii="Arial" w:hAnsi="Arial"/>
        </w:rPr>
      </w:pPr>
    </w:p>
    <w:p w14:paraId="0A376135" w14:textId="77777777" w:rsidR="00CA68EB" w:rsidRPr="009A0C6F" w:rsidRDefault="00CA68EB" w:rsidP="00BC0CFA">
      <w:pPr>
        <w:pStyle w:val="NormalWeb"/>
        <w:rPr>
          <w:rFonts w:ascii="Arial" w:hAnsi="Arial"/>
        </w:rPr>
      </w:pPr>
      <w:r w:rsidRPr="009A0C6F">
        <w:rPr>
          <w:rFonts w:ascii="Arial" w:hAnsi="Arial"/>
          <w:b/>
          <w:bCs/>
          <w:i/>
          <w:iCs/>
        </w:rPr>
        <w:t>Principle 3: Will, preferences and rights</w:t>
      </w:r>
    </w:p>
    <w:p w14:paraId="0998E57B" w14:textId="77777777" w:rsidR="00CA68EB" w:rsidRPr="009A0C6F" w:rsidRDefault="00CA68EB" w:rsidP="00BC0CFA">
      <w:pPr>
        <w:pStyle w:val="NormalWeb"/>
        <w:rPr>
          <w:rFonts w:ascii="Arial" w:hAnsi="Arial"/>
        </w:rPr>
      </w:pPr>
      <w:r w:rsidRPr="009A0C6F">
        <w:rPr>
          <w:rFonts w:ascii="Arial" w:hAnsi="Arial"/>
        </w:rPr>
        <w:t xml:space="preserve">The will, preferences and rights of persons who may require decision-making support must direct decisions that affect their lives. </w:t>
      </w:r>
    </w:p>
    <w:p w14:paraId="4D767511" w14:textId="77777777" w:rsidR="00E77EA8" w:rsidRPr="009A0C6F" w:rsidRDefault="00E77EA8" w:rsidP="00BC0CFA">
      <w:pPr>
        <w:pStyle w:val="NormalWeb"/>
        <w:rPr>
          <w:rFonts w:ascii="Arial" w:hAnsi="Arial"/>
        </w:rPr>
      </w:pPr>
    </w:p>
    <w:p w14:paraId="49A84E24" w14:textId="77777777" w:rsidR="00CA68EB" w:rsidRPr="009A0C6F" w:rsidRDefault="00CA68EB" w:rsidP="00BC0CFA">
      <w:pPr>
        <w:pStyle w:val="NormalWeb"/>
        <w:rPr>
          <w:rFonts w:ascii="Arial" w:hAnsi="Arial"/>
        </w:rPr>
      </w:pPr>
      <w:r w:rsidRPr="009A0C6F">
        <w:rPr>
          <w:rFonts w:ascii="Arial" w:hAnsi="Arial"/>
          <w:b/>
          <w:bCs/>
          <w:i/>
          <w:iCs/>
        </w:rPr>
        <w:t>Principle 4: Safeguards</w:t>
      </w:r>
    </w:p>
    <w:p w14:paraId="58CA863B" w14:textId="03FA6A93" w:rsidR="00CA68EB" w:rsidRPr="009A0C6F" w:rsidRDefault="00CA68EB" w:rsidP="00BC0CFA">
      <w:pPr>
        <w:pStyle w:val="NormalWeb"/>
        <w:rPr>
          <w:rFonts w:ascii="Arial" w:hAnsi="Arial"/>
        </w:rPr>
      </w:pPr>
      <w:r w:rsidRPr="009A0C6F">
        <w:rPr>
          <w:rFonts w:ascii="Arial" w:hAnsi="Arial"/>
        </w:rPr>
        <w:t>Laws and legal frameworks must contain appropriate and effective safeguards in relation to interventions for persons who may require decision-making support, including to prevent abuse and undue influence.</w:t>
      </w:r>
    </w:p>
    <w:p w14:paraId="6C8C6663" w14:textId="77777777" w:rsidR="00466D0C" w:rsidRPr="009A0C6F" w:rsidRDefault="00466D0C" w:rsidP="00BC0CFA"/>
    <w:tbl>
      <w:tblPr>
        <w:tblStyle w:val="TableGrid"/>
        <w:tblW w:w="0" w:type="auto"/>
        <w:tblLook w:val="04A0" w:firstRow="1" w:lastRow="0" w:firstColumn="1" w:lastColumn="0" w:noHBand="0" w:noVBand="1"/>
      </w:tblPr>
      <w:tblGrid>
        <w:gridCol w:w="1555"/>
        <w:gridCol w:w="7505"/>
      </w:tblGrid>
      <w:tr w:rsidR="001134A6" w:rsidRPr="009A0C6F" w14:paraId="059E8BC6" w14:textId="77777777" w:rsidTr="00694627">
        <w:trPr>
          <w:trHeight w:val="1678"/>
        </w:trPr>
        <w:tc>
          <w:tcPr>
            <w:tcW w:w="1555" w:type="dxa"/>
            <w:tcBorders>
              <w:top w:val="nil"/>
              <w:left w:val="nil"/>
              <w:bottom w:val="nil"/>
              <w:right w:val="nil"/>
            </w:tcBorders>
            <w:vAlign w:val="center"/>
          </w:tcPr>
          <w:p w14:paraId="335E2C71" w14:textId="67378A54" w:rsidR="001134A6" w:rsidRPr="009A0C6F" w:rsidRDefault="001134A6" w:rsidP="00AE73C5">
            <w:pPr>
              <w:spacing w:after="0"/>
              <w:rPr>
                <w:b/>
              </w:rPr>
            </w:pPr>
            <w:r w:rsidRPr="009A0C6F">
              <w:rPr>
                <w:noProof/>
              </w:rPr>
              <w:drawing>
                <wp:inline distT="0" distB="0" distL="0" distR="0" wp14:anchorId="2E64D4E4" wp14:editId="6D47FDE0">
                  <wp:extent cx="806400" cy="806400"/>
                  <wp:effectExtent l="0" t="0" r="0" b="0"/>
                  <wp:docPr id="5149" name="Picture 5149"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5744CDF8" w14:textId="58C2A755" w:rsidR="001134A6" w:rsidRPr="009A0C6F" w:rsidRDefault="001134A6" w:rsidP="001835A9">
            <w:pPr>
              <w:spacing w:after="0"/>
              <w:rPr>
                <w:b/>
              </w:rPr>
            </w:pPr>
            <w:r w:rsidRPr="009A0C6F">
              <w:rPr>
                <w:b/>
              </w:rPr>
              <w:t xml:space="preserve">Discussion question: </w:t>
            </w:r>
            <w:r w:rsidRPr="009A0C6F">
              <w:t>What do you think is meant by the term ‘undue influence’?</w:t>
            </w:r>
          </w:p>
        </w:tc>
      </w:tr>
    </w:tbl>
    <w:p w14:paraId="756E688B" w14:textId="77777777" w:rsidR="00DD4857" w:rsidRPr="009A0C6F" w:rsidRDefault="00DD4857" w:rsidP="00BC0CFA"/>
    <w:p w14:paraId="27606B1A" w14:textId="77777777" w:rsidR="00005EC6" w:rsidRPr="009A0C6F" w:rsidRDefault="00005EC6" w:rsidP="00BC0CFA">
      <w:pPr>
        <w:rPr>
          <w:b/>
        </w:rPr>
      </w:pPr>
      <w:r w:rsidRPr="009A0C6F">
        <w:rPr>
          <w:b/>
        </w:rPr>
        <w:t>Points to inform discussion:</w:t>
      </w:r>
    </w:p>
    <w:p w14:paraId="5F1B68C0" w14:textId="77777777" w:rsidR="00DD4857" w:rsidRPr="009A0C6F" w:rsidRDefault="00DD4857" w:rsidP="00BC0CFA">
      <w:pPr>
        <w:rPr>
          <w:b/>
        </w:rPr>
      </w:pPr>
    </w:p>
    <w:p w14:paraId="38F996CB" w14:textId="131DA8F3" w:rsidR="00005EC6" w:rsidRPr="009A0C6F" w:rsidRDefault="00005EC6" w:rsidP="005027C8">
      <w:pPr>
        <w:pStyle w:val="ListBullet"/>
        <w:numPr>
          <w:ilvl w:val="0"/>
          <w:numId w:val="92"/>
        </w:numPr>
      </w:pPr>
      <w:r w:rsidRPr="009A0C6F">
        <w:lastRenderedPageBreak/>
        <w:t xml:space="preserve">Undue influence is any act of persuasion </w:t>
      </w:r>
      <w:r w:rsidR="009B0D81" w:rsidRPr="009A0C6F">
        <w:t xml:space="preserve">by one person </w:t>
      </w:r>
      <w:r w:rsidRPr="009A0C6F">
        <w:t>that overcomes the free will and judgment of another</w:t>
      </w:r>
      <w:r w:rsidR="009B0D81" w:rsidRPr="009A0C6F">
        <w:t>.</w:t>
      </w:r>
    </w:p>
    <w:p w14:paraId="398E7F58" w14:textId="77777777" w:rsidR="00DD4857" w:rsidRPr="009A0C6F" w:rsidRDefault="00DD4857" w:rsidP="00BC0CFA">
      <w:pPr>
        <w:pStyle w:val="ListBullet"/>
        <w:numPr>
          <w:ilvl w:val="0"/>
          <w:numId w:val="0"/>
        </w:numPr>
      </w:pPr>
    </w:p>
    <w:p w14:paraId="56CF4EE8" w14:textId="20DBF750" w:rsidR="00E908E5" w:rsidRPr="009A0C6F" w:rsidRDefault="00FF765F" w:rsidP="00694627">
      <w:pPr>
        <w:pStyle w:val="dotpoints"/>
      </w:pPr>
      <w:r>
        <w:rPr>
          <w:highlight w:val="white"/>
        </w:rPr>
        <w:t>The Committee on the Rights of Persons with Disabilities, has sta</w:t>
      </w:r>
      <w:r w:rsidR="000C0424">
        <w:rPr>
          <w:highlight w:val="white"/>
        </w:rPr>
        <w:t xml:space="preserve">ted </w:t>
      </w:r>
      <w:r w:rsidR="00005EC6" w:rsidRPr="009A0C6F">
        <w:t>that:</w:t>
      </w:r>
    </w:p>
    <w:p w14:paraId="0520674C" w14:textId="77777777" w:rsidR="00E908E5" w:rsidRPr="009A0C6F" w:rsidRDefault="00E908E5" w:rsidP="00694627">
      <w:pPr>
        <w:pStyle w:val="dotpoints"/>
        <w:numPr>
          <w:ilvl w:val="0"/>
          <w:numId w:val="0"/>
        </w:numPr>
        <w:ind w:left="720"/>
        <w:rPr>
          <w:rFonts w:eastAsia="MS Mincho"/>
        </w:rPr>
      </w:pPr>
    </w:p>
    <w:p w14:paraId="0F1206C1" w14:textId="19B66E62" w:rsidR="00005EC6" w:rsidRPr="009A0C6F" w:rsidRDefault="00005EC6" w:rsidP="00694627">
      <w:pPr>
        <w:pStyle w:val="dotpoints"/>
        <w:numPr>
          <w:ilvl w:val="0"/>
          <w:numId w:val="0"/>
        </w:numPr>
        <w:ind w:left="1418"/>
      </w:pPr>
      <w:r w:rsidRPr="009A0C6F">
        <w:rPr>
          <w:rFonts w:eastAsia="MS Mincho"/>
        </w:rPr>
        <w:t>All people risk being subject t</w:t>
      </w:r>
      <w:r w:rsidR="00480C64" w:rsidRPr="009A0C6F">
        <w:rPr>
          <w:rFonts w:eastAsia="MS Mincho"/>
        </w:rPr>
        <w:t xml:space="preserve">o </w:t>
      </w:r>
      <w:r w:rsidR="001D5A07" w:rsidRPr="009A0C6F">
        <w:rPr>
          <w:rFonts w:eastAsia="MS Mincho"/>
        </w:rPr>
        <w:t>‘</w:t>
      </w:r>
      <w:r w:rsidR="00480C64" w:rsidRPr="009A0C6F">
        <w:rPr>
          <w:rFonts w:eastAsia="MS Mincho"/>
        </w:rPr>
        <w:t>undue influence</w:t>
      </w:r>
      <w:r w:rsidR="001D5A07" w:rsidRPr="009A0C6F">
        <w:rPr>
          <w:rFonts w:eastAsia="MS Mincho"/>
        </w:rPr>
        <w:t>’</w:t>
      </w:r>
      <w:r w:rsidRPr="009A0C6F">
        <w:rPr>
          <w:rFonts w:eastAsia="MS Mincho"/>
        </w:rPr>
        <w:t>, yet this may be exacerbated for those who rely on the support of others to make decisions. Undue influence is characterized as occurring, where</w:t>
      </w:r>
      <w:r w:rsidR="00E6291B" w:rsidRPr="009A0C6F">
        <w:rPr>
          <w:rFonts w:eastAsia="MS Mincho"/>
        </w:rPr>
        <w:t xml:space="preserve"> the quality of the interaction </w:t>
      </w:r>
      <w:r w:rsidRPr="009A0C6F">
        <w:rPr>
          <w:rFonts w:eastAsia="MS Mincho"/>
        </w:rPr>
        <w:t>between the support person and the person being supported includes signs of fear, aggression, threat, deception or manipulation.</w:t>
      </w:r>
      <w:r w:rsidRPr="009A0C6F">
        <w:rPr>
          <w:rStyle w:val="EndnoteReference"/>
          <w:rFonts w:eastAsia="MS Mincho"/>
        </w:rPr>
        <w:endnoteReference w:id="139"/>
      </w:r>
    </w:p>
    <w:p w14:paraId="4199C665" w14:textId="77777777" w:rsidR="00005EC6" w:rsidRPr="009A0C6F" w:rsidRDefault="00005EC6" w:rsidP="00694627">
      <w:pPr>
        <w:pStyle w:val="dotpoints"/>
        <w:numPr>
          <w:ilvl w:val="0"/>
          <w:numId w:val="0"/>
        </w:numPr>
      </w:pPr>
    </w:p>
    <w:p w14:paraId="435CF7F1" w14:textId="4406950C" w:rsidR="00A02EE4" w:rsidRPr="009A0C6F" w:rsidRDefault="00005EC6" w:rsidP="00BC0CFA">
      <w:r w:rsidRPr="009A0C6F">
        <w:t>Keep the</w:t>
      </w:r>
      <w:r w:rsidR="00A02EE4" w:rsidRPr="009A0C6F">
        <w:t xml:space="preserve"> four principles proposed by the Australian Law Reform Commission </w:t>
      </w:r>
      <w:r w:rsidR="009D419C" w:rsidRPr="009A0C6F">
        <w:t xml:space="preserve">in </w:t>
      </w:r>
      <w:r w:rsidR="00CA68EB" w:rsidRPr="009A0C6F">
        <w:t xml:space="preserve">your mind as </w:t>
      </w:r>
      <w:r w:rsidR="00A02EE4" w:rsidRPr="009A0C6F">
        <w:t xml:space="preserve">we start to </w:t>
      </w:r>
      <w:r w:rsidR="009D419C" w:rsidRPr="009A0C6F">
        <w:t>explore the</w:t>
      </w:r>
      <w:r w:rsidR="00CA68EB" w:rsidRPr="009A0C6F">
        <w:t xml:space="preserve"> role</w:t>
      </w:r>
      <w:r w:rsidR="00A02EE4" w:rsidRPr="009A0C6F">
        <w:t xml:space="preserve"> of family, friends and carers.</w:t>
      </w:r>
    </w:p>
    <w:p w14:paraId="60A0BDED" w14:textId="77777777" w:rsidR="00A02EE4" w:rsidRPr="009A0C6F" w:rsidRDefault="00A02EE4" w:rsidP="00BC0CFA"/>
    <w:p w14:paraId="2B930FA2" w14:textId="36AF7BE4" w:rsidR="00E908E5" w:rsidRPr="001835A9" w:rsidRDefault="00E908E5" w:rsidP="00AE73C5">
      <w:pPr>
        <w:pStyle w:val="Heading3"/>
      </w:pPr>
      <w:r w:rsidRPr="00AE73C5">
        <w:t xml:space="preserve">The role of </w:t>
      </w:r>
      <w:r w:rsidRPr="001835A9">
        <w:t>family, friends and carers</w:t>
      </w:r>
    </w:p>
    <w:p w14:paraId="5E842E3D" w14:textId="0FEEBAD2" w:rsidR="00900F8B" w:rsidRPr="009A0C6F" w:rsidRDefault="00E908E5" w:rsidP="00BC0CFA">
      <w:pPr>
        <w:rPr>
          <w:rFonts w:eastAsia="MS Mincho"/>
        </w:rPr>
      </w:pPr>
      <w:r w:rsidRPr="009A0C6F">
        <w:t>F</w:t>
      </w:r>
      <w:r w:rsidR="009456BB" w:rsidRPr="009A0C6F">
        <w:rPr>
          <w:rFonts w:eastAsia="MS Mincho"/>
        </w:rPr>
        <w:t xml:space="preserve">amily, friends and carers play an active role in the care and support </w:t>
      </w:r>
      <w:r w:rsidR="00EE5A9B" w:rsidRPr="009A0C6F">
        <w:rPr>
          <w:rFonts w:eastAsia="MS Mincho"/>
        </w:rPr>
        <w:t xml:space="preserve">of many people with disability. </w:t>
      </w:r>
    </w:p>
    <w:p w14:paraId="523AC39B" w14:textId="77777777" w:rsidR="00480C64" w:rsidRPr="009A0C6F" w:rsidRDefault="00480C64" w:rsidP="00BC0CFA">
      <w:pPr>
        <w:rPr>
          <w:rFonts w:eastAsia="MS Mincho"/>
        </w:rPr>
      </w:pPr>
    </w:p>
    <w:p w14:paraId="53A245F7" w14:textId="77777777" w:rsidR="00F54BAB" w:rsidRPr="009A0C6F" w:rsidRDefault="00EE5A9B" w:rsidP="00BC0CFA">
      <w:pPr>
        <w:rPr>
          <w:rFonts w:eastAsia="MS Mincho"/>
        </w:rPr>
      </w:pPr>
      <w:r w:rsidRPr="009A0C6F">
        <w:rPr>
          <w:rFonts w:eastAsia="MS Mincho"/>
        </w:rPr>
        <w:t xml:space="preserve">As we saw back in Topic 4, </w:t>
      </w:r>
      <w:r w:rsidR="009D419C" w:rsidRPr="009A0C6F">
        <w:rPr>
          <w:rFonts w:eastAsia="MS Mincho"/>
        </w:rPr>
        <w:t>in 2012</w:t>
      </w:r>
      <w:r w:rsidRPr="009A0C6F">
        <w:rPr>
          <w:rFonts w:eastAsia="MS Mincho"/>
        </w:rPr>
        <w:t xml:space="preserve"> there were around 2.7 million carers in Australia providing support to friends or family with disability or ill health.</w:t>
      </w:r>
      <w:r w:rsidRPr="009A0C6F">
        <w:rPr>
          <w:rStyle w:val="EndnoteReference"/>
          <w:rFonts w:eastAsia="MS Mincho"/>
        </w:rPr>
        <w:endnoteReference w:id="140"/>
      </w:r>
      <w:r w:rsidRPr="009A0C6F">
        <w:rPr>
          <w:rFonts w:eastAsia="MS Mincho"/>
        </w:rPr>
        <w:t xml:space="preserve"> </w:t>
      </w:r>
    </w:p>
    <w:p w14:paraId="5481C9E7" w14:textId="77777777" w:rsidR="00900F8B" w:rsidRPr="009A0C6F" w:rsidRDefault="00900F8B" w:rsidP="00BC0CFA">
      <w:pPr>
        <w:rPr>
          <w:rFonts w:eastAsia="MS Mincho"/>
        </w:rPr>
      </w:pPr>
    </w:p>
    <w:p w14:paraId="122B84ED" w14:textId="2A97420E" w:rsidR="00900F8B" w:rsidRPr="009A0C6F" w:rsidRDefault="00900F8B" w:rsidP="00900F8B">
      <w:pPr>
        <w:jc w:val="center"/>
        <w:rPr>
          <w:rFonts w:eastAsia="MS Mincho"/>
        </w:rPr>
      </w:pPr>
      <w:r w:rsidRPr="009A0C6F">
        <w:rPr>
          <w:noProof/>
        </w:rPr>
        <w:drawing>
          <wp:inline distT="0" distB="0" distL="0" distR="0" wp14:anchorId="07CDD148" wp14:editId="41FF14C7">
            <wp:extent cx="4209691" cy="2360583"/>
            <wp:effectExtent l="0" t="0" r="635" b="1905"/>
            <wp:docPr id="3" name="Picture 2" descr="woman helping her a young boy with disability do an activity">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a:hlinkClick r:id="rId159"/>
                    </pic:cNvPr>
                    <pic:cNvPicPr>
                      <a:picLocks noChangeAspect="1" noChangeArrowheads="1"/>
                    </pic:cNvPicPr>
                  </pic:nvPicPr>
                  <pic:blipFill>
                    <a:blip r:embed="rId160" cstate="screen">
                      <a:extLst>
                        <a:ext uri="{28A0092B-C50C-407E-A947-70E740481C1C}">
                          <a14:useLocalDpi xmlns:a14="http://schemas.microsoft.com/office/drawing/2010/main"/>
                        </a:ext>
                      </a:extLst>
                    </a:blip>
                    <a:stretch>
                      <a:fillRect/>
                    </a:stretch>
                  </pic:blipFill>
                  <pic:spPr bwMode="auto">
                    <a:xfrm>
                      <a:off x="0" y="0"/>
                      <a:ext cx="4214285" cy="2363159"/>
                    </a:xfrm>
                    <a:prstGeom prst="rect">
                      <a:avLst/>
                    </a:prstGeom>
                    <a:noFill/>
                    <a:ln>
                      <a:noFill/>
                    </a:ln>
                    <a:effectLst/>
                    <a:extLst/>
                  </pic:spPr>
                </pic:pic>
              </a:graphicData>
            </a:graphic>
          </wp:inline>
        </w:drawing>
      </w:r>
    </w:p>
    <w:p w14:paraId="0530ABBB" w14:textId="77777777" w:rsidR="00E908E5" w:rsidRPr="009A0C6F" w:rsidRDefault="00E908E5" w:rsidP="00BC0CFA">
      <w:pPr>
        <w:rPr>
          <w:rFonts w:eastAsia="MS Mincho"/>
        </w:rPr>
      </w:pPr>
    </w:p>
    <w:p w14:paraId="11A32416" w14:textId="0991DEBD" w:rsidR="00EE5A9B" w:rsidRPr="009A0C6F" w:rsidRDefault="00E908E5" w:rsidP="00BC0CFA">
      <w:pPr>
        <w:rPr>
          <w:rFonts w:eastAsia="MS Mincho"/>
        </w:rPr>
      </w:pPr>
      <w:r w:rsidRPr="009A0C6F">
        <w:rPr>
          <w:rFonts w:eastAsia="MS Mincho"/>
        </w:rPr>
        <w:t>At the same time, m</w:t>
      </w:r>
      <w:r w:rsidR="00EE5A9B" w:rsidRPr="009A0C6F">
        <w:rPr>
          <w:rFonts w:eastAsia="MS Mincho"/>
        </w:rPr>
        <w:t xml:space="preserve">any people with disability operate </w:t>
      </w:r>
      <w:r w:rsidR="00CA68EB" w:rsidRPr="009A0C6F">
        <w:rPr>
          <w:rFonts w:eastAsia="MS Mincho"/>
        </w:rPr>
        <w:t xml:space="preserve">independently of informal support structures and will prefer that </w:t>
      </w:r>
      <w:r w:rsidR="00EE5A9B" w:rsidRPr="009A0C6F">
        <w:rPr>
          <w:rFonts w:eastAsia="MS Mincho"/>
        </w:rPr>
        <w:t xml:space="preserve">family and </w:t>
      </w:r>
      <w:r w:rsidR="009456BB" w:rsidRPr="009A0C6F">
        <w:rPr>
          <w:rFonts w:eastAsia="MS Mincho"/>
        </w:rPr>
        <w:t xml:space="preserve">friends </w:t>
      </w:r>
      <w:r w:rsidR="00EE5A9B" w:rsidRPr="009A0C6F">
        <w:rPr>
          <w:rFonts w:eastAsia="MS Mincho"/>
        </w:rPr>
        <w:t>are not involved in conversations about disability services at all.</w:t>
      </w:r>
    </w:p>
    <w:p w14:paraId="3AAC248D" w14:textId="77777777" w:rsidR="00EE5A9B" w:rsidRPr="009A0C6F" w:rsidRDefault="00EE5A9B" w:rsidP="00BC0CFA">
      <w:pPr>
        <w:pStyle w:val="ListBullet"/>
        <w:numPr>
          <w:ilvl w:val="0"/>
          <w:numId w:val="0"/>
        </w:numPr>
        <w:tabs>
          <w:tab w:val="left" w:pos="720"/>
        </w:tabs>
        <w:rPr>
          <w:rFonts w:eastAsia="MS Mincho"/>
        </w:rPr>
      </w:pPr>
    </w:p>
    <w:p w14:paraId="790316C7" w14:textId="06B56658" w:rsidR="009456BB" w:rsidRPr="009A0C6F" w:rsidRDefault="00E700B5" w:rsidP="00BC0CFA">
      <w:pPr>
        <w:pStyle w:val="ListBullet"/>
        <w:numPr>
          <w:ilvl w:val="0"/>
          <w:numId w:val="0"/>
        </w:numPr>
        <w:tabs>
          <w:tab w:val="left" w:pos="720"/>
        </w:tabs>
        <w:rPr>
          <w:rFonts w:eastAsia="MS Mincho"/>
        </w:rPr>
      </w:pPr>
      <w:r>
        <w:rPr>
          <w:rFonts w:eastAsia="MS Mincho"/>
        </w:rPr>
        <w:t>Consider</w:t>
      </w:r>
      <w:r w:rsidRPr="009A0C6F">
        <w:rPr>
          <w:rFonts w:eastAsia="MS Mincho"/>
        </w:rPr>
        <w:t xml:space="preserve"> </w:t>
      </w:r>
      <w:r w:rsidR="009456BB" w:rsidRPr="009A0C6F">
        <w:rPr>
          <w:rFonts w:eastAsia="MS Mincho"/>
        </w:rPr>
        <w:t xml:space="preserve">the following indicators </w:t>
      </w:r>
      <w:r w:rsidR="00670EE4" w:rsidRPr="009A0C6F">
        <w:rPr>
          <w:rFonts w:eastAsia="MS Mincho"/>
        </w:rPr>
        <w:t xml:space="preserve">of practice </w:t>
      </w:r>
      <w:r w:rsidR="00F54BAB" w:rsidRPr="009A0C6F">
        <w:rPr>
          <w:rFonts w:eastAsia="MS Mincho"/>
        </w:rPr>
        <w:t>from</w:t>
      </w:r>
      <w:r w:rsidR="009456BB" w:rsidRPr="009A0C6F">
        <w:rPr>
          <w:rFonts w:eastAsia="MS Mincho"/>
        </w:rPr>
        <w:t xml:space="preserve"> the </w:t>
      </w:r>
      <w:r w:rsidR="009456BB" w:rsidRPr="009A0C6F">
        <w:rPr>
          <w:rFonts w:eastAsia="MS Mincho"/>
          <w:i/>
        </w:rPr>
        <w:t>Na</w:t>
      </w:r>
      <w:r w:rsidR="00653DE4" w:rsidRPr="009A0C6F">
        <w:rPr>
          <w:rFonts w:eastAsia="MS Mincho"/>
          <w:i/>
        </w:rPr>
        <w:t xml:space="preserve">tional Standards for Disability </w:t>
      </w:r>
      <w:r w:rsidR="009456BB" w:rsidRPr="009A0C6F">
        <w:rPr>
          <w:rFonts w:eastAsia="MS Mincho"/>
          <w:i/>
        </w:rPr>
        <w:t>Services</w:t>
      </w:r>
      <w:r w:rsidR="00F54BAB" w:rsidRPr="009A0C6F">
        <w:rPr>
          <w:rFonts w:eastAsia="MS Mincho"/>
        </w:rPr>
        <w:t>.</w:t>
      </w:r>
    </w:p>
    <w:p w14:paraId="6BDC646F" w14:textId="77777777" w:rsidR="00E908E5" w:rsidRPr="009A0C6F" w:rsidRDefault="00E908E5" w:rsidP="00BC0CFA">
      <w:pPr>
        <w:pStyle w:val="ListBullet"/>
        <w:numPr>
          <w:ilvl w:val="0"/>
          <w:numId w:val="0"/>
        </w:numPr>
        <w:tabs>
          <w:tab w:val="left" w:pos="720"/>
        </w:tabs>
        <w:rPr>
          <w:rFonts w:eastAsia="MS Mincho"/>
        </w:rPr>
      </w:pPr>
    </w:p>
    <w:tbl>
      <w:tblPr>
        <w:tblStyle w:val="TableGrid"/>
        <w:tblW w:w="9067" w:type="dxa"/>
        <w:tblLook w:val="04A0" w:firstRow="1" w:lastRow="0" w:firstColumn="1" w:lastColumn="0" w:noHBand="0" w:noVBand="1"/>
      </w:tblPr>
      <w:tblGrid>
        <w:gridCol w:w="3114"/>
        <w:gridCol w:w="5953"/>
      </w:tblGrid>
      <w:tr w:rsidR="00E908E5" w:rsidRPr="009A0C6F" w14:paraId="4ADA77E5" w14:textId="77777777" w:rsidTr="009A1659">
        <w:tc>
          <w:tcPr>
            <w:tcW w:w="3114" w:type="dxa"/>
          </w:tcPr>
          <w:p w14:paraId="592C14B1" w14:textId="77777777" w:rsidR="00E908E5" w:rsidRPr="009A0C6F" w:rsidRDefault="00E908E5" w:rsidP="009A1659">
            <w:pPr>
              <w:spacing w:before="120" w:after="120"/>
              <w:ind w:left="29"/>
              <w:jc w:val="center"/>
              <w:rPr>
                <w:b/>
              </w:rPr>
            </w:pPr>
            <w:r w:rsidRPr="009A0C6F">
              <w:rPr>
                <w:rFonts w:eastAsia="MS Mincho"/>
                <w:b/>
              </w:rPr>
              <w:t>National Standards for Disability Services</w:t>
            </w:r>
          </w:p>
        </w:tc>
        <w:tc>
          <w:tcPr>
            <w:tcW w:w="5953" w:type="dxa"/>
          </w:tcPr>
          <w:p w14:paraId="0B22A32C" w14:textId="77777777" w:rsidR="00E908E5" w:rsidRPr="009A0C6F" w:rsidRDefault="00E908E5" w:rsidP="009A1659">
            <w:pPr>
              <w:spacing w:before="120" w:after="120"/>
              <w:ind w:left="743" w:hanging="572"/>
              <w:jc w:val="center"/>
              <w:rPr>
                <w:b/>
              </w:rPr>
            </w:pPr>
            <w:r w:rsidRPr="009A0C6F">
              <w:rPr>
                <w:b/>
              </w:rPr>
              <w:t>Indicators of Practice</w:t>
            </w:r>
          </w:p>
        </w:tc>
      </w:tr>
      <w:tr w:rsidR="00E908E5" w:rsidRPr="009A0C6F" w14:paraId="1965CF25" w14:textId="77777777" w:rsidTr="009A1659">
        <w:tc>
          <w:tcPr>
            <w:tcW w:w="3114" w:type="dxa"/>
          </w:tcPr>
          <w:p w14:paraId="3A366CC6" w14:textId="719756DF" w:rsidR="00E908E5" w:rsidRPr="009A0C6F" w:rsidRDefault="00E908E5" w:rsidP="009A1659">
            <w:pPr>
              <w:spacing w:before="120" w:after="120"/>
              <w:ind w:left="171"/>
              <w:rPr>
                <w:rFonts w:eastAsia="MS Mincho"/>
                <w:b/>
              </w:rPr>
            </w:pPr>
            <w:r w:rsidRPr="009A0C6F">
              <w:rPr>
                <w:rFonts w:eastAsia="MS Mincho"/>
                <w:b/>
              </w:rPr>
              <w:lastRenderedPageBreak/>
              <w:t>Standard 2: Participation and Inclusion</w:t>
            </w:r>
          </w:p>
        </w:tc>
        <w:tc>
          <w:tcPr>
            <w:tcW w:w="5953" w:type="dxa"/>
          </w:tcPr>
          <w:p w14:paraId="357D0CEE" w14:textId="55CC9ACD" w:rsidR="00E908E5" w:rsidRPr="009A0C6F" w:rsidRDefault="00E908E5" w:rsidP="009A1659">
            <w:pPr>
              <w:spacing w:before="120" w:after="120"/>
              <w:ind w:left="742" w:hanging="567"/>
            </w:pPr>
            <w:r w:rsidRPr="009A0C6F">
              <w:t>2:4</w:t>
            </w:r>
            <w:r w:rsidRPr="009A0C6F">
              <w:tab/>
              <w:t>Where appropriate, the service works with an individual’s family, friends, carer or advocate to promote community connection, inclusion and participation.</w:t>
            </w:r>
          </w:p>
        </w:tc>
      </w:tr>
      <w:tr w:rsidR="00E908E5" w:rsidRPr="009A0C6F" w14:paraId="4E40893C" w14:textId="77777777" w:rsidTr="009A1659">
        <w:tc>
          <w:tcPr>
            <w:tcW w:w="3114" w:type="dxa"/>
          </w:tcPr>
          <w:p w14:paraId="0478EF54" w14:textId="212B3723" w:rsidR="00E908E5" w:rsidRPr="009A0C6F" w:rsidRDefault="00E908E5" w:rsidP="009A1659">
            <w:pPr>
              <w:spacing w:before="120" w:after="120"/>
              <w:ind w:left="171"/>
              <w:rPr>
                <w:rFonts w:eastAsia="MS Mincho"/>
                <w:b/>
              </w:rPr>
            </w:pPr>
            <w:r w:rsidRPr="009A0C6F">
              <w:rPr>
                <w:rFonts w:eastAsia="MS Mincho"/>
                <w:b/>
              </w:rPr>
              <w:t>Standard 3: Individual Outcomes</w:t>
            </w:r>
          </w:p>
        </w:tc>
        <w:tc>
          <w:tcPr>
            <w:tcW w:w="5953" w:type="dxa"/>
          </w:tcPr>
          <w:p w14:paraId="2E820D2F" w14:textId="1F7D7F53" w:rsidR="00E908E5" w:rsidRPr="009A0C6F" w:rsidRDefault="00E908E5" w:rsidP="009A1659">
            <w:pPr>
              <w:spacing w:before="120" w:after="120"/>
              <w:ind w:left="742" w:hanging="567"/>
            </w:pPr>
            <w:r w:rsidRPr="009A0C6F">
              <w:t>3:2</w:t>
            </w:r>
            <w:r w:rsidRPr="009A0C6F">
              <w:tab/>
              <w:t>Service planning, provision and review is based on individual choice and is undertaken together with an individual and, with consent, their family, friends, carer or advocate.</w:t>
            </w:r>
          </w:p>
        </w:tc>
      </w:tr>
    </w:tbl>
    <w:p w14:paraId="0B1B96D3" w14:textId="77777777" w:rsidR="00160E69" w:rsidRPr="009A0C6F" w:rsidRDefault="00160E69" w:rsidP="00E908E5"/>
    <w:tbl>
      <w:tblPr>
        <w:tblStyle w:val="TableGrid"/>
        <w:tblW w:w="0" w:type="auto"/>
        <w:tblLook w:val="04A0" w:firstRow="1" w:lastRow="0" w:firstColumn="1" w:lastColumn="0" w:noHBand="0" w:noVBand="1"/>
      </w:tblPr>
      <w:tblGrid>
        <w:gridCol w:w="1555"/>
        <w:gridCol w:w="7505"/>
      </w:tblGrid>
      <w:tr w:rsidR="00432B6D" w:rsidRPr="009A0C6F" w14:paraId="77A01D16" w14:textId="77777777" w:rsidTr="00A2632B">
        <w:trPr>
          <w:trHeight w:val="1678"/>
        </w:trPr>
        <w:tc>
          <w:tcPr>
            <w:tcW w:w="1555" w:type="dxa"/>
            <w:tcBorders>
              <w:top w:val="nil"/>
              <w:left w:val="nil"/>
              <w:bottom w:val="nil"/>
              <w:right w:val="nil"/>
            </w:tcBorders>
          </w:tcPr>
          <w:p w14:paraId="4438F9E3" w14:textId="77777777" w:rsidR="00432B6D" w:rsidRPr="009A0C6F" w:rsidRDefault="00432B6D" w:rsidP="00A2632B">
            <w:pPr>
              <w:spacing w:after="0"/>
              <w:rPr>
                <w:b/>
              </w:rPr>
            </w:pPr>
          </w:p>
          <w:p w14:paraId="58D75C25" w14:textId="77777777" w:rsidR="00432B6D" w:rsidRPr="009A0C6F" w:rsidRDefault="00432B6D" w:rsidP="00A2632B">
            <w:pPr>
              <w:spacing w:after="0"/>
              <w:rPr>
                <w:b/>
              </w:rPr>
            </w:pPr>
            <w:r w:rsidRPr="009A0C6F">
              <w:rPr>
                <w:noProof/>
              </w:rPr>
              <w:drawing>
                <wp:inline distT="0" distB="0" distL="0" distR="0" wp14:anchorId="5488C9BB" wp14:editId="1EAFE4C6">
                  <wp:extent cx="806400" cy="806400"/>
                  <wp:effectExtent l="0" t="0" r="0" b="0"/>
                  <wp:docPr id="5150" name="Picture 5150"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58F6D9BF" w14:textId="77777777" w:rsidR="00432B6D" w:rsidRPr="009A0C6F" w:rsidRDefault="00432B6D" w:rsidP="00A2632B">
            <w:pPr>
              <w:spacing w:after="0"/>
              <w:rPr>
                <w:b/>
              </w:rPr>
            </w:pPr>
          </w:p>
        </w:tc>
        <w:tc>
          <w:tcPr>
            <w:tcW w:w="7505" w:type="dxa"/>
            <w:tcBorders>
              <w:top w:val="nil"/>
              <w:left w:val="nil"/>
              <w:bottom w:val="nil"/>
              <w:right w:val="nil"/>
            </w:tcBorders>
          </w:tcPr>
          <w:p w14:paraId="110C5A38" w14:textId="77777777" w:rsidR="00432B6D" w:rsidRPr="009A0C6F" w:rsidRDefault="00432B6D" w:rsidP="00A2632B">
            <w:pPr>
              <w:spacing w:after="0"/>
              <w:rPr>
                <w:b/>
              </w:rPr>
            </w:pPr>
          </w:p>
          <w:p w14:paraId="21EDC40D" w14:textId="77777777" w:rsidR="00432B6D" w:rsidRPr="009A0C6F" w:rsidRDefault="00432B6D" w:rsidP="00A2632B">
            <w:pPr>
              <w:spacing w:after="0"/>
              <w:rPr>
                <w:b/>
              </w:rPr>
            </w:pPr>
          </w:p>
          <w:p w14:paraId="3986F8EB" w14:textId="77777777" w:rsidR="00432B6D" w:rsidRPr="009A0C6F" w:rsidRDefault="00432B6D" w:rsidP="00A2632B">
            <w:pPr>
              <w:spacing w:after="0"/>
              <w:rPr>
                <w:b/>
              </w:rPr>
            </w:pPr>
          </w:p>
          <w:p w14:paraId="050DD2CA" w14:textId="77777777" w:rsidR="00432B6D" w:rsidRPr="009A0C6F" w:rsidRDefault="00432B6D" w:rsidP="00432B6D">
            <w:pPr>
              <w:spacing w:after="0"/>
              <w:rPr>
                <w:rFonts w:eastAsia="MS Mincho"/>
              </w:rPr>
            </w:pPr>
            <w:r w:rsidRPr="009A0C6F">
              <w:rPr>
                <w:b/>
              </w:rPr>
              <w:t xml:space="preserve">Discussion question: </w:t>
            </w:r>
            <w:r w:rsidRPr="009A0C6F">
              <w:rPr>
                <w:rFonts w:eastAsia="MS Mincho"/>
              </w:rPr>
              <w:t>What do you think are some of the key words in these indicators of practice?</w:t>
            </w:r>
          </w:p>
          <w:p w14:paraId="0A08332E" w14:textId="7E5C34D8" w:rsidR="00432B6D" w:rsidRPr="009A0C6F" w:rsidRDefault="00432B6D" w:rsidP="00A2632B">
            <w:pPr>
              <w:spacing w:after="0"/>
              <w:rPr>
                <w:b/>
              </w:rPr>
            </w:pPr>
          </w:p>
        </w:tc>
      </w:tr>
    </w:tbl>
    <w:p w14:paraId="7EBA66F2" w14:textId="77777777" w:rsidR="008E6F1B" w:rsidRPr="009A0C6F" w:rsidRDefault="008E6F1B" w:rsidP="00BC0CFA">
      <w:pPr>
        <w:rPr>
          <w:rFonts w:eastAsia="MS Mincho"/>
        </w:rPr>
      </w:pPr>
    </w:p>
    <w:p w14:paraId="3DA057DC" w14:textId="77777777" w:rsidR="009456BB" w:rsidRPr="009A0C6F" w:rsidRDefault="009456BB" w:rsidP="00BC0CFA">
      <w:pPr>
        <w:rPr>
          <w:rFonts w:eastAsia="MS Mincho"/>
          <w:b/>
        </w:rPr>
      </w:pPr>
      <w:r w:rsidRPr="009A0C6F">
        <w:rPr>
          <w:rFonts w:eastAsia="MS Mincho"/>
          <w:b/>
        </w:rPr>
        <w:t>Points to inform discussion:</w:t>
      </w:r>
    </w:p>
    <w:p w14:paraId="500C460D" w14:textId="77777777" w:rsidR="008E6F1B" w:rsidRPr="009A0C6F" w:rsidRDefault="008E6F1B" w:rsidP="00BC0CFA">
      <w:pPr>
        <w:rPr>
          <w:rFonts w:eastAsia="MS Mincho"/>
        </w:rPr>
      </w:pPr>
    </w:p>
    <w:p w14:paraId="1B5DC054" w14:textId="20D1B39F" w:rsidR="009456BB" w:rsidRPr="009A0C6F" w:rsidRDefault="00E908E5" w:rsidP="005027C8">
      <w:pPr>
        <w:pStyle w:val="ListParagraph"/>
        <w:numPr>
          <w:ilvl w:val="0"/>
          <w:numId w:val="93"/>
        </w:numPr>
      </w:pPr>
      <w:r w:rsidRPr="009A0C6F">
        <w:t xml:space="preserve">Significant key words are </w:t>
      </w:r>
      <w:r w:rsidR="00854B21" w:rsidRPr="009A0C6F">
        <w:t>‘where appropriate’</w:t>
      </w:r>
      <w:r w:rsidRPr="009A0C6F">
        <w:t xml:space="preserve">, </w:t>
      </w:r>
      <w:r w:rsidR="00854B21" w:rsidRPr="009A0C6F">
        <w:t>‘individual choice’</w:t>
      </w:r>
      <w:r w:rsidRPr="009A0C6F">
        <w:t xml:space="preserve"> and </w:t>
      </w:r>
      <w:r w:rsidR="00854B21" w:rsidRPr="009A0C6F">
        <w:t>‘</w:t>
      </w:r>
      <w:r w:rsidR="00F54BAB" w:rsidRPr="009A0C6F">
        <w:t>w</w:t>
      </w:r>
      <w:r w:rsidR="00854B21" w:rsidRPr="009A0C6F">
        <w:t>ith consent’</w:t>
      </w:r>
      <w:r w:rsidRPr="009A0C6F">
        <w:t xml:space="preserve"> because they emphasise the independence and agency of the person with disability. </w:t>
      </w:r>
    </w:p>
    <w:p w14:paraId="5A313F7E" w14:textId="77777777" w:rsidR="00F54BAB" w:rsidRPr="009A0C6F" w:rsidRDefault="00F54BAB" w:rsidP="00E908E5">
      <w:pPr>
        <w:rPr>
          <w:rFonts w:eastAsia="MS Mincho"/>
        </w:rPr>
      </w:pPr>
    </w:p>
    <w:p w14:paraId="0E0C14CA" w14:textId="4D7A0E52" w:rsidR="006957A6" w:rsidRPr="009A0C6F" w:rsidRDefault="00F54BAB" w:rsidP="00E908E5">
      <w:pPr>
        <w:rPr>
          <w:rFonts w:eastAsia="MS Mincho"/>
        </w:rPr>
      </w:pPr>
      <w:r w:rsidRPr="009A0C6F">
        <w:rPr>
          <w:rFonts w:eastAsia="MS Mincho"/>
        </w:rPr>
        <w:t>You should always recognise the person with disability as their own expert and let them determine whether or not they would like family, friends or carers to be involved in conversations around service delivery. In instances where family are actively involved in a service user’s planning, there are times where you might be required to balance the concerns of the family with the will and preferences of the person you are supporting.</w:t>
      </w:r>
    </w:p>
    <w:p w14:paraId="68B6C5FA" w14:textId="6586741B" w:rsidR="007835D2" w:rsidRPr="009A0C6F" w:rsidRDefault="009456BB" w:rsidP="00AE73C5">
      <w:pPr>
        <w:pStyle w:val="Heading3"/>
      </w:pPr>
      <w:r w:rsidRPr="009A0C6F">
        <w:t>Viewing activity</w:t>
      </w:r>
    </w:p>
    <w:p w14:paraId="774CBF43" w14:textId="77777777" w:rsidR="009473AF" w:rsidRDefault="009473AF" w:rsidP="00BC0CFA">
      <w:pPr>
        <w:pStyle w:val="NoSpacing"/>
        <w:rPr>
          <w:b/>
        </w:rPr>
      </w:pPr>
    </w:p>
    <w:tbl>
      <w:tblPr>
        <w:tblStyle w:val="TableGrid"/>
        <w:tblW w:w="0" w:type="auto"/>
        <w:tblLook w:val="04A0" w:firstRow="1" w:lastRow="0" w:firstColumn="1" w:lastColumn="0" w:noHBand="0" w:noVBand="1"/>
      </w:tblPr>
      <w:tblGrid>
        <w:gridCol w:w="1485"/>
        <w:gridCol w:w="7575"/>
      </w:tblGrid>
      <w:tr w:rsidR="001F3BF4" w:rsidRPr="009A0C6F" w14:paraId="5B3EF0A8" w14:textId="77777777" w:rsidTr="001E1A0A">
        <w:trPr>
          <w:trHeight w:val="134"/>
        </w:trPr>
        <w:tc>
          <w:tcPr>
            <w:tcW w:w="1485" w:type="dxa"/>
            <w:tcBorders>
              <w:top w:val="nil"/>
              <w:left w:val="nil"/>
              <w:bottom w:val="nil"/>
              <w:right w:val="nil"/>
            </w:tcBorders>
            <w:vAlign w:val="center"/>
          </w:tcPr>
          <w:p w14:paraId="32B2046E" w14:textId="77777777" w:rsidR="001F3BF4" w:rsidRPr="009A0C6F" w:rsidRDefault="001F3BF4" w:rsidP="001E1A0A">
            <w:pPr>
              <w:spacing w:after="120"/>
              <w:rPr>
                <w:b/>
              </w:rPr>
            </w:pPr>
            <w:r w:rsidRPr="009A0C6F">
              <w:rPr>
                <w:noProof/>
              </w:rPr>
              <w:drawing>
                <wp:inline distT="0" distB="0" distL="0" distR="0" wp14:anchorId="18A34CE7" wp14:editId="4BC9F4A9">
                  <wp:extent cx="806400" cy="806400"/>
                  <wp:effectExtent l="0" t="0" r="0" b="0"/>
                  <wp:docPr id="22819" name="Picture 22819"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4F13E825" w14:textId="5C13F6DF" w:rsidR="001F3BF4" w:rsidRPr="009A0C6F" w:rsidRDefault="001F3BF4" w:rsidP="001F3BF4">
            <w:pPr>
              <w:pStyle w:val="NoSpacing"/>
            </w:pPr>
            <w:r w:rsidRPr="009A0C6F">
              <w:rPr>
                <w:b/>
              </w:rPr>
              <w:t>Video:</w:t>
            </w:r>
            <w:r w:rsidRPr="009A0C6F">
              <w:t xml:space="preserve"> ‘</w:t>
            </w:r>
            <w:hyperlink r:id="rId161" w:history="1">
              <w:r w:rsidRPr="001F3BF4">
                <w:rPr>
                  <w:rStyle w:val="Hyperlink"/>
                </w:rPr>
                <w:t>Dee’s place</w:t>
              </w:r>
            </w:hyperlink>
            <w:r w:rsidRPr="009A0C6F">
              <w:t>’</w:t>
            </w:r>
          </w:p>
          <w:p w14:paraId="0B0CA795" w14:textId="0F58F1A4" w:rsidR="001F3BF4" w:rsidRPr="009A0C6F" w:rsidRDefault="001F3BF4" w:rsidP="001F3BF4">
            <w:pPr>
              <w:pStyle w:val="NoSpacing"/>
              <w:rPr>
                <w:rStyle w:val="Hyperlink"/>
              </w:rPr>
            </w:pPr>
            <w:r w:rsidRPr="009A0C6F">
              <w:rPr>
                <w:b/>
              </w:rPr>
              <w:t>Source:</w:t>
            </w:r>
            <w:r w:rsidRPr="009A0C6F">
              <w:t xml:space="preserve"> Australian Human Rights Commission</w:t>
            </w:r>
          </w:p>
          <w:p w14:paraId="59598B39" w14:textId="53915809" w:rsidR="001F3BF4" w:rsidRPr="001F3BF4" w:rsidRDefault="001F3BF4" w:rsidP="001E1A0A">
            <w:pPr>
              <w:rPr>
                <w:rFonts w:eastAsia="MS Mincho"/>
                <w:b/>
              </w:rPr>
            </w:pPr>
            <w:r w:rsidRPr="009A0C6F">
              <w:rPr>
                <w:rFonts w:eastAsia="MS Mincho"/>
                <w:b/>
              </w:rPr>
              <w:t xml:space="preserve">Duration: </w:t>
            </w:r>
            <w:r w:rsidRPr="009A0C6F">
              <w:rPr>
                <w:rFonts w:eastAsia="MS Mincho"/>
              </w:rPr>
              <w:t>5 minutes 16</w:t>
            </w:r>
            <w:r w:rsidRPr="009A0C6F">
              <w:rPr>
                <w:rFonts w:eastAsia="MS Mincho"/>
                <w:b/>
              </w:rPr>
              <w:t xml:space="preserve"> </w:t>
            </w:r>
            <w:r w:rsidRPr="009A0C6F">
              <w:rPr>
                <w:rFonts w:eastAsia="MS Mincho"/>
              </w:rPr>
              <w:t>seconds</w:t>
            </w:r>
          </w:p>
        </w:tc>
      </w:tr>
    </w:tbl>
    <w:p w14:paraId="2AD3CF0A" w14:textId="77777777" w:rsidR="001F3BF4" w:rsidRDefault="001F3BF4" w:rsidP="00BC0CFA">
      <w:pPr>
        <w:rPr>
          <w:rFonts w:eastAsia="MS Mincho"/>
          <w:b/>
        </w:rPr>
      </w:pPr>
      <w:r w:rsidRPr="009A0C6F">
        <w:rPr>
          <w:noProof/>
        </w:rPr>
        <w:lastRenderedPageBreak/>
        <w:drawing>
          <wp:inline distT="0" distB="0" distL="0" distR="0" wp14:anchorId="3F39D9B5" wp14:editId="12CC5B0B">
            <wp:extent cx="3819525" cy="1963972"/>
            <wp:effectExtent l="0" t="0" r="0" b="0"/>
            <wp:docPr id="206" name="Picture 206" title="Screenshot of 'Dee's place' vid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cstate="screen">
                      <a:extLst>
                        <a:ext uri="{28A0092B-C50C-407E-A947-70E740481C1C}">
                          <a14:useLocalDpi xmlns:a14="http://schemas.microsoft.com/office/drawing/2010/main"/>
                        </a:ext>
                      </a:extLst>
                    </a:blip>
                    <a:srcRect/>
                    <a:stretch/>
                  </pic:blipFill>
                  <pic:spPr bwMode="auto">
                    <a:xfrm>
                      <a:off x="0" y="0"/>
                      <a:ext cx="3819525" cy="1963972"/>
                    </a:xfrm>
                    <a:prstGeom prst="rect">
                      <a:avLst/>
                    </a:prstGeom>
                    <a:ln>
                      <a:noFill/>
                    </a:ln>
                    <a:extLst>
                      <a:ext uri="{53640926-AAD7-44D8-BBD7-CCE9431645EC}">
                        <a14:shadowObscured xmlns:a14="http://schemas.microsoft.com/office/drawing/2010/main"/>
                      </a:ext>
                    </a:extLst>
                  </pic:spPr>
                </pic:pic>
              </a:graphicData>
            </a:graphic>
          </wp:inline>
        </w:drawing>
      </w:r>
    </w:p>
    <w:p w14:paraId="59597AC4" w14:textId="77777777" w:rsidR="001F3BF4" w:rsidRDefault="001F3BF4" w:rsidP="00BC0CFA">
      <w:pPr>
        <w:rPr>
          <w:rFonts w:eastAsia="MS Mincho"/>
          <w:b/>
        </w:rPr>
      </w:pPr>
    </w:p>
    <w:p w14:paraId="72A40573" w14:textId="1ABA7D0A" w:rsidR="009456BB" w:rsidRPr="009A0C6F" w:rsidRDefault="009456BB" w:rsidP="00BC0CFA">
      <w:pPr>
        <w:rPr>
          <w:rFonts w:eastAsia="MS Mincho"/>
          <w:b/>
        </w:rPr>
      </w:pPr>
      <w:r w:rsidRPr="009A0C6F">
        <w:rPr>
          <w:rFonts w:eastAsia="MS Mincho"/>
          <w:b/>
        </w:rPr>
        <w:t>Summary:</w:t>
      </w:r>
      <w:r w:rsidR="00750DE7" w:rsidRPr="009A0C6F">
        <w:rPr>
          <w:rFonts w:eastAsia="MS Mincho"/>
          <w:b/>
        </w:rPr>
        <w:t xml:space="preserve"> </w:t>
      </w:r>
      <w:r w:rsidRPr="009A0C6F">
        <w:rPr>
          <w:rFonts w:cs="Arial"/>
          <w:color w:val="000000"/>
          <w:szCs w:val="21"/>
        </w:rPr>
        <w:t xml:space="preserve">Living independently is something most teenagers look forward to. So it wasn’t a surprise when at 18, Dee Holmes told her mum and dad that she wanted to live in her own place, like her brothers. But for people like Dee, who have </w:t>
      </w:r>
      <w:r w:rsidR="000F3447" w:rsidRPr="009A0C6F">
        <w:rPr>
          <w:rFonts w:cs="Arial"/>
          <w:color w:val="000000"/>
          <w:szCs w:val="21"/>
        </w:rPr>
        <w:t xml:space="preserve">an </w:t>
      </w:r>
      <w:r w:rsidRPr="009A0C6F">
        <w:rPr>
          <w:rFonts w:cs="Arial"/>
          <w:color w:val="000000"/>
          <w:szCs w:val="21"/>
        </w:rPr>
        <w:t>intelle</w:t>
      </w:r>
      <w:r w:rsidR="000F3447" w:rsidRPr="009A0C6F">
        <w:rPr>
          <w:rFonts w:cs="Arial"/>
          <w:color w:val="000000"/>
          <w:szCs w:val="21"/>
        </w:rPr>
        <w:t>ctual disability</w:t>
      </w:r>
      <w:r w:rsidR="006E07AD" w:rsidRPr="009A0C6F">
        <w:rPr>
          <w:rFonts w:cs="Arial"/>
          <w:color w:val="000000"/>
          <w:szCs w:val="21"/>
        </w:rPr>
        <w:t xml:space="preserve">, finding </w:t>
      </w:r>
      <w:r w:rsidRPr="009A0C6F">
        <w:rPr>
          <w:rFonts w:cs="Arial"/>
          <w:color w:val="000000"/>
          <w:szCs w:val="21"/>
        </w:rPr>
        <w:t xml:space="preserve">enough support to live with independence </w:t>
      </w:r>
      <w:r w:rsidR="00E700B5">
        <w:rPr>
          <w:rFonts w:cs="Arial"/>
          <w:color w:val="000000"/>
          <w:szCs w:val="21"/>
        </w:rPr>
        <w:t>can be</w:t>
      </w:r>
      <w:r w:rsidR="00E700B5" w:rsidRPr="009A0C6F">
        <w:rPr>
          <w:rFonts w:cs="Arial"/>
          <w:color w:val="000000"/>
          <w:szCs w:val="21"/>
        </w:rPr>
        <w:t xml:space="preserve"> </w:t>
      </w:r>
      <w:r w:rsidRPr="009A0C6F">
        <w:rPr>
          <w:rFonts w:cs="Arial"/>
          <w:color w:val="000000"/>
          <w:szCs w:val="21"/>
        </w:rPr>
        <w:t xml:space="preserve">difficult. </w:t>
      </w:r>
    </w:p>
    <w:p w14:paraId="1D3CBA44" w14:textId="77777777" w:rsidR="007F2131" w:rsidRPr="009A0C6F" w:rsidRDefault="007F2131" w:rsidP="00694627">
      <w:pPr>
        <w:rPr>
          <w:b/>
        </w:rPr>
      </w:pPr>
    </w:p>
    <w:p w14:paraId="197205A4" w14:textId="77777777" w:rsidR="009456BB" w:rsidRPr="009A0C6F" w:rsidRDefault="009456BB" w:rsidP="00BC0CFA">
      <w:pPr>
        <w:rPr>
          <w:b/>
        </w:rPr>
      </w:pPr>
      <w:r w:rsidRPr="009A0C6F">
        <w:rPr>
          <w:b/>
        </w:rPr>
        <w:t>Instructions:</w:t>
      </w:r>
    </w:p>
    <w:p w14:paraId="33EDF68A" w14:textId="77777777" w:rsidR="007F2131" w:rsidRPr="009A0C6F" w:rsidRDefault="007F2131" w:rsidP="00BC0CFA">
      <w:pPr>
        <w:rPr>
          <w:b/>
        </w:rPr>
      </w:pPr>
    </w:p>
    <w:p w14:paraId="464F179B" w14:textId="082E99F7" w:rsidR="0019780E" w:rsidRPr="009A0C6F" w:rsidRDefault="009456BB" w:rsidP="005027C8">
      <w:pPr>
        <w:pStyle w:val="ListParagraph"/>
        <w:numPr>
          <w:ilvl w:val="0"/>
          <w:numId w:val="58"/>
        </w:numPr>
      </w:pPr>
      <w:r w:rsidRPr="009A0C6F">
        <w:t xml:space="preserve">Play the video </w:t>
      </w:r>
      <w:r w:rsidR="007F2131" w:rsidRPr="009A0C6F">
        <w:t>‘Dee’s place’</w:t>
      </w:r>
      <w:r w:rsidRPr="009A0C6F">
        <w:t xml:space="preserve">. </w:t>
      </w:r>
    </w:p>
    <w:p w14:paraId="62EADF20" w14:textId="77777777" w:rsidR="007F2131" w:rsidRPr="009A0C6F" w:rsidRDefault="007F2131" w:rsidP="00BC0CFA">
      <w:pPr>
        <w:pStyle w:val="ListParagraph"/>
        <w:ind w:left="1080"/>
      </w:pPr>
    </w:p>
    <w:p w14:paraId="63496388" w14:textId="6A3D7723" w:rsidR="009456BB" w:rsidRPr="009A0C6F" w:rsidRDefault="009456BB" w:rsidP="005027C8">
      <w:pPr>
        <w:pStyle w:val="ListParagraph"/>
        <w:numPr>
          <w:ilvl w:val="0"/>
          <w:numId w:val="58"/>
        </w:numPr>
      </w:pPr>
      <w:r w:rsidRPr="009A0C6F">
        <w:t>Ask learners if they have any comments or questions ab</w:t>
      </w:r>
      <w:r w:rsidR="00EB500E" w:rsidRPr="009A0C6F">
        <w:t>out the video before moving on.</w:t>
      </w:r>
    </w:p>
    <w:p w14:paraId="117C4A86" w14:textId="77777777" w:rsidR="0019780E" w:rsidRPr="009A0C6F" w:rsidRDefault="0019780E" w:rsidP="00BC0CFA">
      <w:pPr>
        <w:rPr>
          <w:rFonts w:eastAsia="MS Mincho"/>
        </w:rPr>
      </w:pPr>
      <w:bookmarkStart w:id="121" w:name="OLE_LINK4"/>
      <w:bookmarkStart w:id="122" w:name="OLE_LINK3"/>
    </w:p>
    <w:p w14:paraId="6843C2A8" w14:textId="488F0D08" w:rsidR="0019780E" w:rsidRPr="009A0C6F" w:rsidRDefault="009456BB" w:rsidP="00BC0CFA">
      <w:pPr>
        <w:rPr>
          <w:rFonts w:eastAsia="MS Mincho"/>
        </w:rPr>
      </w:pPr>
      <w:r w:rsidRPr="009A0C6F">
        <w:rPr>
          <w:rFonts w:eastAsia="MS Mincho"/>
        </w:rPr>
        <w:t>While Dee’s parents were concerned about her living in the community, they supported her</w:t>
      </w:r>
      <w:r w:rsidR="00CB6626">
        <w:rPr>
          <w:rFonts w:eastAsia="MS Mincho"/>
        </w:rPr>
        <w:t xml:space="preserve"> choice</w:t>
      </w:r>
      <w:r w:rsidRPr="009A0C6F">
        <w:rPr>
          <w:rFonts w:eastAsia="MS Mincho"/>
        </w:rPr>
        <w:t xml:space="preserve">. </w:t>
      </w:r>
      <w:r w:rsidR="009B20C5" w:rsidRPr="009A0C6F">
        <w:rPr>
          <w:rFonts w:eastAsia="MS Mincho"/>
        </w:rPr>
        <w:t>N</w:t>
      </w:r>
      <w:r w:rsidRPr="009A0C6F">
        <w:rPr>
          <w:rFonts w:eastAsia="MS Mincho"/>
        </w:rPr>
        <w:t>ot all families operate this way and some may need extra reassuranc</w:t>
      </w:r>
      <w:bookmarkEnd w:id="121"/>
      <w:bookmarkEnd w:id="122"/>
      <w:r w:rsidR="000F3447" w:rsidRPr="009A0C6F">
        <w:rPr>
          <w:rFonts w:eastAsia="MS Mincho"/>
        </w:rPr>
        <w:t>e.</w:t>
      </w:r>
    </w:p>
    <w:p w14:paraId="0A8F87EB" w14:textId="77777777" w:rsidR="000F3447" w:rsidRPr="009A0C6F" w:rsidRDefault="000F3447" w:rsidP="00BC0CFA">
      <w:pPr>
        <w:rPr>
          <w:rFonts w:eastAsia="MS Mincho"/>
          <w:b/>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0"/>
        <w:gridCol w:w="7145"/>
        <w:gridCol w:w="365"/>
      </w:tblGrid>
      <w:tr w:rsidR="00845645" w:rsidRPr="009A0C6F" w14:paraId="761BADBE" w14:textId="77777777" w:rsidTr="00694627">
        <w:trPr>
          <w:gridAfter w:val="1"/>
          <w:wAfter w:w="365" w:type="dxa"/>
          <w:trHeight w:val="1029"/>
        </w:trPr>
        <w:tc>
          <w:tcPr>
            <w:tcW w:w="1485" w:type="dxa"/>
          </w:tcPr>
          <w:p w14:paraId="1158A1C7" w14:textId="53A2752C" w:rsidR="00845645" w:rsidRPr="009A0C6F" w:rsidRDefault="00845645" w:rsidP="0044468B">
            <w:pPr>
              <w:spacing w:after="0"/>
              <w:rPr>
                <w:b/>
              </w:rPr>
            </w:pPr>
            <w:r w:rsidRPr="009A0C6F">
              <w:rPr>
                <w:noProof/>
              </w:rPr>
              <w:drawing>
                <wp:inline distT="0" distB="0" distL="0" distR="0" wp14:anchorId="1EE5559A" wp14:editId="5F11A6EC">
                  <wp:extent cx="806400" cy="806400"/>
                  <wp:effectExtent l="0" t="0" r="0" b="0"/>
                  <wp:docPr id="1037" name="Picture 1037"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gridSpan w:val="2"/>
          </w:tcPr>
          <w:p w14:paraId="104304CC" w14:textId="264D46AA" w:rsidR="00845645" w:rsidRPr="009A0C6F" w:rsidRDefault="00845645" w:rsidP="00F351E7">
            <w:pPr>
              <w:spacing w:after="0"/>
              <w:rPr>
                <w:b/>
              </w:rPr>
            </w:pPr>
            <w:r w:rsidRPr="009A0C6F">
              <w:rPr>
                <w:rFonts w:eastAsia="MS Mincho"/>
                <w:b/>
              </w:rPr>
              <w:t xml:space="preserve">Trainer’s note: </w:t>
            </w:r>
            <w:r w:rsidRPr="009A0C6F">
              <w:rPr>
                <w:rFonts w:eastAsia="MS Mincho"/>
              </w:rPr>
              <w:t xml:space="preserve">Instruct learners to turn to the case study on </w:t>
            </w:r>
            <w:r w:rsidRPr="00D14D64">
              <w:rPr>
                <w:rFonts w:eastAsia="MS Mincho"/>
              </w:rPr>
              <w:t>page</w:t>
            </w:r>
            <w:r w:rsidR="00A92AEE">
              <w:rPr>
                <w:rFonts w:eastAsia="MS Mincho"/>
              </w:rPr>
              <w:t xml:space="preserve"> 1</w:t>
            </w:r>
            <w:r w:rsidR="00F351E7">
              <w:rPr>
                <w:rFonts w:eastAsia="MS Mincho"/>
              </w:rPr>
              <w:t>29</w:t>
            </w:r>
            <w:r w:rsidRPr="009A0C6F">
              <w:rPr>
                <w:rFonts w:eastAsia="MS Mincho"/>
              </w:rPr>
              <w:t xml:space="preserve"> of their Learner Guide and read the case stud</w:t>
            </w:r>
            <w:r w:rsidR="00631D9E" w:rsidRPr="009A0C6F">
              <w:rPr>
                <w:rFonts w:eastAsia="MS Mincho"/>
              </w:rPr>
              <w:t xml:space="preserve">y out loud, as it appears below. </w:t>
            </w:r>
          </w:p>
        </w:tc>
      </w:tr>
      <w:tr w:rsidR="00CB6626" w:rsidRPr="009A0C6F" w14:paraId="7403A942" w14:textId="77777777" w:rsidTr="00694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78"/>
        </w:trPr>
        <w:tc>
          <w:tcPr>
            <w:tcW w:w="1555" w:type="dxa"/>
            <w:gridSpan w:val="2"/>
            <w:tcBorders>
              <w:top w:val="nil"/>
              <w:left w:val="nil"/>
              <w:bottom w:val="nil"/>
              <w:right w:val="nil"/>
            </w:tcBorders>
            <w:vAlign w:val="center"/>
          </w:tcPr>
          <w:p w14:paraId="5F1A05F5" w14:textId="629A8F89" w:rsidR="00CB6626" w:rsidRPr="009A0C6F" w:rsidRDefault="00CB6626" w:rsidP="003A008D">
            <w:pPr>
              <w:spacing w:after="0"/>
              <w:rPr>
                <w:b/>
              </w:rPr>
            </w:pPr>
            <w:r w:rsidRPr="009A0C6F">
              <w:rPr>
                <w:noProof/>
              </w:rPr>
              <w:drawing>
                <wp:inline distT="0" distB="0" distL="0" distR="0" wp14:anchorId="5E816CE2" wp14:editId="263B0C72">
                  <wp:extent cx="806400" cy="806400"/>
                  <wp:effectExtent l="0" t="0" r="0" b="0"/>
                  <wp:docPr id="22637" name="Picture 22637" title="This icon indicates a suggested section to rea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83347C-7CAB-4061-A2FE-04A12A3B9796" descr="cid:BDB4A4DA-67E7-4FE4-B7FA-22F5370C0AF7@iiNet"/>
                          <pic:cNvPicPr>
                            <a:picLocks noChangeAspect="1" noChangeArrowheads="1"/>
                          </pic:cNvPicPr>
                        </pic:nvPicPr>
                        <pic:blipFill>
                          <a:blip r:embed="rId24" r:link="rId2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gridSpan w:val="2"/>
            <w:tcBorders>
              <w:top w:val="nil"/>
              <w:left w:val="nil"/>
              <w:bottom w:val="nil"/>
              <w:right w:val="nil"/>
            </w:tcBorders>
            <w:vAlign w:val="center"/>
          </w:tcPr>
          <w:p w14:paraId="5D4CCCDF" w14:textId="77777777" w:rsidR="00CB6626" w:rsidRPr="009A0C6F" w:rsidRDefault="00CB6626" w:rsidP="00CB6626">
            <w:pPr>
              <w:rPr>
                <w:rFonts w:eastAsia="MS Mincho"/>
              </w:rPr>
            </w:pPr>
            <w:r w:rsidRPr="009A0C6F">
              <w:rPr>
                <w:rFonts w:eastAsia="MS Mincho"/>
              </w:rPr>
              <w:t>Heath is 20 and lives in a large regional town. He lives with another young man who also has a neurological condition. Heath uses domestic assistance, and personal assistance with appointments and events. He likes where he lives, but wants to live in a big city, where he could go to the football, theatre and musicals. His family however discourage him from moving, as they are concerned about how he might cope. His support workers also say that it would be hard to organise.</w:t>
            </w:r>
          </w:p>
          <w:p w14:paraId="042138A9" w14:textId="77777777" w:rsidR="00CB6626" w:rsidRPr="009A0C6F" w:rsidRDefault="00CB6626" w:rsidP="00CB6626">
            <w:pPr>
              <w:rPr>
                <w:rFonts w:eastAsia="MS Mincho"/>
              </w:rPr>
            </w:pPr>
            <w:r w:rsidRPr="009A0C6F">
              <w:rPr>
                <w:rFonts w:eastAsia="MS Mincho"/>
              </w:rPr>
              <w:t xml:space="preserve">After turning 21, Heath decides that he definitely wants to experience living in a city. Heath asks Denise, his key support worker, to assist him to speak with his family about his goal to move away. </w:t>
            </w:r>
          </w:p>
          <w:p w14:paraId="28CB28A2" w14:textId="77777777" w:rsidR="00CB6626" w:rsidRPr="009A0C6F" w:rsidRDefault="00CB6626" w:rsidP="00CB6626">
            <w:pPr>
              <w:rPr>
                <w:rFonts w:eastAsia="MS Mincho"/>
              </w:rPr>
            </w:pPr>
            <w:r w:rsidRPr="009A0C6F">
              <w:rPr>
                <w:rFonts w:eastAsia="MS Mincho"/>
              </w:rPr>
              <w:t xml:space="preserve">They sit down together and map out what is required for Heath to move. Heath’s family outline their worries, and Heath expresses his </w:t>
            </w:r>
            <w:r w:rsidRPr="009A0C6F">
              <w:rPr>
                <w:rFonts w:eastAsia="MS Mincho"/>
              </w:rPr>
              <w:lastRenderedPageBreak/>
              <w:t>life goals to his family. They discuss housing, health, study, employment, friendship and travel, and together they explore the kinds of support that would be available for Heath in the city. They identify a few risks, and discuss how to manage them. They also explore new skills that Heath will need such as using public transport and managing his household budget.</w:t>
            </w:r>
          </w:p>
          <w:p w14:paraId="04636418" w14:textId="3896B86B" w:rsidR="00CB6626" w:rsidRPr="009A0C6F" w:rsidRDefault="00CB6626" w:rsidP="00694627">
            <w:pPr>
              <w:rPr>
                <w:b/>
              </w:rPr>
            </w:pPr>
            <w:r w:rsidRPr="009A0C6F">
              <w:rPr>
                <w:rFonts w:eastAsia="MS Mincho"/>
              </w:rPr>
              <w:t>Suitable accommodation is found but it isn’t available straight away. In the meantime, Heath and Denise develop a plan together that involves Heath using online networks to meet other young people in the city who share his interests. He also enrols in a TAFE that is close to his new home. He makes contact with the disability support worker to discuss his needs and supports on campus.</w:t>
            </w:r>
            <w:r w:rsidRPr="009A0C6F">
              <w:rPr>
                <w:rStyle w:val="EndnoteReference"/>
                <w:rFonts w:eastAsia="MS Mincho"/>
              </w:rPr>
              <w:endnoteReference w:id="141"/>
            </w:r>
          </w:p>
        </w:tc>
      </w:tr>
    </w:tbl>
    <w:p w14:paraId="17D4F079" w14:textId="77777777" w:rsidR="00CB6626" w:rsidRPr="009A0C6F" w:rsidRDefault="00CB6626" w:rsidP="00BC0CFA">
      <w:pPr>
        <w:rPr>
          <w:rFonts w:eastAsia="MS Mincho"/>
        </w:rPr>
      </w:pPr>
    </w:p>
    <w:p w14:paraId="325F5AFF" w14:textId="4D52CE9E" w:rsidR="006C2E3C" w:rsidRPr="009A0C6F" w:rsidRDefault="009456BB" w:rsidP="00BC0CFA">
      <w:pPr>
        <w:rPr>
          <w:rFonts w:eastAsia="MS Mincho"/>
        </w:rPr>
      </w:pPr>
      <w:r w:rsidRPr="009A0C6F">
        <w:rPr>
          <w:rFonts w:eastAsia="MS Mincho"/>
        </w:rPr>
        <w:t xml:space="preserve">In this scenario, Heath had given his consent for the support worker to help him address the concerns of his family. The support worker was </w:t>
      </w:r>
      <w:r w:rsidR="006E07AD" w:rsidRPr="009A0C6F">
        <w:rPr>
          <w:rFonts w:eastAsia="MS Mincho"/>
        </w:rPr>
        <w:t>able to reassure Heath’s family</w:t>
      </w:r>
      <w:r w:rsidRPr="009A0C6F">
        <w:rPr>
          <w:rFonts w:eastAsia="MS Mincho"/>
        </w:rPr>
        <w:t xml:space="preserve"> while still allowing Heat</w:t>
      </w:r>
      <w:r w:rsidR="009D5FB9" w:rsidRPr="009A0C6F">
        <w:rPr>
          <w:rFonts w:eastAsia="MS Mincho"/>
        </w:rPr>
        <w:t xml:space="preserve">h to work towards his own goals. </w:t>
      </w:r>
    </w:p>
    <w:p w14:paraId="27396C91" w14:textId="77777777" w:rsidR="006C2E3C" w:rsidRPr="009A0C6F" w:rsidRDefault="006C2E3C" w:rsidP="00BC0CFA">
      <w:pPr>
        <w:rPr>
          <w:rFonts w:eastAsia="MS Mincho"/>
        </w:rPr>
      </w:pPr>
    </w:p>
    <w:tbl>
      <w:tblPr>
        <w:tblStyle w:val="TableGrid"/>
        <w:tblW w:w="88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4"/>
        <w:gridCol w:w="7100"/>
      </w:tblGrid>
      <w:tr w:rsidR="006C2E3C" w:rsidRPr="009A0C6F" w14:paraId="6C63EFC2" w14:textId="77777777" w:rsidTr="006C2E3C">
        <w:tc>
          <w:tcPr>
            <w:tcW w:w="1696" w:type="dxa"/>
            <w:vAlign w:val="center"/>
          </w:tcPr>
          <w:p w14:paraId="04E9A4FB" w14:textId="77777777" w:rsidR="006C2E3C" w:rsidRPr="009A0C6F" w:rsidRDefault="006C2E3C" w:rsidP="006C2E3C">
            <w:pPr>
              <w:jc w:val="center"/>
            </w:pPr>
            <w:r w:rsidRPr="009A0C6F">
              <w:rPr>
                <w:noProof/>
              </w:rPr>
              <w:drawing>
                <wp:inline distT="0" distB="0" distL="0" distR="0" wp14:anchorId="50F1CBAE" wp14:editId="671FA2C2">
                  <wp:extent cx="806400" cy="806400"/>
                  <wp:effectExtent l="0" t="0" r="0" b="0"/>
                  <wp:docPr id="1038" name="Picture 1038" descr="cid:5260E570-9B9A-4BB5-A758-F4F6BD34314F@i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6946" w:type="dxa"/>
            <w:vAlign w:val="center"/>
          </w:tcPr>
          <w:p w14:paraId="126AE616" w14:textId="19CA74E4" w:rsidR="006C2E3C" w:rsidRPr="009A0C6F" w:rsidRDefault="006C2E3C" w:rsidP="006C2E3C">
            <w:pPr>
              <w:rPr>
                <w:b/>
              </w:rPr>
            </w:pPr>
            <w:r w:rsidRPr="009A0C6F">
              <w:rPr>
                <w:b/>
              </w:rPr>
              <w:t xml:space="preserve">Discussion question: </w:t>
            </w:r>
          </w:p>
          <w:p w14:paraId="1DB2B8B0" w14:textId="17297F79" w:rsidR="006C2E3C" w:rsidRPr="00694627" w:rsidRDefault="006C2E3C" w:rsidP="00694627">
            <w:pPr>
              <w:rPr>
                <w:rFonts w:eastAsia="MS Mincho"/>
              </w:rPr>
            </w:pPr>
            <w:r w:rsidRPr="009A0C6F">
              <w:rPr>
                <w:rFonts w:eastAsia="MS Mincho"/>
              </w:rPr>
              <w:t>What might happen when the wishes of the person with disability and the wishes of the family are conflicting?</w:t>
            </w:r>
          </w:p>
        </w:tc>
      </w:tr>
    </w:tbl>
    <w:p w14:paraId="636716FC" w14:textId="77777777" w:rsidR="006C2E3C" w:rsidRPr="009A0C6F" w:rsidRDefault="006C2E3C" w:rsidP="00BC0CFA">
      <w:pPr>
        <w:rPr>
          <w:rFonts w:eastAsia="MS Mincho"/>
        </w:rPr>
      </w:pPr>
    </w:p>
    <w:p w14:paraId="77E06BBB" w14:textId="7791ED3A" w:rsidR="00504AD9" w:rsidRPr="009A0C6F" w:rsidRDefault="009456BB" w:rsidP="00AE73C5">
      <w:pPr>
        <w:pStyle w:val="Heading3"/>
      </w:pPr>
      <w:r w:rsidRPr="009A0C6F">
        <w:t>Activity: Family challenges</w:t>
      </w:r>
    </w:p>
    <w:p w14:paraId="3A69CC05" w14:textId="77777777" w:rsidR="00B84B3E" w:rsidRPr="009A0C6F" w:rsidRDefault="00B84B3E" w:rsidP="00B84B3E"/>
    <w:tbl>
      <w:tblPr>
        <w:tblStyle w:val="TableGrid"/>
        <w:tblW w:w="0" w:type="auto"/>
        <w:tblLook w:val="04A0" w:firstRow="1" w:lastRow="0" w:firstColumn="1" w:lastColumn="0" w:noHBand="0" w:noVBand="1"/>
      </w:tblPr>
      <w:tblGrid>
        <w:gridCol w:w="1555"/>
        <w:gridCol w:w="7505"/>
      </w:tblGrid>
      <w:tr w:rsidR="005671AF" w:rsidRPr="009A0C6F" w14:paraId="255071A6" w14:textId="77777777" w:rsidTr="005671AF">
        <w:trPr>
          <w:trHeight w:val="1591"/>
        </w:trPr>
        <w:tc>
          <w:tcPr>
            <w:tcW w:w="1555" w:type="dxa"/>
            <w:tcBorders>
              <w:top w:val="nil"/>
              <w:left w:val="nil"/>
              <w:bottom w:val="nil"/>
              <w:right w:val="nil"/>
            </w:tcBorders>
          </w:tcPr>
          <w:p w14:paraId="5ABCE885" w14:textId="77777777" w:rsidR="005671AF" w:rsidRPr="009A0C6F" w:rsidRDefault="005671AF" w:rsidP="00AE73C5">
            <w:pPr>
              <w:pStyle w:val="Heading3"/>
              <w:outlineLvl w:val="2"/>
            </w:pPr>
            <w:r w:rsidRPr="009A0C6F">
              <w:rPr>
                <w:noProof/>
              </w:rPr>
              <w:drawing>
                <wp:inline distT="0" distB="0" distL="0" distR="0" wp14:anchorId="1A24ACEC" wp14:editId="0C0A9561">
                  <wp:extent cx="806400" cy="806400"/>
                  <wp:effectExtent l="0" t="0" r="0" b="0"/>
                  <wp:docPr id="3080" name="Picture 3080"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tcPr>
          <w:p w14:paraId="64006333" w14:textId="77777777" w:rsidR="005671AF" w:rsidRPr="009A0C6F" w:rsidRDefault="005671AF" w:rsidP="005671AF">
            <w:pPr>
              <w:pStyle w:val="NoSpacing"/>
            </w:pPr>
            <w:r w:rsidRPr="009A0C6F">
              <w:rPr>
                <w:b/>
              </w:rPr>
              <w:t>Activity type:</w:t>
            </w:r>
            <w:r w:rsidRPr="009A0C6F">
              <w:t xml:space="preserve"> Small group activity</w:t>
            </w:r>
          </w:p>
          <w:p w14:paraId="2372F058" w14:textId="7DEA7BA8" w:rsidR="005671AF" w:rsidRPr="009A0C6F" w:rsidRDefault="005671AF" w:rsidP="005671AF">
            <w:pPr>
              <w:pStyle w:val="NoSpacing"/>
            </w:pPr>
            <w:r w:rsidRPr="009A0C6F">
              <w:rPr>
                <w:b/>
              </w:rPr>
              <w:t>Duration:</w:t>
            </w:r>
            <w:r w:rsidRPr="009A0C6F">
              <w:t xml:space="preserve"> 20 minutes</w:t>
            </w:r>
          </w:p>
          <w:p w14:paraId="1C312B22" w14:textId="17B99D66" w:rsidR="005671AF" w:rsidRPr="009A0C6F" w:rsidRDefault="005671AF" w:rsidP="00F351E7">
            <w:pPr>
              <w:pStyle w:val="NoSpacing"/>
            </w:pPr>
            <w:r w:rsidRPr="009A0C6F">
              <w:rPr>
                <w:b/>
              </w:rPr>
              <w:t>Equipment needed:</w:t>
            </w:r>
            <w:r w:rsidRPr="009A0C6F">
              <w:t xml:space="preserve"> Overview of the </w:t>
            </w:r>
            <w:r w:rsidRPr="009A0C6F">
              <w:rPr>
                <w:i/>
              </w:rPr>
              <w:t>National Standards for Disability Services</w:t>
            </w:r>
            <w:r w:rsidRPr="009A0C6F">
              <w:t xml:space="preserve"> (</w:t>
            </w:r>
            <w:r w:rsidRPr="00A92AEE">
              <w:t xml:space="preserve">pages </w:t>
            </w:r>
            <w:r w:rsidR="00A92AEE" w:rsidRPr="00D14D64">
              <w:t>8</w:t>
            </w:r>
            <w:r w:rsidR="00F351E7">
              <w:t>2</w:t>
            </w:r>
            <w:r w:rsidR="00A92AEE" w:rsidRPr="00D14D64">
              <w:t>-</w:t>
            </w:r>
            <w:r w:rsidR="00F351E7">
              <w:t>84</w:t>
            </w:r>
            <w:r w:rsidR="00A92AEE" w:rsidRPr="009A0C6F">
              <w:t xml:space="preserve"> </w:t>
            </w:r>
            <w:r w:rsidRPr="009A0C6F">
              <w:t>of Learner Guide), butchers paper, coloured markers</w:t>
            </w:r>
            <w:r w:rsidR="00A92AEE">
              <w:t xml:space="preserve">, </w:t>
            </w:r>
          </w:p>
        </w:tc>
      </w:tr>
    </w:tbl>
    <w:p w14:paraId="5C592E9B" w14:textId="062D7096" w:rsidR="004C06FC" w:rsidRPr="009A0C6F" w:rsidRDefault="009456BB" w:rsidP="00BC0CFA">
      <w:pPr>
        <w:pStyle w:val="NoSpacing"/>
      </w:pPr>
      <w:r w:rsidRPr="009A0C6F">
        <w:rPr>
          <w:b/>
        </w:rPr>
        <w:t>Purpose:</w:t>
      </w:r>
      <w:r w:rsidRPr="009A0C6F">
        <w:t xml:space="preserve"> To encourage learners to think about how they would respond if there </w:t>
      </w:r>
      <w:r w:rsidR="00670EE4" w:rsidRPr="009A0C6F">
        <w:t>were</w:t>
      </w:r>
      <w:r w:rsidRPr="009A0C6F">
        <w:t xml:space="preserve"> difference</w:t>
      </w:r>
      <w:r w:rsidR="00670EE4" w:rsidRPr="009A0C6F">
        <w:t xml:space="preserve">s in </w:t>
      </w:r>
      <w:r w:rsidRPr="009A0C6F">
        <w:t>opinion</w:t>
      </w:r>
      <w:r w:rsidR="00670EE4" w:rsidRPr="009A0C6F">
        <w:t>s</w:t>
      </w:r>
      <w:r w:rsidRPr="009A0C6F">
        <w:t xml:space="preserve"> between a service user and the</w:t>
      </w:r>
      <w:r w:rsidR="00670EE4" w:rsidRPr="009A0C6F">
        <w:t>ir family</w:t>
      </w:r>
      <w:r w:rsidRPr="009A0C6F">
        <w:t>.</w:t>
      </w:r>
    </w:p>
    <w:p w14:paraId="0B5AACB6" w14:textId="77777777" w:rsidR="00670EE4" w:rsidRPr="009A0C6F" w:rsidRDefault="00670EE4" w:rsidP="00BC0CFA">
      <w:pPr>
        <w:pStyle w:val="NoSpacing"/>
      </w:pPr>
    </w:p>
    <w:p w14:paraId="445777B3" w14:textId="2C0A3976" w:rsidR="004C06FC" w:rsidRPr="009A0C6F" w:rsidRDefault="009456BB" w:rsidP="00BC0CFA">
      <w:pPr>
        <w:pStyle w:val="NoSpacing"/>
        <w:rPr>
          <w:b/>
        </w:rPr>
      </w:pPr>
      <w:r w:rsidRPr="009A0C6F">
        <w:rPr>
          <w:b/>
        </w:rPr>
        <w:t>Instructions:</w:t>
      </w:r>
    </w:p>
    <w:p w14:paraId="68A2D6F0" w14:textId="57250CCD" w:rsidR="004C06FC" w:rsidRPr="009A0C6F" w:rsidRDefault="009456BB" w:rsidP="005027C8">
      <w:pPr>
        <w:pStyle w:val="NoSpacing"/>
        <w:numPr>
          <w:ilvl w:val="0"/>
          <w:numId w:val="94"/>
        </w:numPr>
      </w:pPr>
      <w:r w:rsidRPr="009A0C6F">
        <w:t>Organise learners into groups of three or four people.</w:t>
      </w:r>
    </w:p>
    <w:p w14:paraId="2553B45F" w14:textId="77777777" w:rsidR="00670EE4" w:rsidRPr="009A0C6F" w:rsidRDefault="00670EE4" w:rsidP="00BC0CFA">
      <w:pPr>
        <w:pStyle w:val="NoSpacing"/>
        <w:ind w:left="720"/>
      </w:pPr>
    </w:p>
    <w:p w14:paraId="002F275F" w14:textId="6A69EC48" w:rsidR="009456BB" w:rsidRPr="009A0C6F" w:rsidRDefault="009456BB" w:rsidP="005027C8">
      <w:pPr>
        <w:pStyle w:val="NoSpacing"/>
        <w:numPr>
          <w:ilvl w:val="0"/>
          <w:numId w:val="94"/>
        </w:numPr>
      </w:pPr>
      <w:r w:rsidRPr="009A0C6F">
        <w:t xml:space="preserve">Ask learners to turn to the case study on </w:t>
      </w:r>
      <w:r w:rsidRPr="00D14D64">
        <w:t>pa</w:t>
      </w:r>
      <w:r w:rsidR="00C45F4D" w:rsidRPr="00D14D64">
        <w:t xml:space="preserve">ge </w:t>
      </w:r>
      <w:r w:rsidR="00A92AEE">
        <w:t>13</w:t>
      </w:r>
      <w:r w:rsidR="00F351E7">
        <w:t>0</w:t>
      </w:r>
      <w:r w:rsidR="00A92AEE" w:rsidRPr="009A0C6F">
        <w:t xml:space="preserve"> </w:t>
      </w:r>
      <w:r w:rsidR="00C45F4D" w:rsidRPr="009A0C6F">
        <w:t xml:space="preserve">of their Learner Guide and </w:t>
      </w:r>
      <w:r w:rsidRPr="009A0C6F">
        <w:t>read the scenario out loud, as it appears below:</w:t>
      </w:r>
    </w:p>
    <w:p w14:paraId="2C060928" w14:textId="77777777" w:rsidR="00F0554E" w:rsidRDefault="00F0554E" w:rsidP="00BC0CFA">
      <w:pPr>
        <w:pStyle w:val="NoSpacing"/>
        <w:rPr>
          <w:rFonts w:eastAsia="MS Mincho"/>
        </w:rPr>
      </w:pPr>
    </w:p>
    <w:tbl>
      <w:tblPr>
        <w:tblStyle w:val="TableGrid"/>
        <w:tblW w:w="0" w:type="auto"/>
        <w:tblInd w:w="-5" w:type="dxa"/>
        <w:tblLook w:val="04A0" w:firstRow="1" w:lastRow="0" w:firstColumn="1" w:lastColumn="0" w:noHBand="0" w:noVBand="1"/>
      </w:tblPr>
      <w:tblGrid>
        <w:gridCol w:w="1555"/>
        <w:gridCol w:w="7505"/>
      </w:tblGrid>
      <w:tr w:rsidR="00ED1CCF" w:rsidRPr="00ED1CCF" w14:paraId="2FB1D32B" w14:textId="77777777" w:rsidTr="003A008D">
        <w:trPr>
          <w:trHeight w:val="1678"/>
        </w:trPr>
        <w:tc>
          <w:tcPr>
            <w:tcW w:w="1555" w:type="dxa"/>
            <w:tcBorders>
              <w:top w:val="nil"/>
              <w:left w:val="nil"/>
              <w:bottom w:val="nil"/>
              <w:right w:val="nil"/>
            </w:tcBorders>
            <w:vAlign w:val="center"/>
          </w:tcPr>
          <w:p w14:paraId="3C982658" w14:textId="77777777" w:rsidR="00ED1CCF" w:rsidRPr="00ED1CCF" w:rsidRDefault="00ED1CCF" w:rsidP="00ED1CCF">
            <w:pPr>
              <w:pStyle w:val="NoSpacing"/>
              <w:rPr>
                <w:rFonts w:eastAsia="MS Mincho"/>
                <w:b/>
              </w:rPr>
            </w:pPr>
            <w:r w:rsidRPr="00ED1CCF">
              <w:rPr>
                <w:rFonts w:eastAsia="MS Mincho"/>
                <w:noProof/>
              </w:rPr>
              <w:lastRenderedPageBreak/>
              <w:drawing>
                <wp:inline distT="0" distB="0" distL="0" distR="0" wp14:anchorId="53FEEFC3" wp14:editId="7640EF31">
                  <wp:extent cx="806400" cy="806400"/>
                  <wp:effectExtent l="0" t="0" r="0" b="0"/>
                  <wp:docPr id="22640" name="Picture 22640" title="This icon indicates a suggested section to rea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83347C-7CAB-4061-A2FE-04A12A3B9796" descr="cid:BDB4A4DA-67E7-4FE4-B7FA-22F5370C0AF7@iiNet"/>
                          <pic:cNvPicPr>
                            <a:picLocks noChangeAspect="1" noChangeArrowheads="1"/>
                          </pic:cNvPicPr>
                        </pic:nvPicPr>
                        <pic:blipFill>
                          <a:blip r:embed="rId24" r:link="rId2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12E9D58A" w14:textId="48603A0F" w:rsidR="00ED1CCF" w:rsidRPr="00ED1CCF" w:rsidRDefault="00ED1CCF" w:rsidP="001F3BF4">
            <w:pPr>
              <w:ind w:left="720"/>
              <w:rPr>
                <w:rFonts w:eastAsia="MS Mincho"/>
              </w:rPr>
            </w:pPr>
            <w:r w:rsidRPr="009A0C6F">
              <w:rPr>
                <w:rFonts w:eastAsia="MS Mincho"/>
              </w:rPr>
              <w:t>You are working with Pedro, a 19-year-old man with</w:t>
            </w:r>
            <w:r w:rsidR="001F3BF4">
              <w:rPr>
                <w:rFonts w:eastAsia="MS Mincho"/>
              </w:rPr>
              <w:t xml:space="preserve"> Cerebral Palsy</w:t>
            </w:r>
            <w:r w:rsidRPr="009A0C6F">
              <w:rPr>
                <w:rFonts w:eastAsia="MS Mincho"/>
              </w:rPr>
              <w:t>, to prepare a personalised support plan. When Pedro is outlining his goals and aspirations, he indicates that he would like to learn how to get to a local meet-up group for young people who are same-sex attracted. The next day, you receive a phone call from Pedro’s mother who tells you that she doesn’t want Pedro to go along to the group because she does not agree with Pedro’s ‘lifestyle choice’. How would you respond to this situation?</w:t>
            </w:r>
          </w:p>
        </w:tc>
      </w:tr>
    </w:tbl>
    <w:p w14:paraId="541029F9" w14:textId="77777777" w:rsidR="00ED1CCF" w:rsidRPr="009A0C6F" w:rsidRDefault="00ED1CCF" w:rsidP="00BC0CFA">
      <w:pPr>
        <w:pStyle w:val="NoSpacing"/>
        <w:rPr>
          <w:rFonts w:eastAsia="MS Mincho"/>
        </w:rPr>
      </w:pPr>
    </w:p>
    <w:p w14:paraId="178E12E4" w14:textId="0E4FEE37" w:rsidR="00C45F4D" w:rsidRPr="009A0C6F" w:rsidRDefault="009456BB" w:rsidP="005027C8">
      <w:pPr>
        <w:pStyle w:val="NoSpacing"/>
        <w:numPr>
          <w:ilvl w:val="0"/>
          <w:numId w:val="94"/>
        </w:numPr>
      </w:pPr>
      <w:r w:rsidRPr="009A0C6F">
        <w:t xml:space="preserve">Ask groups to brainstorm the factors that they would need to consider in managing this situation, and identify the indicators of practice from the </w:t>
      </w:r>
      <w:r w:rsidRPr="009A0C6F">
        <w:rPr>
          <w:i/>
        </w:rPr>
        <w:t>National Standards for Disability Services</w:t>
      </w:r>
      <w:r w:rsidRPr="009A0C6F">
        <w:t xml:space="preserve"> that would apply to this scenario. Inform groups that they have 10 minutes to complete the task.</w:t>
      </w:r>
    </w:p>
    <w:p w14:paraId="401FE78D" w14:textId="77777777" w:rsidR="00C45F4D" w:rsidRPr="009A0C6F" w:rsidRDefault="00C45F4D" w:rsidP="00BC0CFA">
      <w:pPr>
        <w:pStyle w:val="NoSpacing"/>
        <w:ind w:left="720"/>
      </w:pPr>
    </w:p>
    <w:p w14:paraId="7AC1A119" w14:textId="77777777" w:rsidR="00CB6626" w:rsidRDefault="00B73AE0" w:rsidP="005027C8">
      <w:pPr>
        <w:pStyle w:val="NoSpacing"/>
        <w:numPr>
          <w:ilvl w:val="0"/>
          <w:numId w:val="94"/>
        </w:numPr>
      </w:pPr>
      <w:r w:rsidRPr="009A0C6F">
        <w:t xml:space="preserve">After </w:t>
      </w:r>
      <w:r w:rsidR="009456BB" w:rsidRPr="009A0C6F">
        <w:t xml:space="preserve">10 minutes, ask a spokesperson from each group to share their thoughts with the class. </w:t>
      </w:r>
    </w:p>
    <w:p w14:paraId="5E12F4CE" w14:textId="77777777" w:rsidR="00CB6626" w:rsidRDefault="00CB6626" w:rsidP="00694627">
      <w:pPr>
        <w:pStyle w:val="ListParagraph"/>
      </w:pPr>
    </w:p>
    <w:p w14:paraId="27963362" w14:textId="714E25F4" w:rsidR="009456BB" w:rsidRPr="009A0C6F" w:rsidRDefault="009456BB" w:rsidP="00694627">
      <w:pPr>
        <w:pStyle w:val="NoSpacing"/>
        <w:ind w:left="720"/>
      </w:pPr>
      <w:r w:rsidRPr="009A0C6F">
        <w:t>Some indicators of practice that might apply have been outlined below:</w:t>
      </w:r>
    </w:p>
    <w:p w14:paraId="483DFA30" w14:textId="77777777" w:rsidR="009456BB" w:rsidRPr="009A0C6F" w:rsidRDefault="009456BB" w:rsidP="00BC0CFA">
      <w:pPr>
        <w:ind w:left="720"/>
      </w:pPr>
    </w:p>
    <w:tbl>
      <w:tblPr>
        <w:tblStyle w:val="TableGrid"/>
        <w:tblW w:w="9067" w:type="dxa"/>
        <w:tblLook w:val="04A0" w:firstRow="1" w:lastRow="0" w:firstColumn="1" w:lastColumn="0" w:noHBand="0" w:noVBand="1"/>
      </w:tblPr>
      <w:tblGrid>
        <w:gridCol w:w="3114"/>
        <w:gridCol w:w="5953"/>
      </w:tblGrid>
      <w:tr w:rsidR="00DD645F" w:rsidRPr="009A0C6F" w14:paraId="602BC5F2" w14:textId="77777777" w:rsidTr="00DD645F">
        <w:tc>
          <w:tcPr>
            <w:tcW w:w="3114" w:type="dxa"/>
          </w:tcPr>
          <w:p w14:paraId="3745D6F1" w14:textId="77777777" w:rsidR="00DD645F" w:rsidRPr="009A0C6F" w:rsidRDefault="00DD645F" w:rsidP="009A1659">
            <w:pPr>
              <w:spacing w:before="120" w:after="120"/>
              <w:ind w:left="29"/>
              <w:jc w:val="center"/>
              <w:rPr>
                <w:b/>
              </w:rPr>
            </w:pPr>
            <w:r w:rsidRPr="009A0C6F">
              <w:rPr>
                <w:rFonts w:eastAsia="MS Mincho"/>
                <w:b/>
              </w:rPr>
              <w:t>National Standards for Disability Services</w:t>
            </w:r>
          </w:p>
        </w:tc>
        <w:tc>
          <w:tcPr>
            <w:tcW w:w="5953" w:type="dxa"/>
          </w:tcPr>
          <w:p w14:paraId="0D53BAA3" w14:textId="77777777" w:rsidR="00DD645F" w:rsidRPr="009A0C6F" w:rsidRDefault="00DD645F" w:rsidP="009A1659">
            <w:pPr>
              <w:spacing w:before="120" w:after="120"/>
              <w:ind w:left="743" w:hanging="572"/>
              <w:jc w:val="center"/>
              <w:rPr>
                <w:b/>
              </w:rPr>
            </w:pPr>
            <w:r w:rsidRPr="009A0C6F">
              <w:rPr>
                <w:b/>
              </w:rPr>
              <w:t>Indicators of Practice</w:t>
            </w:r>
          </w:p>
        </w:tc>
      </w:tr>
      <w:tr w:rsidR="00DD645F" w:rsidRPr="009A0C6F" w14:paraId="7E617AC3" w14:textId="77777777" w:rsidTr="00DD645F">
        <w:tc>
          <w:tcPr>
            <w:tcW w:w="3114" w:type="dxa"/>
            <w:hideMark/>
          </w:tcPr>
          <w:p w14:paraId="216B27C6" w14:textId="77777777" w:rsidR="00DD645F" w:rsidRPr="009A0C6F" w:rsidRDefault="00DD645F" w:rsidP="009A1659">
            <w:pPr>
              <w:spacing w:after="0"/>
              <w:ind w:left="131"/>
              <w:rPr>
                <w:b/>
              </w:rPr>
            </w:pPr>
            <w:r w:rsidRPr="009A0C6F">
              <w:rPr>
                <w:b/>
              </w:rPr>
              <w:t>Standard 1: Rights</w:t>
            </w:r>
          </w:p>
        </w:tc>
        <w:tc>
          <w:tcPr>
            <w:tcW w:w="5953" w:type="dxa"/>
          </w:tcPr>
          <w:p w14:paraId="3A55D21A" w14:textId="2EA02871" w:rsidR="00DD645F" w:rsidRPr="009A0C6F" w:rsidRDefault="00DD645F" w:rsidP="00DD645F">
            <w:pPr>
              <w:spacing w:before="120" w:after="120"/>
              <w:ind w:left="742" w:hanging="567"/>
            </w:pPr>
            <w:r w:rsidRPr="009A0C6F">
              <w:t>1:2</w:t>
            </w:r>
            <w:r w:rsidRPr="009A0C6F">
              <w:tab/>
            </w:r>
            <w:r w:rsidR="001F3BF4">
              <w:t>T</w:t>
            </w:r>
            <w:r w:rsidR="001F3BF4" w:rsidRPr="009A0C6F">
              <w:t xml:space="preserve">he </w:t>
            </w:r>
            <w:r w:rsidRPr="009A0C6F">
              <w:t>service, its staff and its volunteers recognise and promote individual freedom of expression.</w:t>
            </w:r>
          </w:p>
          <w:p w14:paraId="096A09BD" w14:textId="77777777" w:rsidR="00DD645F" w:rsidRPr="009A0C6F" w:rsidRDefault="00DD645F" w:rsidP="00DD645F">
            <w:pPr>
              <w:spacing w:before="120" w:after="120"/>
              <w:ind w:left="742" w:hanging="567"/>
            </w:pPr>
            <w:r w:rsidRPr="009A0C6F">
              <w:t>1:3</w:t>
            </w:r>
            <w:r w:rsidRPr="009A0C6F">
              <w:tab/>
              <w:t>The service supports active decision-making and individual choice including the timely provision of information in appropriate formats to support individuals, families, friends and carers to make informed decisions and understand their rights and responsibilities.</w:t>
            </w:r>
          </w:p>
          <w:p w14:paraId="730E3788" w14:textId="513C4C78" w:rsidR="00DD645F" w:rsidRPr="009A0C6F" w:rsidRDefault="00DD645F" w:rsidP="00DD645F">
            <w:pPr>
              <w:spacing w:before="120" w:after="120"/>
              <w:ind w:left="742" w:hanging="567"/>
            </w:pPr>
            <w:r w:rsidRPr="009A0C6F">
              <w:t>1:4</w:t>
            </w:r>
            <w:r w:rsidRPr="009A0C6F">
              <w:tab/>
            </w:r>
            <w:r w:rsidR="001F3BF4">
              <w:t>T</w:t>
            </w:r>
            <w:r w:rsidR="001F3BF4" w:rsidRPr="009A0C6F">
              <w:t xml:space="preserve">he </w:t>
            </w:r>
            <w:r w:rsidRPr="009A0C6F">
              <w:t>service provides support strategies that are based on the minimal restrictive options and are contemporary, evidence-based, transparent and capable of review.</w:t>
            </w:r>
          </w:p>
          <w:p w14:paraId="47074EA9" w14:textId="114E7422" w:rsidR="00DD645F" w:rsidRPr="009A0C6F" w:rsidRDefault="00DD645F" w:rsidP="001F3BF4">
            <w:pPr>
              <w:spacing w:before="120" w:after="120"/>
              <w:ind w:left="742" w:hanging="567"/>
            </w:pPr>
            <w:r w:rsidRPr="009A0C6F">
              <w:t>1:9</w:t>
            </w:r>
            <w:r w:rsidRPr="009A0C6F">
              <w:tab/>
            </w:r>
            <w:r w:rsidR="001F3BF4">
              <w:t>T</w:t>
            </w:r>
            <w:r w:rsidR="001F3BF4" w:rsidRPr="009A0C6F">
              <w:t xml:space="preserve">he </w:t>
            </w:r>
            <w:r w:rsidRPr="009A0C6F">
              <w:t>service keeps personal information confidential and private.</w:t>
            </w:r>
          </w:p>
        </w:tc>
      </w:tr>
      <w:tr w:rsidR="00DD645F" w:rsidRPr="009A0C6F" w14:paraId="158D61E9" w14:textId="77777777" w:rsidTr="00DD645F">
        <w:tc>
          <w:tcPr>
            <w:tcW w:w="3114" w:type="dxa"/>
            <w:hideMark/>
          </w:tcPr>
          <w:p w14:paraId="7CAF9514" w14:textId="77777777" w:rsidR="00DD645F" w:rsidRPr="009A0C6F" w:rsidRDefault="00DD645F" w:rsidP="009A1659">
            <w:pPr>
              <w:spacing w:after="0"/>
              <w:ind w:left="131"/>
              <w:rPr>
                <w:b/>
              </w:rPr>
            </w:pPr>
            <w:r w:rsidRPr="009A0C6F">
              <w:rPr>
                <w:b/>
              </w:rPr>
              <w:t>Standard 2: Participation and Inclusion</w:t>
            </w:r>
          </w:p>
        </w:tc>
        <w:tc>
          <w:tcPr>
            <w:tcW w:w="5953" w:type="dxa"/>
          </w:tcPr>
          <w:p w14:paraId="026324CF" w14:textId="09C9FC58" w:rsidR="00DD645F" w:rsidRPr="009A0C6F" w:rsidRDefault="00DD645F" w:rsidP="00DD645F">
            <w:pPr>
              <w:spacing w:before="120" w:after="120"/>
              <w:ind w:left="742" w:hanging="567"/>
            </w:pPr>
            <w:r w:rsidRPr="009A0C6F">
              <w:t>2:1</w:t>
            </w:r>
            <w:r w:rsidRPr="009A0C6F">
              <w:tab/>
            </w:r>
            <w:r w:rsidR="001F3BF4">
              <w:t>T</w:t>
            </w:r>
            <w:r w:rsidR="001F3BF4" w:rsidRPr="009A0C6F">
              <w:t xml:space="preserve">he </w:t>
            </w:r>
            <w:r w:rsidRPr="009A0C6F">
              <w:t>service actively promotes a valued role for people with disability, of their own choosing.</w:t>
            </w:r>
          </w:p>
          <w:p w14:paraId="653C9517" w14:textId="24E27418" w:rsidR="00DD645F" w:rsidRPr="009A0C6F" w:rsidRDefault="00DD645F" w:rsidP="00DD645F">
            <w:pPr>
              <w:spacing w:before="120" w:after="120"/>
              <w:ind w:left="742" w:hanging="567"/>
            </w:pPr>
            <w:r w:rsidRPr="009A0C6F">
              <w:t>2:2</w:t>
            </w:r>
            <w:r w:rsidRPr="009A0C6F">
              <w:tab/>
            </w:r>
            <w:r w:rsidR="001F3BF4">
              <w:t>T</w:t>
            </w:r>
            <w:r w:rsidR="001F3BF4" w:rsidRPr="009A0C6F">
              <w:t xml:space="preserve">he </w:t>
            </w:r>
            <w:r w:rsidRPr="009A0C6F">
              <w:t>service works together with individuals to connect to family, friends and their chosen communities.</w:t>
            </w:r>
          </w:p>
          <w:p w14:paraId="6030701D" w14:textId="77777777" w:rsidR="00DD645F" w:rsidRPr="009A0C6F" w:rsidRDefault="00DD645F" w:rsidP="00DD645F">
            <w:pPr>
              <w:spacing w:before="120" w:after="120"/>
              <w:ind w:left="742" w:hanging="567"/>
            </w:pPr>
            <w:r w:rsidRPr="009A0C6F">
              <w:t>2:3</w:t>
            </w:r>
            <w:r w:rsidRPr="009A0C6F">
              <w:tab/>
              <w:t xml:space="preserve">Staff understand, respect and facilitate individual interests and preferences, in relation </w:t>
            </w:r>
            <w:r w:rsidRPr="009A0C6F">
              <w:lastRenderedPageBreak/>
              <w:t>to work, learning, social activities and community connection over time.</w:t>
            </w:r>
          </w:p>
          <w:p w14:paraId="6544A57C" w14:textId="6351C528" w:rsidR="00DD645F" w:rsidRPr="009A0C6F" w:rsidRDefault="00DD645F" w:rsidP="00DD645F">
            <w:pPr>
              <w:spacing w:before="120" w:after="120"/>
              <w:ind w:left="742" w:hanging="567"/>
            </w:pPr>
            <w:r w:rsidRPr="009A0C6F">
              <w:t>2:4</w:t>
            </w:r>
            <w:r w:rsidRPr="009A0C6F">
              <w:tab/>
              <w:t>Where appropriate, the service works with an individual’s family, friends, carer or advocate to promote community connection, inclusion and participation.</w:t>
            </w:r>
          </w:p>
        </w:tc>
      </w:tr>
      <w:tr w:rsidR="00DD645F" w:rsidRPr="009A0C6F" w14:paraId="2D054F07" w14:textId="77777777" w:rsidTr="00DD645F">
        <w:tc>
          <w:tcPr>
            <w:tcW w:w="3114" w:type="dxa"/>
            <w:hideMark/>
          </w:tcPr>
          <w:p w14:paraId="6BF1F5A4" w14:textId="77777777" w:rsidR="00DD645F" w:rsidRPr="009A0C6F" w:rsidRDefault="00DD645F" w:rsidP="009A1659">
            <w:pPr>
              <w:spacing w:after="0"/>
              <w:ind w:left="131"/>
              <w:rPr>
                <w:b/>
              </w:rPr>
            </w:pPr>
            <w:r w:rsidRPr="009A0C6F">
              <w:rPr>
                <w:b/>
              </w:rPr>
              <w:lastRenderedPageBreak/>
              <w:t>Standard 3: Individual Outcomes</w:t>
            </w:r>
          </w:p>
        </w:tc>
        <w:tc>
          <w:tcPr>
            <w:tcW w:w="5953" w:type="dxa"/>
          </w:tcPr>
          <w:p w14:paraId="3C699827" w14:textId="1E8C7212" w:rsidR="00DD645F" w:rsidRPr="009A0C6F" w:rsidRDefault="00DD645F" w:rsidP="00DD645F">
            <w:pPr>
              <w:spacing w:before="120" w:after="120"/>
              <w:ind w:left="742" w:hanging="567"/>
            </w:pPr>
            <w:r w:rsidRPr="009A0C6F">
              <w:t>3:1</w:t>
            </w:r>
            <w:r w:rsidRPr="009A0C6F">
              <w:tab/>
            </w:r>
            <w:r w:rsidR="001F3BF4">
              <w:t>T</w:t>
            </w:r>
            <w:r w:rsidR="001F3BF4" w:rsidRPr="009A0C6F">
              <w:t xml:space="preserve">he </w:t>
            </w:r>
            <w:r w:rsidRPr="009A0C6F">
              <w:t>service works together with an individual and, with consent, their family, friends, carer or advocate to identify their strengths, needs and life goals.</w:t>
            </w:r>
          </w:p>
          <w:p w14:paraId="032AA2FD" w14:textId="77777777" w:rsidR="00DD645F" w:rsidRPr="009A0C6F" w:rsidRDefault="00DD645F" w:rsidP="00DD645F">
            <w:pPr>
              <w:spacing w:before="120" w:after="120"/>
              <w:ind w:left="742" w:hanging="567"/>
            </w:pPr>
            <w:r w:rsidRPr="009A0C6F">
              <w:t>3:2</w:t>
            </w:r>
            <w:r w:rsidRPr="009A0C6F">
              <w:tab/>
              <w:t>Service planning, provision and review is based on individual choice and is undertaken together with an individual and, with consent, their family, friends, carer or advocate.</w:t>
            </w:r>
          </w:p>
          <w:p w14:paraId="76476BF3" w14:textId="53057E6D" w:rsidR="00DD645F" w:rsidRPr="009A0C6F" w:rsidRDefault="00DD645F" w:rsidP="00DD645F">
            <w:pPr>
              <w:spacing w:before="120" w:after="120"/>
              <w:ind w:left="742" w:hanging="567"/>
            </w:pPr>
            <w:r w:rsidRPr="009A0C6F">
              <w:t>3:4</w:t>
            </w:r>
            <w:r w:rsidRPr="009A0C6F">
              <w:tab/>
              <w:t>Service planning and delivery is responsive to diversity including disability, age, gender, culture, heritage, language, faith, sexual identity, relationship status, and other relevant factors.</w:t>
            </w:r>
          </w:p>
        </w:tc>
      </w:tr>
      <w:tr w:rsidR="00DD645F" w:rsidRPr="009A0C6F" w14:paraId="64E05A9F" w14:textId="77777777" w:rsidTr="00DD645F">
        <w:tc>
          <w:tcPr>
            <w:tcW w:w="3114" w:type="dxa"/>
            <w:hideMark/>
          </w:tcPr>
          <w:p w14:paraId="305D893B" w14:textId="4A93B74B" w:rsidR="00DD645F" w:rsidRPr="009A0C6F" w:rsidRDefault="00DD645F" w:rsidP="0015502E">
            <w:pPr>
              <w:spacing w:after="0"/>
              <w:ind w:left="131"/>
              <w:rPr>
                <w:b/>
              </w:rPr>
            </w:pPr>
            <w:r w:rsidRPr="009A0C6F">
              <w:rPr>
                <w:b/>
              </w:rPr>
              <w:t>Standard 4: Feedback and Complaints</w:t>
            </w:r>
          </w:p>
        </w:tc>
        <w:tc>
          <w:tcPr>
            <w:tcW w:w="5953" w:type="dxa"/>
            <w:hideMark/>
          </w:tcPr>
          <w:p w14:paraId="0F665BE7" w14:textId="0D00DC9B" w:rsidR="00DD645F" w:rsidRPr="009A0C6F" w:rsidRDefault="00DD645F" w:rsidP="00D14D64">
            <w:pPr>
              <w:spacing w:before="120" w:after="120"/>
              <w:ind w:left="709" w:hanging="709"/>
            </w:pPr>
            <w:r w:rsidRPr="009A0C6F">
              <w:t>4:1</w:t>
            </w:r>
            <w:r w:rsidRPr="009A0C6F">
              <w:tab/>
              <w:t>Individuals, families, friends, carers and advocates are actively supported to</w:t>
            </w:r>
            <w:r w:rsidR="00DB2E06">
              <w:t xml:space="preserve"> </w:t>
            </w:r>
            <w:r w:rsidR="00DB2E06" w:rsidRPr="009A0C6F">
              <w:t>provide feedback, make a complaint or resolve a dispute without fear of adverse consequences.</w:t>
            </w:r>
          </w:p>
        </w:tc>
      </w:tr>
    </w:tbl>
    <w:p w14:paraId="37E2F992" w14:textId="77777777" w:rsidR="00631D9E" w:rsidRPr="009A0C6F" w:rsidRDefault="00631D9E" w:rsidP="00BC0CFA">
      <w:pPr>
        <w:rPr>
          <w:b/>
        </w:rPr>
      </w:pPr>
    </w:p>
    <w:p w14:paraId="14DEAC73" w14:textId="3F3DC7A0" w:rsidR="008D53BF" w:rsidRPr="009A0C6F" w:rsidRDefault="009456BB" w:rsidP="00BC0CFA">
      <w:pPr>
        <w:rPr>
          <w:b/>
        </w:rPr>
      </w:pPr>
      <w:r w:rsidRPr="009A0C6F">
        <w:rPr>
          <w:b/>
        </w:rPr>
        <w:t>Oth</w:t>
      </w:r>
      <w:r w:rsidR="009A1659" w:rsidRPr="009A0C6F">
        <w:rPr>
          <w:b/>
        </w:rPr>
        <w:t>er points to inform discussion:</w:t>
      </w:r>
    </w:p>
    <w:p w14:paraId="3D8A7F7C" w14:textId="45594903" w:rsidR="008D53BF" w:rsidRPr="009A0C6F" w:rsidRDefault="009456BB" w:rsidP="005027C8">
      <w:pPr>
        <w:pStyle w:val="ListBullet"/>
        <w:numPr>
          <w:ilvl w:val="0"/>
          <w:numId w:val="59"/>
        </w:numPr>
        <w:spacing w:before="120" w:after="120"/>
        <w:ind w:left="714" w:hanging="357"/>
        <w:rPr>
          <w:rFonts w:eastAsia="MS Mincho"/>
        </w:rPr>
      </w:pPr>
      <w:r w:rsidRPr="009A0C6F">
        <w:rPr>
          <w:rFonts w:eastAsia="MS Mincho"/>
        </w:rPr>
        <w:t>It is important to consider whether Pedro has provided his consent for you to speak openly to his family about his supports.</w:t>
      </w:r>
    </w:p>
    <w:p w14:paraId="05498B5F" w14:textId="49666591" w:rsidR="008D53BF" w:rsidRPr="009A0C6F" w:rsidRDefault="009456BB" w:rsidP="005027C8">
      <w:pPr>
        <w:pStyle w:val="ListBullet"/>
        <w:numPr>
          <w:ilvl w:val="0"/>
          <w:numId w:val="59"/>
        </w:numPr>
        <w:spacing w:before="120" w:after="120"/>
        <w:ind w:left="714" w:hanging="357"/>
        <w:rPr>
          <w:rFonts w:eastAsia="MS Mincho"/>
        </w:rPr>
      </w:pPr>
      <w:r w:rsidRPr="009A0C6F">
        <w:rPr>
          <w:rFonts w:eastAsia="MS Mincho"/>
        </w:rPr>
        <w:t>In any case, you should contact Pedro and inform him that you have received this call so that he is in control of what happens next.</w:t>
      </w:r>
    </w:p>
    <w:p w14:paraId="1CC1AD63" w14:textId="467B1D20" w:rsidR="009A1659" w:rsidRPr="009A0C6F" w:rsidRDefault="009456BB" w:rsidP="005027C8">
      <w:pPr>
        <w:pStyle w:val="ListBullet"/>
        <w:numPr>
          <w:ilvl w:val="0"/>
          <w:numId w:val="59"/>
        </w:numPr>
        <w:spacing w:before="120" w:after="120"/>
        <w:ind w:left="714" w:hanging="357"/>
        <w:rPr>
          <w:rFonts w:eastAsia="MS Mincho"/>
        </w:rPr>
      </w:pPr>
      <w:r w:rsidRPr="009A0C6F">
        <w:rPr>
          <w:rFonts w:eastAsia="MS Mincho"/>
        </w:rPr>
        <w:t xml:space="preserve">If Pedro does not feel comfortable addressing this matter with his mother and asks for your support, </w:t>
      </w:r>
      <w:r w:rsidR="008B490C" w:rsidRPr="009A0C6F">
        <w:rPr>
          <w:rFonts w:eastAsia="MS Mincho"/>
        </w:rPr>
        <w:t>y</w:t>
      </w:r>
      <w:r w:rsidRPr="009A0C6F">
        <w:rPr>
          <w:rFonts w:eastAsia="MS Mincho"/>
        </w:rPr>
        <w:t>ou should explain your responsibilit</w:t>
      </w:r>
      <w:r w:rsidR="008B490C" w:rsidRPr="009A0C6F">
        <w:rPr>
          <w:rFonts w:eastAsia="MS Mincho"/>
        </w:rPr>
        <w:t>ies</w:t>
      </w:r>
      <w:r w:rsidRPr="009A0C6F">
        <w:rPr>
          <w:rFonts w:eastAsia="MS Mincho"/>
        </w:rPr>
        <w:t xml:space="preserve"> to Pedro under the </w:t>
      </w:r>
      <w:r w:rsidRPr="009A0C6F">
        <w:rPr>
          <w:rFonts w:eastAsia="MS Mincho"/>
          <w:i/>
        </w:rPr>
        <w:t>National Standards for Disability Services</w:t>
      </w:r>
      <w:r w:rsidRPr="009A0C6F">
        <w:rPr>
          <w:rFonts w:eastAsia="MS Mincho"/>
        </w:rPr>
        <w:t xml:space="preserve"> and your organisation’s code of ethics</w:t>
      </w:r>
      <w:r w:rsidR="009A1659" w:rsidRPr="009A0C6F">
        <w:rPr>
          <w:rFonts w:eastAsia="MS Mincho"/>
        </w:rPr>
        <w:t>.</w:t>
      </w:r>
    </w:p>
    <w:p w14:paraId="7C7B00F0" w14:textId="3DF88333" w:rsidR="009456BB" w:rsidRPr="009A0C6F" w:rsidRDefault="009A1659" w:rsidP="005027C8">
      <w:pPr>
        <w:pStyle w:val="ListBullet"/>
        <w:numPr>
          <w:ilvl w:val="0"/>
          <w:numId w:val="59"/>
        </w:numPr>
        <w:spacing w:before="120" w:after="120"/>
        <w:ind w:left="714" w:hanging="357"/>
        <w:rPr>
          <w:rFonts w:eastAsia="MS Mincho"/>
        </w:rPr>
      </w:pPr>
      <w:r w:rsidRPr="009A0C6F">
        <w:rPr>
          <w:rFonts w:eastAsia="MS Mincho"/>
        </w:rPr>
        <w:t>With Pedro’s consent you can speak with</w:t>
      </w:r>
      <w:r w:rsidR="009456BB" w:rsidRPr="009A0C6F">
        <w:rPr>
          <w:rFonts w:eastAsia="MS Mincho"/>
        </w:rPr>
        <w:t xml:space="preserve"> his mother </w:t>
      </w:r>
      <w:r w:rsidRPr="009A0C6F">
        <w:rPr>
          <w:rFonts w:eastAsia="MS Mincho"/>
        </w:rPr>
        <w:t xml:space="preserve">and explain </w:t>
      </w:r>
      <w:r w:rsidR="009456BB" w:rsidRPr="009A0C6F">
        <w:rPr>
          <w:rFonts w:eastAsia="MS Mincho"/>
        </w:rPr>
        <w:t>that helping Pedro to achieve his goals and aspirations is a core component of a person-centred approach to service delivery.</w:t>
      </w:r>
    </w:p>
    <w:p w14:paraId="15DFE316" w14:textId="77777777" w:rsidR="00F0554E" w:rsidRPr="009A0C6F" w:rsidRDefault="00F0554E" w:rsidP="00BC0CFA">
      <w:pPr>
        <w:pStyle w:val="ListBullet"/>
        <w:numPr>
          <w:ilvl w:val="0"/>
          <w:numId w:val="0"/>
        </w:numPr>
        <w:rPr>
          <w:rFonts w:eastAsia="MS Minch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F45A0B" w:rsidRPr="009A0C6F" w14:paraId="31D9A616" w14:textId="77777777" w:rsidTr="009D63DB">
        <w:trPr>
          <w:trHeight w:val="1736"/>
        </w:trPr>
        <w:tc>
          <w:tcPr>
            <w:tcW w:w="1485" w:type="dxa"/>
            <w:vAlign w:val="center"/>
          </w:tcPr>
          <w:p w14:paraId="542892F5" w14:textId="3E842F5F" w:rsidR="000F66B0" w:rsidRPr="009A0C6F" w:rsidRDefault="00F45A0B" w:rsidP="009D63DB">
            <w:pPr>
              <w:spacing w:after="0"/>
              <w:rPr>
                <w:rFonts w:eastAsia="MS Mincho"/>
              </w:rPr>
            </w:pPr>
            <w:bookmarkStart w:id="123" w:name="_Toc428974797"/>
            <w:r w:rsidRPr="009A0C6F">
              <w:rPr>
                <w:noProof/>
              </w:rPr>
              <w:drawing>
                <wp:inline distT="0" distB="0" distL="0" distR="0" wp14:anchorId="05C56E37" wp14:editId="24825D43">
                  <wp:extent cx="806400" cy="806400"/>
                  <wp:effectExtent l="0" t="0" r="0" b="0"/>
                  <wp:docPr id="201" name="Picture 201"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368BE76B" w14:textId="7C61EF5C" w:rsidR="00F45A0B" w:rsidRPr="009A0C6F" w:rsidRDefault="00F45A0B" w:rsidP="009D63DB">
            <w:pPr>
              <w:rPr>
                <w:rFonts w:eastAsia="MS Mincho"/>
              </w:rPr>
            </w:pPr>
          </w:p>
        </w:tc>
        <w:tc>
          <w:tcPr>
            <w:tcW w:w="7575" w:type="dxa"/>
            <w:vAlign w:val="center"/>
          </w:tcPr>
          <w:p w14:paraId="6A59C275" w14:textId="77777777" w:rsidR="00F45A0B" w:rsidRPr="009A0C6F" w:rsidRDefault="00F45A0B" w:rsidP="009D63DB">
            <w:pPr>
              <w:spacing w:after="0"/>
              <w:rPr>
                <w:rFonts w:eastAsia="MS Mincho"/>
                <w:b/>
                <w:bCs/>
              </w:rPr>
            </w:pPr>
            <w:r w:rsidRPr="009A0C6F">
              <w:rPr>
                <w:rFonts w:eastAsia="MS Mincho"/>
                <w:b/>
                <w:bCs/>
              </w:rPr>
              <w:t>Further reading:</w:t>
            </w:r>
          </w:p>
          <w:p w14:paraId="3B1353EB" w14:textId="77777777" w:rsidR="00B51CBE" w:rsidRPr="009A0C6F" w:rsidRDefault="00B51CBE" w:rsidP="009D63DB">
            <w:pPr>
              <w:spacing w:after="0"/>
              <w:rPr>
                <w:rFonts w:eastAsia="MS Mincho"/>
                <w:b/>
                <w:bCs/>
                <w:i/>
              </w:rPr>
            </w:pPr>
          </w:p>
          <w:p w14:paraId="6F87203B" w14:textId="3BE3ECE9" w:rsidR="00B51CBE" w:rsidRPr="009A0C6F" w:rsidRDefault="00B51CBE" w:rsidP="009D63DB">
            <w:pPr>
              <w:spacing w:after="0"/>
            </w:pPr>
            <w:r w:rsidRPr="009A0C6F">
              <w:t xml:space="preserve">Commonwealth of Australia, </w:t>
            </w:r>
            <w:hyperlink r:id="rId163" w:history="1">
              <w:r w:rsidRPr="009D63DB">
                <w:rPr>
                  <w:rStyle w:val="Hyperlink"/>
                  <w:i/>
                </w:rPr>
                <w:t>Carer Recognition Act 2010</w:t>
              </w:r>
            </w:hyperlink>
            <w:r w:rsidRPr="009A0C6F">
              <w:t xml:space="preserve"> (2010).</w:t>
            </w:r>
          </w:p>
          <w:p w14:paraId="2DEC6AAD" w14:textId="77777777" w:rsidR="00B51CBE" w:rsidRPr="009A0C6F" w:rsidRDefault="00B51CBE" w:rsidP="009D63DB">
            <w:pPr>
              <w:spacing w:after="0"/>
            </w:pPr>
          </w:p>
          <w:p w14:paraId="61C53068" w14:textId="7D17ED55" w:rsidR="00B51CBE" w:rsidRPr="009A0C6F" w:rsidRDefault="00B51CBE" w:rsidP="009D63DB">
            <w:pPr>
              <w:spacing w:after="0"/>
            </w:pPr>
            <w:r w:rsidRPr="009A0C6F">
              <w:t xml:space="preserve">Department of Families, Housing, Community Services and Indigenous Affairs, </w:t>
            </w:r>
            <w:hyperlink r:id="rId164" w:history="1">
              <w:r w:rsidRPr="009D63DB">
                <w:rPr>
                  <w:rStyle w:val="Hyperlink"/>
                  <w:i/>
                </w:rPr>
                <w:t>National Carer Strategy Evidence Base</w:t>
              </w:r>
            </w:hyperlink>
            <w:r w:rsidRPr="009A0C6F">
              <w:t xml:space="preserve"> (2011).</w:t>
            </w:r>
          </w:p>
          <w:p w14:paraId="64DF0382" w14:textId="77777777" w:rsidR="00B51CBE" w:rsidRPr="009A0C6F" w:rsidRDefault="00B51CBE" w:rsidP="009D63DB">
            <w:pPr>
              <w:spacing w:after="0"/>
            </w:pPr>
          </w:p>
          <w:p w14:paraId="5A968A7C" w14:textId="4E9D5C25" w:rsidR="00B51CBE" w:rsidRPr="009A0C6F" w:rsidRDefault="00B51CBE" w:rsidP="009D63DB">
            <w:pPr>
              <w:spacing w:after="0"/>
            </w:pPr>
            <w:r w:rsidRPr="009A0C6F">
              <w:lastRenderedPageBreak/>
              <w:t xml:space="preserve">Department of Families, Housing, Community Services and Indigenous Affairs, </w:t>
            </w:r>
            <w:hyperlink r:id="rId165" w:history="1">
              <w:r w:rsidRPr="009D63DB">
                <w:rPr>
                  <w:rStyle w:val="Hyperlink"/>
                  <w:i/>
                </w:rPr>
                <w:t>National Carer Strategy Implementation Plan</w:t>
              </w:r>
            </w:hyperlink>
            <w:r w:rsidRPr="009A0C6F">
              <w:rPr>
                <w:i/>
              </w:rPr>
              <w:t xml:space="preserve"> </w:t>
            </w:r>
            <w:r w:rsidRPr="009A0C6F">
              <w:t>(2012).</w:t>
            </w:r>
          </w:p>
          <w:p w14:paraId="5C4BA557" w14:textId="77777777" w:rsidR="00B51CBE" w:rsidRPr="009A0C6F" w:rsidRDefault="00B51CBE" w:rsidP="009D63DB">
            <w:pPr>
              <w:spacing w:after="0"/>
            </w:pPr>
          </w:p>
          <w:p w14:paraId="5D12E2D4" w14:textId="03CBEE7E" w:rsidR="00B51CBE" w:rsidRPr="009A0C6F" w:rsidRDefault="00B51CBE" w:rsidP="009D63DB">
            <w:pPr>
              <w:spacing w:after="0"/>
            </w:pPr>
            <w:r w:rsidRPr="009A0C6F">
              <w:t xml:space="preserve">Australian Law Reform Commission, </w:t>
            </w:r>
            <w:hyperlink r:id="rId166" w:history="1">
              <w:r w:rsidRPr="009D63DB">
                <w:rPr>
                  <w:rStyle w:val="Hyperlink"/>
                  <w:i/>
                </w:rPr>
                <w:t>Equality, Capacity and Disability in Commonwealth Laws: The role of family, carers and supporters</w:t>
              </w:r>
            </w:hyperlink>
            <w:r w:rsidRPr="009A0C6F">
              <w:rPr>
                <w:i/>
              </w:rPr>
              <w:t xml:space="preserve"> </w:t>
            </w:r>
            <w:r w:rsidRPr="009A0C6F">
              <w:t>(2014).</w:t>
            </w:r>
          </w:p>
          <w:p w14:paraId="3894D242" w14:textId="77777777" w:rsidR="00B51CBE" w:rsidRPr="009A0C6F" w:rsidRDefault="00B51CBE" w:rsidP="009D63DB">
            <w:pPr>
              <w:spacing w:after="0"/>
            </w:pPr>
          </w:p>
          <w:p w14:paraId="4052EF64" w14:textId="4A4DB8B5" w:rsidR="00B51CBE" w:rsidRPr="009A0C6F" w:rsidRDefault="00B51CBE" w:rsidP="009D63DB">
            <w:pPr>
              <w:spacing w:after="0"/>
              <w:rPr>
                <w:szCs w:val="20"/>
              </w:rPr>
            </w:pPr>
            <w:r w:rsidRPr="009A0C6F">
              <w:rPr>
                <w:highlight w:val="white"/>
              </w:rPr>
              <w:t>Australian Law Reform Commission</w:t>
            </w:r>
            <w:r w:rsidRPr="009A0C6F">
              <w:rPr>
                <w:szCs w:val="20"/>
                <w:highlight w:val="white"/>
              </w:rPr>
              <w:t>,</w:t>
            </w:r>
            <w:r w:rsidRPr="009A0C6F">
              <w:rPr>
                <w:highlight w:val="white"/>
              </w:rPr>
              <w:t xml:space="preserve"> </w:t>
            </w:r>
            <w:hyperlink r:id="rId167" w:history="1">
              <w:r w:rsidRPr="009D63DB">
                <w:rPr>
                  <w:rStyle w:val="Hyperlink"/>
                  <w:i/>
                  <w:highlight w:val="white"/>
                </w:rPr>
                <w:t>Equality, Capacity and Disability in Commonwealth Laws (ALRC report 124)</w:t>
              </w:r>
            </w:hyperlink>
            <w:r w:rsidRPr="009A0C6F">
              <w:rPr>
                <w:i/>
                <w:szCs w:val="20"/>
                <w:highlight w:val="white"/>
              </w:rPr>
              <w:t xml:space="preserve"> </w:t>
            </w:r>
            <w:r w:rsidRPr="009A0C6F">
              <w:rPr>
                <w:szCs w:val="20"/>
                <w:highlight w:val="white"/>
              </w:rPr>
              <w:t>(2014)</w:t>
            </w:r>
            <w:r w:rsidRPr="009A0C6F">
              <w:rPr>
                <w:szCs w:val="20"/>
              </w:rPr>
              <w:t>.</w:t>
            </w:r>
          </w:p>
          <w:p w14:paraId="48B698C2" w14:textId="77777777" w:rsidR="00B51CBE" w:rsidRPr="009A0C6F" w:rsidRDefault="00B51CBE" w:rsidP="009D63DB">
            <w:pPr>
              <w:spacing w:after="0"/>
              <w:rPr>
                <w:szCs w:val="20"/>
              </w:rPr>
            </w:pPr>
          </w:p>
          <w:p w14:paraId="200F249E" w14:textId="76E9F97C" w:rsidR="00B51CBE" w:rsidRPr="009A0C6F" w:rsidRDefault="00B51CBE" w:rsidP="009D63DB">
            <w:pPr>
              <w:spacing w:after="0"/>
              <w:rPr>
                <w:b/>
              </w:rPr>
            </w:pPr>
            <w:r w:rsidRPr="009A0C6F">
              <w:rPr>
                <w:highlight w:val="white"/>
              </w:rPr>
              <w:t>Committee on the Rights of Persons with Disabilities</w:t>
            </w:r>
            <w:r w:rsidRPr="009A0C6F">
              <w:rPr>
                <w:szCs w:val="20"/>
                <w:highlight w:val="white"/>
              </w:rPr>
              <w:t>,</w:t>
            </w:r>
            <w:r w:rsidRPr="009A0C6F">
              <w:rPr>
                <w:highlight w:val="white"/>
              </w:rPr>
              <w:t xml:space="preserve"> </w:t>
            </w:r>
            <w:hyperlink r:id="rId168" w:history="1">
              <w:r w:rsidRPr="009D63DB">
                <w:rPr>
                  <w:rStyle w:val="Hyperlink"/>
                  <w:i/>
                  <w:highlight w:val="white"/>
                </w:rPr>
                <w:t>General Comment No. 1</w:t>
              </w:r>
              <w:r w:rsidRPr="009D63DB">
                <w:rPr>
                  <w:rStyle w:val="Hyperlink"/>
                  <w:i/>
                  <w:szCs w:val="20"/>
                  <w:highlight w:val="white"/>
                </w:rPr>
                <w:t>: Article 12</w:t>
              </w:r>
              <w:r w:rsidRPr="009D63DB">
                <w:rPr>
                  <w:rStyle w:val="Hyperlink"/>
                  <w:i/>
                  <w:highlight w:val="white"/>
                </w:rPr>
                <w:t>, Equal recognition before the law</w:t>
              </w:r>
            </w:hyperlink>
            <w:r w:rsidRPr="009A0C6F">
              <w:rPr>
                <w:szCs w:val="20"/>
                <w:highlight w:val="white"/>
              </w:rPr>
              <w:t xml:space="preserve"> (2014)</w:t>
            </w:r>
            <w:r w:rsidRPr="009A0C6F">
              <w:rPr>
                <w:szCs w:val="20"/>
              </w:rPr>
              <w:t>.</w:t>
            </w:r>
          </w:p>
          <w:p w14:paraId="3A42DB08" w14:textId="77777777" w:rsidR="00F45A0B" w:rsidRPr="009A0C6F" w:rsidRDefault="00F45A0B" w:rsidP="009D63DB">
            <w:pPr>
              <w:spacing w:after="0"/>
              <w:rPr>
                <w:rFonts w:eastAsia="MS Mincho"/>
                <w:b/>
              </w:rPr>
            </w:pPr>
          </w:p>
        </w:tc>
      </w:tr>
    </w:tbl>
    <w:p w14:paraId="06B3CA6B" w14:textId="3F2827C9" w:rsidR="00372517" w:rsidRPr="009A0C6F" w:rsidRDefault="00F45A0B" w:rsidP="008071D0">
      <w:pPr>
        <w:pStyle w:val="Heading2"/>
        <w:rPr>
          <w:i/>
        </w:rPr>
      </w:pPr>
      <w:r w:rsidRPr="009D63DB">
        <w:lastRenderedPageBreak/>
        <w:br w:type="page"/>
      </w:r>
      <w:bookmarkStart w:id="124" w:name="_Toc440632399"/>
      <w:r w:rsidR="006957A6" w:rsidRPr="009A0C6F">
        <w:lastRenderedPageBreak/>
        <w:t>7.3. Dignity of risk</w:t>
      </w:r>
      <w:bookmarkEnd w:id="124"/>
      <w:r w:rsidR="006957A6" w:rsidRPr="009A0C6F">
        <w:t xml:space="preserve"> </w:t>
      </w:r>
    </w:p>
    <w:p w14:paraId="3C759A60" w14:textId="77777777" w:rsidR="00973ACE" w:rsidRPr="009A0C6F" w:rsidRDefault="00973ACE" w:rsidP="00BC0CFA">
      <w:pPr>
        <w:rPr>
          <w:rFonts w:eastAsia="MS Mincho"/>
          <w:b/>
        </w:rPr>
      </w:pPr>
    </w:p>
    <w:p w14:paraId="22CFDF76" w14:textId="2B634057" w:rsidR="006957A6" w:rsidRPr="009A0C6F" w:rsidRDefault="00973ACE" w:rsidP="00BC0CFA">
      <w:pPr>
        <w:rPr>
          <w:rFonts w:eastAsia="MS Mincho"/>
        </w:rPr>
      </w:pPr>
      <w:r w:rsidRPr="009A0C6F">
        <w:rPr>
          <w:rFonts w:eastAsia="MS Mincho"/>
          <w:b/>
        </w:rPr>
        <w:t>Approximate</w:t>
      </w:r>
      <w:r w:rsidR="006957A6" w:rsidRPr="009A0C6F">
        <w:rPr>
          <w:rFonts w:eastAsia="MS Mincho"/>
          <w:b/>
        </w:rPr>
        <w:t xml:space="preserve"> duration: </w:t>
      </w:r>
      <w:r w:rsidRPr="009A0C6F">
        <w:rPr>
          <w:rFonts w:eastAsia="MS Mincho"/>
        </w:rPr>
        <w:t>50 minutes</w:t>
      </w:r>
    </w:p>
    <w:p w14:paraId="4F32854B" w14:textId="685F7FC9" w:rsidR="001D63CD" w:rsidRPr="009A0C6F" w:rsidRDefault="006957A6" w:rsidP="00AE73C5">
      <w:pPr>
        <w:pStyle w:val="Heading3"/>
      </w:pPr>
      <w:r w:rsidRPr="009A0C6F">
        <w:t>Viewing activity</w:t>
      </w:r>
    </w:p>
    <w:tbl>
      <w:tblPr>
        <w:tblStyle w:val="TableGrid"/>
        <w:tblW w:w="0" w:type="auto"/>
        <w:tblLook w:val="04A0" w:firstRow="1" w:lastRow="0" w:firstColumn="1" w:lastColumn="0" w:noHBand="0" w:noVBand="1"/>
      </w:tblPr>
      <w:tblGrid>
        <w:gridCol w:w="1485"/>
        <w:gridCol w:w="7575"/>
      </w:tblGrid>
      <w:tr w:rsidR="009D63DB" w:rsidRPr="009A0C6F" w14:paraId="6D9CEB6E" w14:textId="77777777" w:rsidTr="001E1A0A">
        <w:trPr>
          <w:trHeight w:val="134"/>
        </w:trPr>
        <w:tc>
          <w:tcPr>
            <w:tcW w:w="1485" w:type="dxa"/>
            <w:tcBorders>
              <w:top w:val="nil"/>
              <w:left w:val="nil"/>
              <w:bottom w:val="nil"/>
              <w:right w:val="nil"/>
            </w:tcBorders>
            <w:vAlign w:val="center"/>
          </w:tcPr>
          <w:p w14:paraId="339601B9" w14:textId="77777777" w:rsidR="009D63DB" w:rsidRPr="009A0C6F" w:rsidRDefault="009D63DB" w:rsidP="001E1A0A">
            <w:pPr>
              <w:spacing w:after="120"/>
              <w:rPr>
                <w:b/>
              </w:rPr>
            </w:pPr>
            <w:r w:rsidRPr="009A0C6F">
              <w:rPr>
                <w:noProof/>
              </w:rPr>
              <w:drawing>
                <wp:inline distT="0" distB="0" distL="0" distR="0" wp14:anchorId="3800D6E5" wp14:editId="1340D374">
                  <wp:extent cx="806400" cy="806400"/>
                  <wp:effectExtent l="0" t="0" r="0" b="0"/>
                  <wp:docPr id="22820" name="Picture 22820"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0D85B664" w14:textId="77777777" w:rsidR="009D63DB" w:rsidRPr="009A0C6F" w:rsidRDefault="009D63DB" w:rsidP="009D63DB">
            <w:pPr>
              <w:pStyle w:val="NoSpacing"/>
            </w:pPr>
            <w:r w:rsidRPr="009A0C6F">
              <w:rPr>
                <w:b/>
              </w:rPr>
              <w:t>Video:</w:t>
            </w:r>
            <w:r w:rsidRPr="009A0C6F">
              <w:t xml:space="preserve"> ‘</w:t>
            </w:r>
            <w:hyperlink r:id="rId169" w:history="1">
              <w:r w:rsidRPr="009D63DB">
                <w:rPr>
                  <w:rStyle w:val="Hyperlink"/>
                </w:rPr>
                <w:t>What is Duty of Care? Duty of Care vs Dignity of Risk</w:t>
              </w:r>
            </w:hyperlink>
            <w:r w:rsidRPr="009A0C6F">
              <w:t>’</w:t>
            </w:r>
          </w:p>
          <w:p w14:paraId="308B1E21" w14:textId="77777777" w:rsidR="009D63DB" w:rsidRPr="009A0C6F" w:rsidRDefault="009D63DB" w:rsidP="009D63DB">
            <w:pPr>
              <w:pStyle w:val="NoSpacing"/>
              <w:rPr>
                <w:rStyle w:val="Hyperlink"/>
              </w:rPr>
            </w:pPr>
            <w:r w:rsidRPr="009A0C6F">
              <w:rPr>
                <w:b/>
              </w:rPr>
              <w:t>Source:</w:t>
            </w:r>
            <w:r w:rsidRPr="009A0C6F">
              <w:t xml:space="preserve"> The Mental Health Recovery Institute, </w:t>
            </w:r>
          </w:p>
          <w:p w14:paraId="462DFF03" w14:textId="72F17700" w:rsidR="009D63DB" w:rsidRPr="00347579" w:rsidRDefault="009D63DB" w:rsidP="001E1A0A">
            <w:r w:rsidRPr="009A0C6F">
              <w:rPr>
                <w:b/>
              </w:rPr>
              <w:t xml:space="preserve">Duration: </w:t>
            </w:r>
            <w:r w:rsidRPr="009A0C6F">
              <w:t>9 minutes 3 seconds</w:t>
            </w:r>
          </w:p>
        </w:tc>
      </w:tr>
    </w:tbl>
    <w:p w14:paraId="019C3254" w14:textId="481301AC" w:rsidR="001D63CD" w:rsidRDefault="009D63DB" w:rsidP="00BC0CFA">
      <w:pPr>
        <w:rPr>
          <w:b/>
        </w:rPr>
      </w:pPr>
      <w:r w:rsidRPr="009A0C6F">
        <w:rPr>
          <w:noProof/>
        </w:rPr>
        <w:drawing>
          <wp:inline distT="0" distB="0" distL="0" distR="0" wp14:anchorId="1C33FF33" wp14:editId="66EC42D8">
            <wp:extent cx="3818255" cy="1951630"/>
            <wp:effectExtent l="0" t="0" r="0" b="0"/>
            <wp:docPr id="22534" name="Picture 22534" title="Screenshot of ‘What is Duty of Care? Duty of Care vs Dignity of Risk’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70" cstate="screen">
                      <a:extLst>
                        <a:ext uri="{28A0092B-C50C-407E-A947-70E740481C1C}">
                          <a14:useLocalDpi xmlns:a14="http://schemas.microsoft.com/office/drawing/2010/main"/>
                        </a:ext>
                      </a:extLst>
                    </a:blip>
                    <a:srcRect/>
                    <a:stretch/>
                  </pic:blipFill>
                  <pic:spPr bwMode="auto">
                    <a:xfrm>
                      <a:off x="0" y="0"/>
                      <a:ext cx="3819525" cy="1952279"/>
                    </a:xfrm>
                    <a:prstGeom prst="rect">
                      <a:avLst/>
                    </a:prstGeom>
                    <a:noFill/>
                    <a:ln>
                      <a:noFill/>
                    </a:ln>
                    <a:extLst>
                      <a:ext uri="{53640926-AAD7-44D8-BBD7-CCE9431645EC}">
                        <a14:shadowObscured xmlns:a14="http://schemas.microsoft.com/office/drawing/2010/main"/>
                      </a:ext>
                    </a:extLst>
                  </pic:spPr>
                </pic:pic>
              </a:graphicData>
            </a:graphic>
          </wp:inline>
        </w:drawing>
      </w:r>
    </w:p>
    <w:p w14:paraId="137C7544" w14:textId="77777777" w:rsidR="009D63DB" w:rsidRPr="009A0C6F" w:rsidRDefault="009D63DB" w:rsidP="00BC0CFA">
      <w:pPr>
        <w:rPr>
          <w:b/>
        </w:rPr>
      </w:pPr>
    </w:p>
    <w:p w14:paraId="3A3F0D72" w14:textId="1672B32B" w:rsidR="006957A6" w:rsidRPr="009A0C6F" w:rsidRDefault="006957A6" w:rsidP="00BC0CFA">
      <w:r w:rsidRPr="009A0C6F">
        <w:rPr>
          <w:b/>
        </w:rPr>
        <w:t xml:space="preserve">Summary: </w:t>
      </w:r>
      <w:r w:rsidRPr="009A0C6F">
        <w:t>Every day</w:t>
      </w:r>
      <w:r w:rsidR="002B2CA5" w:rsidRPr="009A0C6F">
        <w:t xml:space="preserve"> in Australia</w:t>
      </w:r>
      <w:r w:rsidRPr="009A0C6F">
        <w:t xml:space="preserve">, workers in human services are faced with </w:t>
      </w:r>
      <w:r w:rsidR="002B2CA5" w:rsidRPr="009A0C6F">
        <w:t>situations</w:t>
      </w:r>
      <w:r w:rsidRPr="009A0C6F">
        <w:t xml:space="preserve"> where </w:t>
      </w:r>
      <w:r w:rsidR="002B2CA5" w:rsidRPr="009A0C6F">
        <w:t>considerations of d</w:t>
      </w:r>
      <w:r w:rsidRPr="009A0C6F">
        <w:t xml:space="preserve">uty of </w:t>
      </w:r>
      <w:r w:rsidR="002B2CA5" w:rsidRPr="009A0C6F">
        <w:t>c</w:t>
      </w:r>
      <w:r w:rsidRPr="009A0C6F">
        <w:t xml:space="preserve">are </w:t>
      </w:r>
      <w:r w:rsidR="002B2CA5" w:rsidRPr="009A0C6F">
        <w:t>may</w:t>
      </w:r>
      <w:r w:rsidRPr="009A0C6F">
        <w:t xml:space="preserve"> apply. This video examines the vital differences between duty of care and dignity of risk</w:t>
      </w:r>
      <w:r w:rsidR="002B2CA5" w:rsidRPr="009A0C6F">
        <w:t xml:space="preserve"> and</w:t>
      </w:r>
      <w:r w:rsidRPr="009A0C6F">
        <w:t xml:space="preserve"> explains when each applies and what to do about it.</w:t>
      </w:r>
      <w:r w:rsidRPr="009A0C6F">
        <w:rPr>
          <w:rStyle w:val="EndnoteReference"/>
        </w:rPr>
        <w:endnoteReference w:id="142"/>
      </w:r>
      <w:r w:rsidRPr="009A0C6F">
        <w:t xml:space="preserve"> </w:t>
      </w:r>
    </w:p>
    <w:p w14:paraId="15BA54FA" w14:textId="77777777" w:rsidR="001D63CD" w:rsidRPr="009A0C6F" w:rsidRDefault="001D63CD" w:rsidP="00BC0CFA">
      <w:pPr>
        <w:rPr>
          <w:b/>
        </w:rPr>
      </w:pPr>
    </w:p>
    <w:p w14:paraId="1FF3A928" w14:textId="77777777" w:rsidR="006957A6" w:rsidRPr="009A0C6F" w:rsidRDefault="006957A6" w:rsidP="00BC0CFA">
      <w:pPr>
        <w:rPr>
          <w:b/>
        </w:rPr>
      </w:pPr>
      <w:r w:rsidRPr="009A0C6F">
        <w:rPr>
          <w:b/>
        </w:rPr>
        <w:t>Instructions:</w:t>
      </w:r>
    </w:p>
    <w:p w14:paraId="16828516" w14:textId="77777777" w:rsidR="001D63CD" w:rsidRPr="009A0C6F" w:rsidRDefault="001D63CD" w:rsidP="00BC0CFA">
      <w:pPr>
        <w:rPr>
          <w:b/>
        </w:rPr>
      </w:pPr>
    </w:p>
    <w:p w14:paraId="163CBD32" w14:textId="5214CB48" w:rsidR="001D63CD" w:rsidRPr="009A0C6F" w:rsidRDefault="001D63CD" w:rsidP="005027C8">
      <w:pPr>
        <w:pStyle w:val="ListParagraph"/>
        <w:numPr>
          <w:ilvl w:val="0"/>
          <w:numId w:val="95"/>
        </w:numPr>
      </w:pPr>
      <w:r w:rsidRPr="009A0C6F">
        <w:t>Play the video, ‘</w:t>
      </w:r>
      <w:r w:rsidR="006957A6" w:rsidRPr="009A0C6F">
        <w:t xml:space="preserve">What is Duty of Care? </w:t>
      </w:r>
      <w:r w:rsidRPr="009A0C6F">
        <w:t>Duty of Care vs Dignity of Risk’</w:t>
      </w:r>
    </w:p>
    <w:p w14:paraId="2838630D" w14:textId="59532C4A" w:rsidR="001D63CD" w:rsidRPr="009A0C6F" w:rsidRDefault="001D63CD" w:rsidP="00BC0CFA"/>
    <w:p w14:paraId="48279B99" w14:textId="77777777" w:rsidR="006957A6" w:rsidRPr="009A0C6F" w:rsidRDefault="006957A6" w:rsidP="005027C8">
      <w:pPr>
        <w:pStyle w:val="ListParagraph"/>
        <w:numPr>
          <w:ilvl w:val="0"/>
          <w:numId w:val="95"/>
        </w:numPr>
      </w:pPr>
      <w:r w:rsidRPr="009A0C6F">
        <w:t>Ask learners if they have any comments or questions about the video before moving on.</w:t>
      </w:r>
    </w:p>
    <w:p w14:paraId="32890F4E" w14:textId="77777777" w:rsidR="006957A6" w:rsidRDefault="006957A6" w:rsidP="00BC0CFA"/>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215"/>
      </w:tblGrid>
      <w:tr w:rsidR="00CB6626" w:rsidRPr="009A0C6F" w14:paraId="1B737164" w14:textId="77777777" w:rsidTr="003A008D">
        <w:trPr>
          <w:trHeight w:val="1029"/>
        </w:trPr>
        <w:tc>
          <w:tcPr>
            <w:tcW w:w="1485" w:type="dxa"/>
          </w:tcPr>
          <w:p w14:paraId="158F4D8B" w14:textId="77777777" w:rsidR="00CB6626" w:rsidRPr="009A0C6F" w:rsidRDefault="00CB6626" w:rsidP="003A008D">
            <w:pPr>
              <w:spacing w:after="0"/>
              <w:rPr>
                <w:b/>
              </w:rPr>
            </w:pPr>
            <w:r w:rsidRPr="009A0C6F">
              <w:rPr>
                <w:noProof/>
              </w:rPr>
              <w:drawing>
                <wp:inline distT="0" distB="0" distL="0" distR="0" wp14:anchorId="36D1D648" wp14:editId="2B16508A">
                  <wp:extent cx="806400" cy="806400"/>
                  <wp:effectExtent l="0" t="0" r="0" b="0"/>
                  <wp:docPr id="22638" name="Picture 22638"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tcPr>
          <w:p w14:paraId="43996587" w14:textId="77777777" w:rsidR="00CB6626" w:rsidRDefault="00CB6626" w:rsidP="00CB6626">
            <w:pPr>
              <w:rPr>
                <w:rFonts w:eastAsia="MS Mincho"/>
                <w:b/>
              </w:rPr>
            </w:pPr>
            <w:r w:rsidRPr="009A0C6F">
              <w:rPr>
                <w:rFonts w:eastAsia="MS Mincho"/>
                <w:b/>
              </w:rPr>
              <w:t xml:space="preserve">Trainer’s note: </w:t>
            </w:r>
          </w:p>
          <w:p w14:paraId="5C5CBABF" w14:textId="6ED8C0DC" w:rsidR="00CB6626" w:rsidRPr="009A0C6F" w:rsidRDefault="00CB6626" w:rsidP="00CB6626">
            <w:r w:rsidRPr="009A0C6F">
              <w:t>Duty of care is defined as:</w:t>
            </w:r>
          </w:p>
          <w:p w14:paraId="629B31F6" w14:textId="77777777" w:rsidR="00CB6626" w:rsidRPr="009A0C6F" w:rsidRDefault="00CB6626" w:rsidP="00694627">
            <w:pPr>
              <w:ind w:left="720"/>
            </w:pPr>
            <w:r w:rsidRPr="009A0C6F">
              <w:t>The responsibility or the legal obligation of a person or organisation to avoid acts or omissions (which can be reasonably foreseen) to be likely to cause harm to others.</w:t>
            </w:r>
            <w:r w:rsidRPr="009A0C6F">
              <w:rPr>
                <w:rStyle w:val="EndnoteReference"/>
              </w:rPr>
              <w:endnoteReference w:id="143"/>
            </w:r>
          </w:p>
          <w:p w14:paraId="7067FC78" w14:textId="77777777" w:rsidR="00CB6626" w:rsidRPr="009A0C6F" w:rsidRDefault="00CB6626" w:rsidP="00CB6626">
            <w:r w:rsidRPr="009A0C6F">
              <w:t>But duty of care does not mean preventing service users from taking risks, or having opportunities to succeed or fail on their own terms.</w:t>
            </w:r>
          </w:p>
          <w:p w14:paraId="1623941B" w14:textId="77777777" w:rsidR="00CB6626" w:rsidRPr="009A0C6F" w:rsidRDefault="00CB6626" w:rsidP="00CB6626">
            <w:pPr>
              <w:rPr>
                <w:szCs w:val="20"/>
                <w:highlight w:val="white"/>
              </w:rPr>
            </w:pPr>
            <w:r w:rsidRPr="009A0C6F">
              <w:rPr>
                <w:szCs w:val="20"/>
                <w:highlight w:val="white"/>
              </w:rPr>
              <w:t xml:space="preserve">Article 12 of the </w:t>
            </w:r>
            <w:r w:rsidRPr="009A0C6F">
              <w:rPr>
                <w:i/>
                <w:szCs w:val="20"/>
                <w:highlight w:val="white"/>
              </w:rPr>
              <w:t>Convention on the Rights of Persons with Disabilities</w:t>
            </w:r>
            <w:r w:rsidRPr="009A0C6F">
              <w:rPr>
                <w:szCs w:val="20"/>
                <w:highlight w:val="white"/>
              </w:rPr>
              <w:t xml:space="preserve"> states:</w:t>
            </w:r>
          </w:p>
          <w:p w14:paraId="7F587213" w14:textId="77777777" w:rsidR="00CB6626" w:rsidRPr="009A0C6F" w:rsidRDefault="00CB6626" w:rsidP="00694627">
            <w:pPr>
              <w:ind w:left="720"/>
              <w:rPr>
                <w:rFonts w:eastAsia="MS Mincho"/>
              </w:rPr>
            </w:pPr>
            <w:r w:rsidRPr="009A0C6F">
              <w:rPr>
                <w:rFonts w:eastAsia="MS Mincho"/>
              </w:rPr>
              <w:lastRenderedPageBreak/>
              <w:t>States Parties shall recognize that persons with disabilities enjoy legal capacity on an equal basis with others in all aspects of life.</w:t>
            </w:r>
          </w:p>
          <w:p w14:paraId="359E7822" w14:textId="6AC90AA4" w:rsidR="00CB6626" w:rsidRPr="00694627" w:rsidRDefault="00CB6626" w:rsidP="00694627">
            <w:pPr>
              <w:ind w:left="720"/>
              <w:rPr>
                <w:rFonts w:eastAsia="MS Mincho"/>
              </w:rPr>
            </w:pPr>
            <w:r w:rsidRPr="009A0C6F">
              <w:rPr>
                <w:rFonts w:eastAsia="MS Mincho"/>
              </w:rPr>
              <w:t>States Parties shall take appropriate measures to provide access by persons with disabilities to the support they may require in exercising their legal capacity.</w:t>
            </w:r>
            <w:r w:rsidRPr="009A0C6F">
              <w:rPr>
                <w:rStyle w:val="EndnoteReference"/>
                <w:rFonts w:eastAsia="MS Mincho"/>
              </w:rPr>
              <w:endnoteReference w:id="144"/>
            </w:r>
          </w:p>
        </w:tc>
      </w:tr>
    </w:tbl>
    <w:p w14:paraId="62D17A0F" w14:textId="1B4A5858" w:rsidR="00CA5227" w:rsidRPr="009A0C6F" w:rsidRDefault="00CA5227" w:rsidP="00AE73C5">
      <w:pPr>
        <w:pStyle w:val="Heading3"/>
        <w:rPr>
          <w:highlight w:val="white"/>
        </w:rPr>
      </w:pPr>
      <w:r w:rsidRPr="009A0C6F">
        <w:rPr>
          <w:highlight w:val="white"/>
        </w:rPr>
        <w:lastRenderedPageBreak/>
        <w:t>Ways of managing risk</w:t>
      </w:r>
    </w:p>
    <w:p w14:paraId="0FF0888F" w14:textId="399588DB" w:rsidR="0080129C" w:rsidRPr="009A0C6F" w:rsidRDefault="006957A6" w:rsidP="00694627">
      <w:pPr>
        <w:autoSpaceDE w:val="0"/>
        <w:autoSpaceDN w:val="0"/>
        <w:adjustRightInd w:val="0"/>
        <w:rPr>
          <w:b/>
          <w:bCs/>
          <w:szCs w:val="20"/>
          <w:highlight w:val="white"/>
        </w:rPr>
      </w:pPr>
      <w:r w:rsidRPr="009A0C6F">
        <w:rPr>
          <w:bCs/>
          <w:szCs w:val="20"/>
          <w:highlight w:val="white"/>
        </w:rPr>
        <w:t>If you suspect that there is reasonable risk of a service user experiencing harm as a result of their participation in an activity, you could think about taking the following steps:</w:t>
      </w:r>
      <w:r w:rsidRPr="009A0C6F">
        <w:rPr>
          <w:rFonts w:eastAsia="MS Mincho"/>
        </w:rPr>
        <w:t xml:space="preserve"> </w:t>
      </w:r>
    </w:p>
    <w:p w14:paraId="2D34B5B6" w14:textId="34B5D9EB" w:rsidR="006957A6" w:rsidRPr="009A0C6F" w:rsidRDefault="006957A6" w:rsidP="005027C8">
      <w:pPr>
        <w:pStyle w:val="ListParagraph"/>
        <w:numPr>
          <w:ilvl w:val="0"/>
          <w:numId w:val="61"/>
        </w:numPr>
        <w:tabs>
          <w:tab w:val="left" w:pos="375"/>
        </w:tabs>
        <w:autoSpaceDE w:val="0"/>
        <w:autoSpaceDN w:val="0"/>
        <w:adjustRightInd w:val="0"/>
        <w:spacing w:before="120" w:after="120"/>
        <w:ind w:left="731" w:hanging="357"/>
        <w:contextualSpacing w:val="0"/>
        <w:rPr>
          <w:highlight w:val="white"/>
        </w:rPr>
      </w:pPr>
      <w:r w:rsidRPr="009A0C6F">
        <w:rPr>
          <w:highlight w:val="white"/>
        </w:rPr>
        <w:t>Investigate the potential dangers involved in participating in the activity and communicate these to the service user.</w:t>
      </w:r>
    </w:p>
    <w:p w14:paraId="5A2BD976" w14:textId="77777777" w:rsidR="006957A6" w:rsidRPr="009A0C6F" w:rsidRDefault="006957A6" w:rsidP="005027C8">
      <w:pPr>
        <w:pStyle w:val="ListBullet"/>
        <w:numPr>
          <w:ilvl w:val="0"/>
          <w:numId w:val="60"/>
        </w:numPr>
        <w:spacing w:before="120" w:after="120"/>
        <w:ind w:left="731" w:hanging="357"/>
        <w:rPr>
          <w:highlight w:val="white"/>
        </w:rPr>
      </w:pPr>
      <w:r w:rsidRPr="009A0C6F">
        <w:rPr>
          <w:highlight w:val="white"/>
        </w:rPr>
        <w:t>Talk to the service user about potential consequences that may arise as a result of them participating in the activity.</w:t>
      </w:r>
    </w:p>
    <w:p w14:paraId="5F42759B" w14:textId="153959D5" w:rsidR="006957A6" w:rsidRPr="009A0C6F" w:rsidRDefault="006957A6" w:rsidP="005027C8">
      <w:pPr>
        <w:pStyle w:val="ListBullet"/>
        <w:numPr>
          <w:ilvl w:val="0"/>
          <w:numId w:val="60"/>
        </w:numPr>
        <w:spacing w:before="120" w:after="120"/>
        <w:ind w:left="731" w:hanging="357"/>
        <w:rPr>
          <w:highlight w:val="white"/>
        </w:rPr>
      </w:pPr>
      <w:r w:rsidRPr="009A0C6F">
        <w:rPr>
          <w:highlight w:val="white"/>
        </w:rPr>
        <w:t>Talk through any alternative options that may reduce the level of risk involved.</w:t>
      </w:r>
    </w:p>
    <w:p w14:paraId="13A6B12C" w14:textId="77777777" w:rsidR="006957A6" w:rsidRPr="009A0C6F" w:rsidRDefault="006957A6" w:rsidP="005027C8">
      <w:pPr>
        <w:pStyle w:val="ListBullet"/>
        <w:numPr>
          <w:ilvl w:val="0"/>
          <w:numId w:val="60"/>
        </w:numPr>
        <w:spacing w:before="120" w:after="120"/>
        <w:ind w:left="731" w:hanging="357"/>
        <w:rPr>
          <w:highlight w:val="white"/>
        </w:rPr>
      </w:pPr>
      <w:r w:rsidRPr="009A0C6F">
        <w:rPr>
          <w:highlight w:val="white"/>
        </w:rPr>
        <w:t>Tell your supervisor how you have managed the situation (in person and in writing).</w:t>
      </w:r>
    </w:p>
    <w:p w14:paraId="7CE7B41B" w14:textId="77777777" w:rsidR="006957A6" w:rsidRPr="009A0C6F" w:rsidRDefault="006957A6" w:rsidP="00BC0CFA">
      <w:pPr>
        <w:pStyle w:val="ListBullet"/>
        <w:numPr>
          <w:ilvl w:val="0"/>
          <w:numId w:val="0"/>
        </w:numPr>
        <w:tabs>
          <w:tab w:val="left" w:pos="720"/>
        </w:tabs>
        <w:ind w:left="375"/>
        <w:rPr>
          <w:highlight w:val="white"/>
        </w:rPr>
      </w:pPr>
    </w:p>
    <w:p w14:paraId="5FF568D1" w14:textId="31F00479" w:rsidR="006957A6" w:rsidRPr="009A0C6F" w:rsidRDefault="006957A6" w:rsidP="00BC0CFA">
      <w:pPr>
        <w:pStyle w:val="ListBullet"/>
        <w:numPr>
          <w:ilvl w:val="0"/>
          <w:numId w:val="0"/>
        </w:numPr>
        <w:tabs>
          <w:tab w:val="left" w:pos="720"/>
        </w:tabs>
        <w:rPr>
          <w:highlight w:val="white"/>
        </w:rPr>
      </w:pPr>
      <w:r w:rsidRPr="009A0C6F">
        <w:rPr>
          <w:highlight w:val="white"/>
        </w:rPr>
        <w:t>If the service user still wishes to go through with their decision after exploring all of the risks involved, it is important to remember that you cannot stop the individual from exercising their rights unless you have the legal authority to do so. You should consult your supervisor if you are concerned about whether or not you could be found liable for any harm that may arise.</w:t>
      </w:r>
      <w:r w:rsidRPr="009A0C6F">
        <w:rPr>
          <w:rStyle w:val="EndnoteReference"/>
          <w:highlight w:val="white"/>
        </w:rPr>
        <w:endnoteReference w:id="145"/>
      </w:r>
      <w:r w:rsidRPr="009A0C6F">
        <w:rPr>
          <w:highlight w:val="white"/>
        </w:rPr>
        <w:t xml:space="preserve"> </w:t>
      </w:r>
    </w:p>
    <w:p w14:paraId="55D44140" w14:textId="3E94F783" w:rsidR="00555A13" w:rsidRPr="009A0C6F" w:rsidRDefault="008D5615" w:rsidP="00CB3A1B">
      <w:pPr>
        <w:autoSpaceDE w:val="0"/>
        <w:autoSpaceDN w:val="0"/>
        <w:adjustRightInd w:val="0"/>
        <w:ind w:left="720"/>
        <w:jc w:val="center"/>
        <w:rPr>
          <w:b/>
          <w:bCs/>
          <w:szCs w:val="20"/>
          <w:highlight w:val="white"/>
        </w:rPr>
      </w:pPr>
      <w:r>
        <w:pict w14:anchorId="2E45B849">
          <v:shape id="_x0000_i1027" type="#_x0000_t75" alt="A sign saying 'Caution wet floor'" style="width:123.05pt;height:148.2pt">
            <v:imagedata r:id="rId171" o:title="HiRes"/>
          </v:shape>
        </w:pict>
      </w:r>
      <w:r w:rsidR="006957A6" w:rsidRPr="009A0C6F">
        <w:rPr>
          <w:rFonts w:cs="Arial"/>
          <w:szCs w:val="18"/>
          <w:highlight w:val="white"/>
        </w:rPr>
        <w:br w:type="page"/>
      </w:r>
    </w:p>
    <w:p w14:paraId="433F8BBB" w14:textId="3446B37F" w:rsidR="00504AD9" w:rsidRPr="009A0C6F" w:rsidRDefault="006957A6" w:rsidP="00AE73C5">
      <w:pPr>
        <w:pStyle w:val="Heading3"/>
      </w:pPr>
      <w:r w:rsidRPr="009A0C6F">
        <w:lastRenderedPageBreak/>
        <w:t>Activity: Discussing dignity of risk</w:t>
      </w:r>
    </w:p>
    <w:tbl>
      <w:tblPr>
        <w:tblStyle w:val="TableGrid"/>
        <w:tblW w:w="0" w:type="auto"/>
        <w:tblLook w:val="04A0" w:firstRow="1" w:lastRow="0" w:firstColumn="1" w:lastColumn="0" w:noHBand="0" w:noVBand="1"/>
      </w:tblPr>
      <w:tblGrid>
        <w:gridCol w:w="1555"/>
        <w:gridCol w:w="7505"/>
      </w:tblGrid>
      <w:tr w:rsidR="005671AF" w:rsidRPr="009A0C6F" w14:paraId="48FB9A23" w14:textId="77777777" w:rsidTr="005671AF">
        <w:trPr>
          <w:trHeight w:val="1591"/>
        </w:trPr>
        <w:tc>
          <w:tcPr>
            <w:tcW w:w="1555" w:type="dxa"/>
            <w:tcBorders>
              <w:top w:val="nil"/>
              <w:left w:val="nil"/>
              <w:bottom w:val="nil"/>
              <w:right w:val="nil"/>
            </w:tcBorders>
          </w:tcPr>
          <w:p w14:paraId="760A7137" w14:textId="77777777" w:rsidR="005671AF" w:rsidRPr="009A0C6F" w:rsidRDefault="005671AF" w:rsidP="00AE73C5">
            <w:pPr>
              <w:pStyle w:val="Heading3"/>
              <w:outlineLvl w:val="2"/>
            </w:pPr>
            <w:r w:rsidRPr="009A0C6F">
              <w:rPr>
                <w:noProof/>
              </w:rPr>
              <w:drawing>
                <wp:inline distT="0" distB="0" distL="0" distR="0" wp14:anchorId="77551378" wp14:editId="15D8CBDF">
                  <wp:extent cx="806400" cy="806400"/>
                  <wp:effectExtent l="0" t="0" r="0" b="0"/>
                  <wp:docPr id="3081" name="Picture 3081"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tcPr>
          <w:p w14:paraId="0F01385D" w14:textId="77777777" w:rsidR="005671AF" w:rsidRPr="009A0C6F" w:rsidRDefault="005671AF" w:rsidP="005671AF">
            <w:pPr>
              <w:autoSpaceDE w:val="0"/>
              <w:autoSpaceDN w:val="0"/>
              <w:adjustRightInd w:val="0"/>
              <w:spacing w:after="0"/>
              <w:rPr>
                <w:bCs/>
                <w:szCs w:val="20"/>
                <w:highlight w:val="white"/>
              </w:rPr>
            </w:pPr>
            <w:r w:rsidRPr="009A0C6F">
              <w:rPr>
                <w:b/>
                <w:bCs/>
                <w:szCs w:val="20"/>
                <w:highlight w:val="white"/>
              </w:rPr>
              <w:t xml:space="preserve">Activity type: </w:t>
            </w:r>
            <w:r w:rsidRPr="009A0C6F">
              <w:rPr>
                <w:bCs/>
                <w:szCs w:val="20"/>
                <w:highlight w:val="white"/>
              </w:rPr>
              <w:t>Small group activity</w:t>
            </w:r>
          </w:p>
          <w:p w14:paraId="3CDBFBDC" w14:textId="77777777" w:rsidR="005671AF" w:rsidRPr="009A0C6F" w:rsidRDefault="005671AF" w:rsidP="005671AF">
            <w:pPr>
              <w:autoSpaceDE w:val="0"/>
              <w:autoSpaceDN w:val="0"/>
              <w:adjustRightInd w:val="0"/>
              <w:spacing w:after="0"/>
              <w:rPr>
                <w:b/>
                <w:bCs/>
                <w:szCs w:val="20"/>
                <w:highlight w:val="white"/>
              </w:rPr>
            </w:pPr>
          </w:p>
          <w:p w14:paraId="5E5A09FA" w14:textId="77777777" w:rsidR="005671AF" w:rsidRPr="009A0C6F" w:rsidRDefault="005671AF" w:rsidP="005671AF">
            <w:pPr>
              <w:autoSpaceDE w:val="0"/>
              <w:autoSpaceDN w:val="0"/>
              <w:adjustRightInd w:val="0"/>
              <w:spacing w:after="0"/>
              <w:rPr>
                <w:bCs/>
                <w:szCs w:val="20"/>
                <w:highlight w:val="white"/>
              </w:rPr>
            </w:pPr>
            <w:r w:rsidRPr="009A0C6F">
              <w:rPr>
                <w:b/>
                <w:bCs/>
                <w:szCs w:val="20"/>
                <w:highlight w:val="white"/>
              </w:rPr>
              <w:t xml:space="preserve">Duration: </w:t>
            </w:r>
            <w:r w:rsidRPr="009A0C6F">
              <w:rPr>
                <w:bCs/>
                <w:szCs w:val="20"/>
                <w:highlight w:val="white"/>
              </w:rPr>
              <w:t>15 minutes</w:t>
            </w:r>
          </w:p>
          <w:p w14:paraId="3F3D9A9B" w14:textId="77777777" w:rsidR="005671AF" w:rsidRPr="009A0C6F" w:rsidRDefault="005671AF" w:rsidP="005671AF">
            <w:pPr>
              <w:autoSpaceDE w:val="0"/>
              <w:autoSpaceDN w:val="0"/>
              <w:adjustRightInd w:val="0"/>
              <w:spacing w:after="0"/>
              <w:rPr>
                <w:b/>
                <w:bCs/>
                <w:szCs w:val="20"/>
                <w:highlight w:val="white"/>
              </w:rPr>
            </w:pPr>
          </w:p>
          <w:p w14:paraId="09A63994" w14:textId="4AA93C91" w:rsidR="005671AF" w:rsidRPr="009A0C6F" w:rsidRDefault="005671AF" w:rsidP="00F351E7">
            <w:pPr>
              <w:autoSpaceDE w:val="0"/>
              <w:autoSpaceDN w:val="0"/>
              <w:adjustRightInd w:val="0"/>
              <w:spacing w:after="0"/>
              <w:rPr>
                <w:bCs/>
                <w:szCs w:val="20"/>
                <w:highlight w:val="white"/>
              </w:rPr>
            </w:pPr>
            <w:r w:rsidRPr="009A0C6F">
              <w:rPr>
                <w:b/>
                <w:bCs/>
                <w:szCs w:val="20"/>
                <w:highlight w:val="white"/>
              </w:rPr>
              <w:t xml:space="preserve">Equipment needed: </w:t>
            </w:r>
            <w:r w:rsidRPr="009A0C6F">
              <w:rPr>
                <w:bCs/>
                <w:szCs w:val="20"/>
                <w:highlight w:val="white"/>
              </w:rPr>
              <w:t xml:space="preserve">Learner </w:t>
            </w:r>
            <w:r w:rsidRPr="00D14D64">
              <w:rPr>
                <w:bCs/>
                <w:szCs w:val="20"/>
              </w:rPr>
              <w:t xml:space="preserve">Guide (page </w:t>
            </w:r>
            <w:r w:rsidR="00A60BE7" w:rsidRPr="00D14D64">
              <w:rPr>
                <w:bCs/>
                <w:szCs w:val="20"/>
              </w:rPr>
              <w:t>13</w:t>
            </w:r>
            <w:r w:rsidR="00F351E7">
              <w:rPr>
                <w:bCs/>
                <w:szCs w:val="20"/>
              </w:rPr>
              <w:t>3</w:t>
            </w:r>
            <w:r w:rsidR="00A60BE7" w:rsidRPr="00D14D64">
              <w:rPr>
                <w:bCs/>
                <w:szCs w:val="20"/>
              </w:rPr>
              <w:t xml:space="preserve">), </w:t>
            </w:r>
            <w:r w:rsidR="00A60BE7">
              <w:rPr>
                <w:bCs/>
                <w:szCs w:val="20"/>
                <w:highlight w:val="white"/>
              </w:rPr>
              <w:t>B</w:t>
            </w:r>
            <w:r w:rsidR="00A60BE7" w:rsidRPr="009A0C6F">
              <w:rPr>
                <w:bCs/>
                <w:szCs w:val="20"/>
                <w:highlight w:val="white"/>
              </w:rPr>
              <w:t xml:space="preserve">utchers </w:t>
            </w:r>
            <w:r w:rsidRPr="009A0C6F">
              <w:rPr>
                <w:bCs/>
                <w:szCs w:val="20"/>
                <w:highlight w:val="white"/>
              </w:rPr>
              <w:t>paper, coloured markers</w:t>
            </w:r>
          </w:p>
        </w:tc>
      </w:tr>
    </w:tbl>
    <w:p w14:paraId="697D43DD" w14:textId="77777777" w:rsidR="00AE73C5" w:rsidRDefault="00AE73C5" w:rsidP="00BC0CFA">
      <w:pPr>
        <w:autoSpaceDE w:val="0"/>
        <w:autoSpaceDN w:val="0"/>
        <w:adjustRightInd w:val="0"/>
        <w:rPr>
          <w:b/>
          <w:bCs/>
          <w:szCs w:val="20"/>
          <w:highlight w:val="white"/>
        </w:rPr>
      </w:pPr>
    </w:p>
    <w:p w14:paraId="2BFA9C9E" w14:textId="77777777" w:rsidR="006957A6" w:rsidRPr="009A0C6F" w:rsidRDefault="006957A6" w:rsidP="00BC0CFA">
      <w:pPr>
        <w:autoSpaceDE w:val="0"/>
        <w:autoSpaceDN w:val="0"/>
        <w:adjustRightInd w:val="0"/>
        <w:rPr>
          <w:bCs/>
          <w:szCs w:val="20"/>
          <w:highlight w:val="white"/>
        </w:rPr>
      </w:pPr>
      <w:r w:rsidRPr="009A0C6F">
        <w:rPr>
          <w:b/>
          <w:bCs/>
          <w:szCs w:val="20"/>
          <w:highlight w:val="white"/>
        </w:rPr>
        <w:t xml:space="preserve">Purpose: </w:t>
      </w:r>
      <w:r w:rsidRPr="009A0C6F">
        <w:rPr>
          <w:bCs/>
          <w:szCs w:val="20"/>
          <w:highlight w:val="white"/>
        </w:rPr>
        <w:t>To encourage learners to think about the extent to which rights may be limited in exercising duty of care.</w:t>
      </w:r>
    </w:p>
    <w:p w14:paraId="41AA72ED" w14:textId="77777777" w:rsidR="00555A13" w:rsidRPr="009A0C6F" w:rsidRDefault="00555A13" w:rsidP="00BC0CFA">
      <w:pPr>
        <w:autoSpaceDE w:val="0"/>
        <w:autoSpaceDN w:val="0"/>
        <w:adjustRightInd w:val="0"/>
        <w:rPr>
          <w:b/>
          <w:bCs/>
          <w:szCs w:val="20"/>
          <w:highlight w:val="white"/>
        </w:rPr>
      </w:pPr>
    </w:p>
    <w:p w14:paraId="4307D520" w14:textId="1E87FD1A" w:rsidR="00555A13" w:rsidRPr="009A0C6F" w:rsidRDefault="006957A6" w:rsidP="00BC0CFA">
      <w:pPr>
        <w:autoSpaceDE w:val="0"/>
        <w:autoSpaceDN w:val="0"/>
        <w:adjustRightInd w:val="0"/>
        <w:rPr>
          <w:b/>
          <w:bCs/>
          <w:szCs w:val="20"/>
          <w:highlight w:val="white"/>
        </w:rPr>
      </w:pPr>
      <w:r w:rsidRPr="009A0C6F">
        <w:rPr>
          <w:b/>
          <w:bCs/>
          <w:szCs w:val="20"/>
          <w:highlight w:val="white"/>
        </w:rPr>
        <w:t>Instructions:</w:t>
      </w:r>
    </w:p>
    <w:p w14:paraId="62058511" w14:textId="77777777" w:rsidR="00555A13" w:rsidRPr="009A0C6F" w:rsidRDefault="00555A13" w:rsidP="00BC0CFA">
      <w:pPr>
        <w:autoSpaceDE w:val="0"/>
        <w:autoSpaceDN w:val="0"/>
        <w:adjustRightInd w:val="0"/>
        <w:rPr>
          <w:b/>
          <w:bCs/>
          <w:szCs w:val="20"/>
          <w:highlight w:val="white"/>
        </w:rPr>
      </w:pPr>
    </w:p>
    <w:p w14:paraId="542D3EA4" w14:textId="77777777" w:rsidR="006957A6" w:rsidRPr="009A0C6F" w:rsidRDefault="006957A6" w:rsidP="005027C8">
      <w:pPr>
        <w:pStyle w:val="ListParagraph"/>
        <w:numPr>
          <w:ilvl w:val="0"/>
          <w:numId w:val="96"/>
        </w:numPr>
        <w:autoSpaceDE w:val="0"/>
        <w:autoSpaceDN w:val="0"/>
        <w:adjustRightInd w:val="0"/>
        <w:rPr>
          <w:bCs/>
          <w:szCs w:val="20"/>
          <w:highlight w:val="white"/>
        </w:rPr>
      </w:pPr>
      <w:r w:rsidRPr="009A0C6F">
        <w:rPr>
          <w:bCs/>
          <w:szCs w:val="20"/>
          <w:highlight w:val="white"/>
        </w:rPr>
        <w:t>Organise learners into groups of three or four people.</w:t>
      </w:r>
    </w:p>
    <w:p w14:paraId="5027893F" w14:textId="77777777" w:rsidR="00555A13" w:rsidRPr="009A0C6F" w:rsidRDefault="00555A13" w:rsidP="00BC0CFA">
      <w:pPr>
        <w:pStyle w:val="ListParagraph"/>
        <w:autoSpaceDE w:val="0"/>
        <w:autoSpaceDN w:val="0"/>
        <w:adjustRightInd w:val="0"/>
        <w:rPr>
          <w:bCs/>
          <w:szCs w:val="20"/>
          <w:highlight w:val="white"/>
        </w:rPr>
      </w:pPr>
    </w:p>
    <w:p w14:paraId="66C9064C" w14:textId="6B590AB2" w:rsidR="006957A6" w:rsidRPr="009A0C6F" w:rsidRDefault="006957A6" w:rsidP="005027C8">
      <w:pPr>
        <w:pStyle w:val="ListParagraph"/>
        <w:numPr>
          <w:ilvl w:val="0"/>
          <w:numId w:val="96"/>
        </w:numPr>
        <w:autoSpaceDE w:val="0"/>
        <w:autoSpaceDN w:val="0"/>
        <w:adjustRightInd w:val="0"/>
        <w:rPr>
          <w:bCs/>
          <w:szCs w:val="20"/>
          <w:highlight w:val="white"/>
        </w:rPr>
      </w:pPr>
      <w:r w:rsidRPr="009A0C6F">
        <w:rPr>
          <w:bCs/>
          <w:szCs w:val="20"/>
          <w:highlight w:val="white"/>
        </w:rPr>
        <w:t xml:space="preserve">Ask learners to turn to the case study on </w:t>
      </w:r>
      <w:r w:rsidRPr="00D14D64">
        <w:rPr>
          <w:bCs/>
          <w:szCs w:val="20"/>
        </w:rPr>
        <w:t xml:space="preserve">page </w:t>
      </w:r>
      <w:r w:rsidR="00A60BE7" w:rsidRPr="00D14D64">
        <w:rPr>
          <w:bCs/>
          <w:szCs w:val="20"/>
        </w:rPr>
        <w:t>13</w:t>
      </w:r>
      <w:r w:rsidR="00F351E7">
        <w:rPr>
          <w:bCs/>
          <w:szCs w:val="20"/>
        </w:rPr>
        <w:t>3</w:t>
      </w:r>
      <w:r w:rsidR="00A60BE7" w:rsidRPr="00D14D64">
        <w:rPr>
          <w:bCs/>
          <w:szCs w:val="20"/>
        </w:rPr>
        <w:t xml:space="preserve"> </w:t>
      </w:r>
      <w:r w:rsidRPr="009A0C6F">
        <w:rPr>
          <w:bCs/>
          <w:szCs w:val="20"/>
          <w:highlight w:val="white"/>
        </w:rPr>
        <w:t>of their Learner Guide and read out the case study, as it appears below:</w:t>
      </w:r>
    </w:p>
    <w:p w14:paraId="324F2456" w14:textId="77777777" w:rsidR="001B4956" w:rsidRPr="009A0C6F" w:rsidRDefault="001B4956" w:rsidP="001B4956">
      <w:pPr>
        <w:autoSpaceDE w:val="0"/>
        <w:autoSpaceDN w:val="0"/>
        <w:adjustRightInd w:val="0"/>
        <w:rPr>
          <w:bCs/>
          <w:szCs w:val="20"/>
          <w:highlight w:val="white"/>
        </w:rPr>
      </w:pPr>
    </w:p>
    <w:tbl>
      <w:tblPr>
        <w:tblStyle w:val="TableGrid"/>
        <w:tblW w:w="0" w:type="auto"/>
        <w:tblLook w:val="04A0" w:firstRow="1" w:lastRow="0" w:firstColumn="1" w:lastColumn="0" w:noHBand="0" w:noVBand="1"/>
      </w:tblPr>
      <w:tblGrid>
        <w:gridCol w:w="1980"/>
        <w:gridCol w:w="7080"/>
      </w:tblGrid>
      <w:tr w:rsidR="001B4956" w:rsidRPr="009A0C6F" w14:paraId="6736188D" w14:textId="77777777" w:rsidTr="00A2632B">
        <w:trPr>
          <w:trHeight w:val="1384"/>
        </w:trPr>
        <w:tc>
          <w:tcPr>
            <w:tcW w:w="1980" w:type="dxa"/>
            <w:tcBorders>
              <w:top w:val="nil"/>
              <w:left w:val="nil"/>
              <w:bottom w:val="nil"/>
              <w:right w:val="nil"/>
            </w:tcBorders>
          </w:tcPr>
          <w:p w14:paraId="1CA3740F" w14:textId="77777777" w:rsidR="001B4956" w:rsidRPr="009A0C6F" w:rsidRDefault="001B4956" w:rsidP="001B4956">
            <w:pPr>
              <w:spacing w:after="0"/>
              <w:rPr>
                <w:b/>
              </w:rPr>
            </w:pPr>
          </w:p>
          <w:p w14:paraId="79CC91A4" w14:textId="77777777" w:rsidR="001B4956" w:rsidRPr="009A0C6F" w:rsidRDefault="001B4956" w:rsidP="001B4956">
            <w:pPr>
              <w:spacing w:after="0"/>
              <w:rPr>
                <w:b/>
              </w:rPr>
            </w:pPr>
          </w:p>
          <w:p w14:paraId="37FC2775" w14:textId="77777777" w:rsidR="001B4956" w:rsidRPr="009A0C6F" w:rsidRDefault="001B4956" w:rsidP="001B4956">
            <w:pPr>
              <w:spacing w:after="0"/>
              <w:rPr>
                <w:b/>
              </w:rPr>
            </w:pPr>
          </w:p>
          <w:p w14:paraId="45A81D5E" w14:textId="77777777" w:rsidR="001B4956" w:rsidRPr="009A0C6F" w:rsidRDefault="001B4956" w:rsidP="001B4956">
            <w:pPr>
              <w:spacing w:after="0"/>
              <w:rPr>
                <w:b/>
              </w:rPr>
            </w:pPr>
            <w:r w:rsidRPr="009A0C6F">
              <w:rPr>
                <w:noProof/>
              </w:rPr>
              <w:drawing>
                <wp:inline distT="0" distB="0" distL="0" distR="0" wp14:anchorId="2158C7AB" wp14:editId="65F0BAEB">
                  <wp:extent cx="806400" cy="806400"/>
                  <wp:effectExtent l="0" t="0" r="0" b="0"/>
                  <wp:docPr id="5121" name="Picture 5121" title="This icon indicates a suggested section to rea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83347C-7CAB-4061-A2FE-04A12A3B9796" descr="cid:BDB4A4DA-67E7-4FE4-B7FA-22F5370C0AF7@iiNet"/>
                          <pic:cNvPicPr>
                            <a:picLocks noChangeAspect="1" noChangeArrowheads="1"/>
                          </pic:cNvPicPr>
                        </pic:nvPicPr>
                        <pic:blipFill>
                          <a:blip r:embed="rId24" r:link="rId2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0" w:type="dxa"/>
            <w:tcBorders>
              <w:top w:val="nil"/>
              <w:left w:val="nil"/>
              <w:bottom w:val="nil"/>
              <w:right w:val="nil"/>
            </w:tcBorders>
          </w:tcPr>
          <w:p w14:paraId="5D7B88A5" w14:textId="56ED75D4" w:rsidR="001B4956" w:rsidRPr="009A0C6F" w:rsidRDefault="001B4956" w:rsidP="00694627">
            <w:pPr>
              <w:autoSpaceDE w:val="0"/>
              <w:autoSpaceDN w:val="0"/>
              <w:adjustRightInd w:val="0"/>
              <w:spacing w:after="0"/>
              <w:rPr>
                <w:rFonts w:eastAsia="MS Mincho"/>
              </w:rPr>
            </w:pPr>
            <w:r w:rsidRPr="009A0C6F">
              <w:rPr>
                <w:rFonts w:eastAsia="MS Mincho"/>
              </w:rPr>
              <w:t xml:space="preserve">Sian, 55, has an intellectual disability, lives in a Community Residential Unit (CRU) and works at an Australian Disability Enterprise (ADE) five days per week. Sian is a smoker and her CRU </w:t>
            </w:r>
            <w:r w:rsidR="00EB5490">
              <w:rPr>
                <w:rFonts w:eastAsia="MS Mincho"/>
              </w:rPr>
              <w:t>support workers</w:t>
            </w:r>
            <w:r w:rsidR="00EB5490" w:rsidRPr="009A0C6F">
              <w:rPr>
                <w:rFonts w:eastAsia="MS Mincho"/>
              </w:rPr>
              <w:t xml:space="preserve"> </w:t>
            </w:r>
            <w:r w:rsidRPr="009A0C6F">
              <w:rPr>
                <w:rFonts w:eastAsia="MS Mincho"/>
              </w:rPr>
              <w:t>send one packet of cigarettes to Sian's work to last a month, with strict instructi</w:t>
            </w:r>
            <w:bookmarkStart w:id="125" w:name="_GoBack"/>
            <w:bookmarkEnd w:id="125"/>
            <w:r w:rsidRPr="009A0C6F">
              <w:rPr>
                <w:rFonts w:eastAsia="MS Mincho"/>
              </w:rPr>
              <w:t xml:space="preserve">ons that limit Sian to only one cigarette per day. </w:t>
            </w:r>
            <w:r w:rsidRPr="009A0C6F">
              <w:rPr>
                <w:rFonts w:eastAsia="MS Mincho"/>
              </w:rPr>
              <w:br/>
            </w:r>
            <w:r w:rsidRPr="009A0C6F">
              <w:rPr>
                <w:rFonts w:eastAsia="MS Mincho"/>
              </w:rPr>
              <w:br/>
              <w:t>Sian has recently begun to ask for two cigarettes at lunchtime. She is very angry about the restriction, and yells and shouts abuse when she is given only one cigarette. ADE staff contact the CRU manager, Matt, who says that they are looking out for Sian's health.</w:t>
            </w:r>
            <w:r w:rsidRPr="009A0C6F">
              <w:rPr>
                <w:rStyle w:val="EndnoteReference"/>
                <w:rFonts w:eastAsia="MS Mincho"/>
              </w:rPr>
              <w:endnoteReference w:id="146"/>
            </w:r>
          </w:p>
        </w:tc>
      </w:tr>
    </w:tbl>
    <w:p w14:paraId="3A9587CA" w14:textId="77777777" w:rsidR="006957A6" w:rsidRPr="009A0C6F" w:rsidRDefault="006957A6" w:rsidP="001B4956">
      <w:pPr>
        <w:autoSpaceDE w:val="0"/>
        <w:autoSpaceDN w:val="0"/>
        <w:adjustRightInd w:val="0"/>
        <w:rPr>
          <w:rFonts w:eastAsia="MS Mincho"/>
        </w:rPr>
      </w:pPr>
    </w:p>
    <w:p w14:paraId="52B94098" w14:textId="6C5F81CC" w:rsidR="00C45F4D" w:rsidRDefault="006957A6" w:rsidP="005027C8">
      <w:pPr>
        <w:pStyle w:val="ListParagraph"/>
        <w:numPr>
          <w:ilvl w:val="0"/>
          <w:numId w:val="96"/>
        </w:numPr>
        <w:autoSpaceDE w:val="0"/>
        <w:autoSpaceDN w:val="0"/>
        <w:adjustRightInd w:val="0"/>
        <w:rPr>
          <w:bCs/>
          <w:szCs w:val="20"/>
          <w:highlight w:val="white"/>
        </w:rPr>
      </w:pPr>
      <w:r w:rsidRPr="009A0C6F">
        <w:rPr>
          <w:bCs/>
          <w:szCs w:val="20"/>
          <w:highlight w:val="white"/>
        </w:rPr>
        <w:t>Ask groups to brainstorm their responses to each of the questions listed underneath the case study. The questions have been included below:</w:t>
      </w:r>
    </w:p>
    <w:p w14:paraId="3864D504" w14:textId="77777777" w:rsidR="00AE73C5" w:rsidRDefault="00AE73C5" w:rsidP="00694627">
      <w:pPr>
        <w:autoSpaceDE w:val="0"/>
        <w:autoSpaceDN w:val="0"/>
        <w:adjustRightInd w:val="0"/>
        <w:rPr>
          <w:bCs/>
          <w:szCs w:val="20"/>
          <w:highlight w:val="white"/>
        </w:rPr>
      </w:pPr>
    </w:p>
    <w:tbl>
      <w:tblPr>
        <w:tblStyle w:val="TableGrid"/>
        <w:tblW w:w="88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4"/>
        <w:gridCol w:w="7100"/>
      </w:tblGrid>
      <w:tr w:rsidR="00AE73C5" w:rsidRPr="009A0C6F" w14:paraId="135D085E" w14:textId="77777777" w:rsidTr="003A008D">
        <w:tc>
          <w:tcPr>
            <w:tcW w:w="1696" w:type="dxa"/>
            <w:vAlign w:val="center"/>
          </w:tcPr>
          <w:p w14:paraId="1E8DD63D" w14:textId="77777777" w:rsidR="00AE73C5" w:rsidRPr="009A0C6F" w:rsidRDefault="00AE73C5" w:rsidP="003A008D">
            <w:pPr>
              <w:jc w:val="center"/>
            </w:pPr>
            <w:r w:rsidRPr="009A0C6F">
              <w:rPr>
                <w:noProof/>
              </w:rPr>
              <w:drawing>
                <wp:inline distT="0" distB="0" distL="0" distR="0" wp14:anchorId="7316AD33" wp14:editId="2D887461">
                  <wp:extent cx="806400" cy="806400"/>
                  <wp:effectExtent l="0" t="0" r="0" b="0"/>
                  <wp:docPr id="22639" name="Picture 22639"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6946" w:type="dxa"/>
            <w:vAlign w:val="center"/>
          </w:tcPr>
          <w:p w14:paraId="4260A66C" w14:textId="2FEEBC07" w:rsidR="00AE73C5" w:rsidRPr="009A0C6F" w:rsidRDefault="00AE73C5" w:rsidP="003A008D">
            <w:pPr>
              <w:rPr>
                <w:b/>
              </w:rPr>
            </w:pPr>
            <w:r w:rsidRPr="009A0C6F">
              <w:rPr>
                <w:b/>
              </w:rPr>
              <w:t>Discussion question</w:t>
            </w:r>
            <w:r>
              <w:rPr>
                <w:b/>
              </w:rPr>
              <w:t>s</w:t>
            </w:r>
            <w:r w:rsidRPr="009A0C6F">
              <w:rPr>
                <w:b/>
              </w:rPr>
              <w:t xml:space="preserve">: </w:t>
            </w:r>
          </w:p>
          <w:p w14:paraId="10EABF29" w14:textId="57F9CAE1" w:rsidR="00AE73C5" w:rsidRPr="009A0C6F" w:rsidRDefault="00AE73C5" w:rsidP="00AE73C5">
            <w:pPr>
              <w:pStyle w:val="ListBullet"/>
              <w:numPr>
                <w:ilvl w:val="0"/>
                <w:numId w:val="89"/>
              </w:numPr>
              <w:ind w:left="710"/>
              <w:rPr>
                <w:highlight w:val="white"/>
              </w:rPr>
            </w:pPr>
            <w:r w:rsidRPr="009A0C6F">
              <w:rPr>
                <w:highlight w:val="white"/>
              </w:rPr>
              <w:t xml:space="preserve">What </w:t>
            </w:r>
            <w:r w:rsidR="00630960">
              <w:rPr>
                <w:highlight w:val="white"/>
              </w:rPr>
              <w:t>are</w:t>
            </w:r>
            <w:r w:rsidR="00630960" w:rsidRPr="009A0C6F">
              <w:rPr>
                <w:highlight w:val="white"/>
              </w:rPr>
              <w:t xml:space="preserve"> </w:t>
            </w:r>
            <w:r w:rsidRPr="009A0C6F">
              <w:rPr>
                <w:highlight w:val="white"/>
              </w:rPr>
              <w:t>your observation</w:t>
            </w:r>
            <w:r w:rsidR="00630960">
              <w:rPr>
                <w:highlight w:val="white"/>
              </w:rPr>
              <w:t>s</w:t>
            </w:r>
            <w:r w:rsidRPr="009A0C6F">
              <w:rPr>
                <w:highlight w:val="white"/>
              </w:rPr>
              <w:t xml:space="preserve"> </w:t>
            </w:r>
            <w:r w:rsidR="00630960" w:rsidRPr="009A0C6F">
              <w:rPr>
                <w:highlight w:val="white"/>
              </w:rPr>
              <w:t>o</w:t>
            </w:r>
            <w:r w:rsidR="00630960">
              <w:rPr>
                <w:highlight w:val="white"/>
              </w:rPr>
              <w:t>n</w:t>
            </w:r>
            <w:r w:rsidR="00630960" w:rsidRPr="009A0C6F">
              <w:rPr>
                <w:highlight w:val="white"/>
              </w:rPr>
              <w:t xml:space="preserve"> </w:t>
            </w:r>
            <w:r w:rsidRPr="009A0C6F">
              <w:rPr>
                <w:highlight w:val="white"/>
              </w:rPr>
              <w:t>the balance between dignity of risk and duty of care in this scenario?</w:t>
            </w:r>
          </w:p>
          <w:p w14:paraId="18B4389A" w14:textId="77777777" w:rsidR="00AE73C5" w:rsidRPr="009A0C6F" w:rsidRDefault="00AE73C5" w:rsidP="00AE73C5">
            <w:pPr>
              <w:pStyle w:val="ListBullet"/>
              <w:numPr>
                <w:ilvl w:val="0"/>
                <w:numId w:val="89"/>
              </w:numPr>
              <w:ind w:left="710"/>
              <w:rPr>
                <w:highlight w:val="white"/>
              </w:rPr>
            </w:pPr>
            <w:r w:rsidRPr="009A0C6F">
              <w:rPr>
                <w:highlight w:val="white"/>
              </w:rPr>
              <w:t>Do you think that Sian’s rights are being upheld in this situation?</w:t>
            </w:r>
          </w:p>
          <w:p w14:paraId="54EC21F8" w14:textId="77777777" w:rsidR="00AE73C5" w:rsidRPr="009A0C6F" w:rsidRDefault="00AE73C5" w:rsidP="00AE73C5">
            <w:pPr>
              <w:pStyle w:val="ListBullet"/>
              <w:numPr>
                <w:ilvl w:val="0"/>
                <w:numId w:val="89"/>
              </w:numPr>
              <w:ind w:left="710"/>
              <w:rPr>
                <w:highlight w:val="white"/>
              </w:rPr>
            </w:pPr>
            <w:r w:rsidRPr="009A0C6F">
              <w:rPr>
                <w:highlight w:val="white"/>
              </w:rPr>
              <w:t>Is there anything you would do differently if you were confronted with this situation?</w:t>
            </w:r>
          </w:p>
          <w:p w14:paraId="10DD42EC" w14:textId="6ECE23E6" w:rsidR="00AE73C5" w:rsidRPr="001835A9" w:rsidRDefault="00AE73C5" w:rsidP="00694627">
            <w:pPr>
              <w:pStyle w:val="ListBullet"/>
              <w:numPr>
                <w:ilvl w:val="0"/>
                <w:numId w:val="89"/>
              </w:numPr>
              <w:ind w:left="710"/>
              <w:rPr>
                <w:rFonts w:eastAsia="MS Mincho"/>
              </w:rPr>
            </w:pPr>
            <w:r w:rsidRPr="009A0C6F">
              <w:rPr>
                <w:highlight w:val="white"/>
              </w:rPr>
              <w:t xml:space="preserve">If you were confronted with this situation, what indicators of practice from the </w:t>
            </w:r>
            <w:r w:rsidRPr="009A0C6F">
              <w:rPr>
                <w:i/>
                <w:highlight w:val="white"/>
              </w:rPr>
              <w:t>National Standards for Disability Services</w:t>
            </w:r>
            <w:r w:rsidRPr="009A0C6F">
              <w:rPr>
                <w:highlight w:val="white"/>
              </w:rPr>
              <w:t xml:space="preserve"> might you need to consider?</w:t>
            </w:r>
          </w:p>
        </w:tc>
      </w:tr>
    </w:tbl>
    <w:p w14:paraId="4241699E" w14:textId="77777777" w:rsidR="006957A6" w:rsidRPr="009A0C6F" w:rsidRDefault="006957A6" w:rsidP="005027C8">
      <w:pPr>
        <w:pStyle w:val="ListParagraph"/>
        <w:numPr>
          <w:ilvl w:val="0"/>
          <w:numId w:val="96"/>
        </w:numPr>
        <w:autoSpaceDE w:val="0"/>
        <w:autoSpaceDN w:val="0"/>
        <w:adjustRightInd w:val="0"/>
        <w:rPr>
          <w:bCs/>
          <w:szCs w:val="20"/>
          <w:highlight w:val="white"/>
        </w:rPr>
      </w:pPr>
      <w:r w:rsidRPr="009A0C6F">
        <w:rPr>
          <w:bCs/>
          <w:szCs w:val="20"/>
          <w:highlight w:val="white"/>
        </w:rPr>
        <w:lastRenderedPageBreak/>
        <w:t>Inform groups that they have 10 minutes to complete the task and ask them to begin.</w:t>
      </w:r>
    </w:p>
    <w:p w14:paraId="656F11F1" w14:textId="77777777" w:rsidR="00C45F4D" w:rsidRPr="009A0C6F" w:rsidRDefault="00C45F4D" w:rsidP="00BC0CFA">
      <w:pPr>
        <w:pStyle w:val="ListParagraph"/>
        <w:autoSpaceDE w:val="0"/>
        <w:autoSpaceDN w:val="0"/>
        <w:adjustRightInd w:val="0"/>
        <w:rPr>
          <w:bCs/>
          <w:szCs w:val="20"/>
          <w:highlight w:val="white"/>
        </w:rPr>
      </w:pPr>
    </w:p>
    <w:p w14:paraId="627DA079" w14:textId="77777777" w:rsidR="006957A6" w:rsidRPr="009A0C6F" w:rsidRDefault="006957A6" w:rsidP="005027C8">
      <w:pPr>
        <w:pStyle w:val="ListParagraph"/>
        <w:numPr>
          <w:ilvl w:val="0"/>
          <w:numId w:val="96"/>
        </w:numPr>
        <w:autoSpaceDE w:val="0"/>
        <w:autoSpaceDN w:val="0"/>
        <w:adjustRightInd w:val="0"/>
        <w:rPr>
          <w:bCs/>
          <w:szCs w:val="20"/>
          <w:highlight w:val="white"/>
        </w:rPr>
      </w:pPr>
      <w:r w:rsidRPr="009A0C6F">
        <w:rPr>
          <w:bCs/>
          <w:szCs w:val="20"/>
          <w:highlight w:val="white"/>
        </w:rPr>
        <w:t>After 10 minutes, ask each group to share their findings with the rest of the class.</w:t>
      </w:r>
    </w:p>
    <w:p w14:paraId="08822624" w14:textId="77777777" w:rsidR="006957A6" w:rsidRPr="009A0C6F" w:rsidRDefault="006957A6" w:rsidP="00BC0CFA">
      <w:pPr>
        <w:pStyle w:val="ListParagraph"/>
        <w:autoSpaceDE w:val="0"/>
        <w:autoSpaceDN w:val="0"/>
        <w:adjustRightInd w:val="0"/>
        <w:rPr>
          <w:bCs/>
          <w:szCs w:val="20"/>
          <w:highlight w:val="white"/>
        </w:rPr>
      </w:pPr>
    </w:p>
    <w:p w14:paraId="5D948FA2" w14:textId="6EE7D5E0" w:rsidR="00B84B3E" w:rsidRPr="009A0C6F" w:rsidRDefault="00B84B3E" w:rsidP="00AE73C5">
      <w:pPr>
        <w:pStyle w:val="Heading3"/>
        <w:rPr>
          <w:bCs/>
          <w:szCs w:val="20"/>
          <w:highlight w:val="white"/>
        </w:rPr>
      </w:pPr>
      <w:r w:rsidRPr="009A0C6F">
        <w:rPr>
          <w:highlight w:val="white"/>
        </w:rPr>
        <w:t>Activity: Identifying risk</w:t>
      </w:r>
    </w:p>
    <w:tbl>
      <w:tblPr>
        <w:tblStyle w:val="TableGrid"/>
        <w:tblW w:w="0" w:type="auto"/>
        <w:tblLook w:val="04A0" w:firstRow="1" w:lastRow="0" w:firstColumn="1" w:lastColumn="0" w:noHBand="0" w:noVBand="1"/>
      </w:tblPr>
      <w:tblGrid>
        <w:gridCol w:w="1485"/>
        <w:gridCol w:w="7575"/>
      </w:tblGrid>
      <w:tr w:rsidR="00B84B3E" w:rsidRPr="009A0C6F" w14:paraId="5DB67ACC" w14:textId="77777777" w:rsidTr="00B411E1">
        <w:trPr>
          <w:trHeight w:val="1569"/>
        </w:trPr>
        <w:tc>
          <w:tcPr>
            <w:tcW w:w="1485" w:type="dxa"/>
            <w:tcBorders>
              <w:top w:val="nil"/>
              <w:left w:val="nil"/>
              <w:bottom w:val="nil"/>
              <w:right w:val="nil"/>
            </w:tcBorders>
          </w:tcPr>
          <w:p w14:paraId="09DCF25F" w14:textId="3C91D03B" w:rsidR="00B84B3E" w:rsidRPr="009A0C6F" w:rsidRDefault="00B84B3E" w:rsidP="001835A9">
            <w:pPr>
              <w:pStyle w:val="Heading3"/>
              <w:outlineLvl w:val="2"/>
              <w:rPr>
                <w:highlight w:val="white"/>
              </w:rPr>
            </w:pPr>
            <w:r w:rsidRPr="009A0C6F">
              <w:rPr>
                <w:noProof/>
              </w:rPr>
              <w:drawing>
                <wp:inline distT="0" distB="0" distL="0" distR="0" wp14:anchorId="40EE4565" wp14:editId="0FE904FE">
                  <wp:extent cx="806400" cy="806400"/>
                  <wp:effectExtent l="0" t="0" r="0" b="0"/>
                  <wp:docPr id="20" name="Picture 20"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tcPr>
          <w:p w14:paraId="48947D49" w14:textId="77777777" w:rsidR="00B84B3E" w:rsidRPr="009A0C6F" w:rsidRDefault="00B84B3E" w:rsidP="00B84B3E">
            <w:pPr>
              <w:autoSpaceDE w:val="0"/>
              <w:autoSpaceDN w:val="0"/>
              <w:adjustRightInd w:val="0"/>
              <w:spacing w:after="0"/>
              <w:rPr>
                <w:b/>
                <w:bCs/>
                <w:szCs w:val="20"/>
                <w:highlight w:val="white"/>
              </w:rPr>
            </w:pPr>
          </w:p>
          <w:p w14:paraId="1C7EFC27" w14:textId="77777777" w:rsidR="00B84B3E" w:rsidRPr="009A0C6F" w:rsidRDefault="00B84B3E" w:rsidP="00B84B3E">
            <w:pPr>
              <w:autoSpaceDE w:val="0"/>
              <w:autoSpaceDN w:val="0"/>
              <w:adjustRightInd w:val="0"/>
              <w:spacing w:after="0"/>
              <w:rPr>
                <w:bCs/>
                <w:szCs w:val="20"/>
                <w:highlight w:val="white"/>
              </w:rPr>
            </w:pPr>
            <w:r w:rsidRPr="009A0C6F">
              <w:rPr>
                <w:b/>
                <w:bCs/>
                <w:szCs w:val="20"/>
                <w:highlight w:val="white"/>
              </w:rPr>
              <w:t xml:space="preserve">Activity type: </w:t>
            </w:r>
            <w:r w:rsidRPr="009A0C6F">
              <w:rPr>
                <w:bCs/>
                <w:szCs w:val="20"/>
                <w:highlight w:val="white"/>
              </w:rPr>
              <w:t>Small group activity</w:t>
            </w:r>
          </w:p>
          <w:p w14:paraId="4E9C15FF" w14:textId="77777777" w:rsidR="00B84B3E" w:rsidRPr="009A0C6F" w:rsidRDefault="00B84B3E" w:rsidP="00B84B3E">
            <w:pPr>
              <w:autoSpaceDE w:val="0"/>
              <w:autoSpaceDN w:val="0"/>
              <w:adjustRightInd w:val="0"/>
              <w:spacing w:after="0"/>
              <w:rPr>
                <w:b/>
                <w:bCs/>
                <w:szCs w:val="20"/>
                <w:highlight w:val="white"/>
              </w:rPr>
            </w:pPr>
          </w:p>
          <w:p w14:paraId="61387D4C" w14:textId="06656DB1" w:rsidR="00B411E1" w:rsidRPr="009A0C6F" w:rsidRDefault="00B84B3E" w:rsidP="00B411E1">
            <w:pPr>
              <w:autoSpaceDE w:val="0"/>
              <w:autoSpaceDN w:val="0"/>
              <w:adjustRightInd w:val="0"/>
              <w:spacing w:after="0"/>
              <w:rPr>
                <w:bCs/>
                <w:szCs w:val="20"/>
                <w:highlight w:val="white"/>
              </w:rPr>
            </w:pPr>
            <w:r w:rsidRPr="009A0C6F">
              <w:rPr>
                <w:b/>
                <w:bCs/>
                <w:szCs w:val="20"/>
                <w:highlight w:val="white"/>
              </w:rPr>
              <w:t xml:space="preserve">Duration: </w:t>
            </w:r>
            <w:r w:rsidRPr="009A0C6F">
              <w:rPr>
                <w:bCs/>
                <w:szCs w:val="20"/>
                <w:highlight w:val="white"/>
              </w:rPr>
              <w:t>20</w:t>
            </w:r>
            <w:r w:rsidR="00B411E1" w:rsidRPr="009A0C6F">
              <w:rPr>
                <w:bCs/>
                <w:szCs w:val="20"/>
                <w:highlight w:val="white"/>
              </w:rPr>
              <w:t xml:space="preserve"> minutes</w:t>
            </w:r>
          </w:p>
          <w:p w14:paraId="7C4AD411" w14:textId="67FB2972" w:rsidR="00B84B3E" w:rsidRPr="009A0C6F" w:rsidRDefault="00B84B3E" w:rsidP="00F351E7">
            <w:pPr>
              <w:pStyle w:val="Heading3"/>
              <w:outlineLvl w:val="2"/>
              <w:rPr>
                <w:highlight w:val="white"/>
              </w:rPr>
            </w:pPr>
            <w:r w:rsidRPr="009A0C6F">
              <w:rPr>
                <w:rFonts w:eastAsia="Times New Roman"/>
                <w:highlight w:val="white"/>
              </w:rPr>
              <w:t>E</w:t>
            </w:r>
            <w:r w:rsidRPr="009A0C6F">
              <w:rPr>
                <w:highlight w:val="white"/>
              </w:rPr>
              <w:t xml:space="preserve">quipment needed: </w:t>
            </w:r>
            <w:r w:rsidRPr="00D14D64">
              <w:rPr>
                <w:b w:val="0"/>
                <w:highlight w:val="white"/>
              </w:rPr>
              <w:t xml:space="preserve">Learner </w:t>
            </w:r>
            <w:r w:rsidRPr="00D14D64">
              <w:rPr>
                <w:b w:val="0"/>
              </w:rPr>
              <w:t>Guide (page</w:t>
            </w:r>
            <w:r w:rsidR="00A60BE7" w:rsidRPr="00D14D64">
              <w:rPr>
                <w:b w:val="0"/>
              </w:rPr>
              <w:t>s</w:t>
            </w:r>
            <w:r w:rsidRPr="00D14D64">
              <w:rPr>
                <w:b w:val="0"/>
              </w:rPr>
              <w:t xml:space="preserve"> </w:t>
            </w:r>
            <w:r w:rsidR="00A60BE7">
              <w:rPr>
                <w:b w:val="0"/>
              </w:rPr>
              <w:t>13</w:t>
            </w:r>
            <w:r w:rsidR="00F351E7">
              <w:rPr>
                <w:b w:val="0"/>
              </w:rPr>
              <w:t>3</w:t>
            </w:r>
            <w:r w:rsidR="00A60BE7">
              <w:rPr>
                <w:b w:val="0"/>
              </w:rPr>
              <w:t>-1</w:t>
            </w:r>
            <w:r w:rsidR="00F351E7">
              <w:rPr>
                <w:b w:val="0"/>
              </w:rPr>
              <w:t>35</w:t>
            </w:r>
            <w:r w:rsidRPr="00D14D64">
              <w:rPr>
                <w:b w:val="0"/>
              </w:rPr>
              <w:t>)</w:t>
            </w:r>
          </w:p>
        </w:tc>
      </w:tr>
    </w:tbl>
    <w:p w14:paraId="4F73BB22" w14:textId="77777777" w:rsidR="00B411E1" w:rsidRPr="009A0C6F" w:rsidRDefault="00B411E1" w:rsidP="00BC0CFA">
      <w:pPr>
        <w:autoSpaceDE w:val="0"/>
        <w:autoSpaceDN w:val="0"/>
        <w:adjustRightInd w:val="0"/>
        <w:rPr>
          <w:b/>
          <w:bCs/>
          <w:szCs w:val="20"/>
          <w:highlight w:val="white"/>
        </w:rPr>
      </w:pPr>
      <w:r w:rsidRPr="009A0C6F">
        <w:rPr>
          <w:b/>
          <w:bCs/>
          <w:szCs w:val="20"/>
          <w:highlight w:val="white"/>
        </w:rPr>
        <w:t xml:space="preserve">Instructions: </w:t>
      </w:r>
    </w:p>
    <w:p w14:paraId="73691B59" w14:textId="77777777" w:rsidR="00B411E1" w:rsidRPr="009A0C6F" w:rsidRDefault="00B411E1" w:rsidP="00BC0CFA">
      <w:pPr>
        <w:autoSpaceDE w:val="0"/>
        <w:autoSpaceDN w:val="0"/>
        <w:adjustRightInd w:val="0"/>
        <w:rPr>
          <w:b/>
          <w:szCs w:val="20"/>
          <w:highlight w:val="white"/>
        </w:rPr>
      </w:pPr>
    </w:p>
    <w:p w14:paraId="2186AC53" w14:textId="4746CD97" w:rsidR="00B411E1" w:rsidRPr="009A0C6F" w:rsidRDefault="00B411E1" w:rsidP="005027C8">
      <w:pPr>
        <w:pStyle w:val="ListParagraph"/>
        <w:numPr>
          <w:ilvl w:val="0"/>
          <w:numId w:val="172"/>
        </w:numPr>
        <w:autoSpaceDE w:val="0"/>
        <w:autoSpaceDN w:val="0"/>
        <w:adjustRightInd w:val="0"/>
        <w:rPr>
          <w:bCs/>
          <w:szCs w:val="20"/>
          <w:highlight w:val="white"/>
        </w:rPr>
      </w:pPr>
      <w:r w:rsidRPr="009A0C6F">
        <w:rPr>
          <w:szCs w:val="20"/>
          <w:highlight w:val="white"/>
        </w:rPr>
        <w:t xml:space="preserve">Divide </w:t>
      </w:r>
      <w:r w:rsidR="00AE73C5">
        <w:rPr>
          <w:szCs w:val="20"/>
          <w:highlight w:val="white"/>
        </w:rPr>
        <w:t xml:space="preserve">the class into three groups and allocate one of </w:t>
      </w:r>
      <w:r w:rsidRPr="009A0C6F">
        <w:rPr>
          <w:szCs w:val="20"/>
          <w:highlight w:val="white"/>
        </w:rPr>
        <w:t xml:space="preserve">the following three </w:t>
      </w:r>
      <w:r w:rsidR="003B6A0D">
        <w:rPr>
          <w:szCs w:val="20"/>
          <w:highlight w:val="white"/>
        </w:rPr>
        <w:t>case studies</w:t>
      </w:r>
      <w:r w:rsidR="003B6A0D" w:rsidRPr="009A0C6F">
        <w:rPr>
          <w:szCs w:val="20"/>
          <w:highlight w:val="white"/>
        </w:rPr>
        <w:t xml:space="preserve"> </w:t>
      </w:r>
      <w:r w:rsidR="00AE73C5">
        <w:rPr>
          <w:szCs w:val="20"/>
          <w:highlight w:val="white"/>
        </w:rPr>
        <w:t>to each group</w:t>
      </w:r>
      <w:r w:rsidRPr="009A0C6F">
        <w:rPr>
          <w:szCs w:val="20"/>
          <w:highlight w:val="white"/>
        </w:rPr>
        <w:t>.</w:t>
      </w:r>
    </w:p>
    <w:p w14:paraId="44064015" w14:textId="77777777" w:rsidR="00B411E1" w:rsidRPr="009A0C6F" w:rsidRDefault="00B411E1" w:rsidP="00B411E1">
      <w:pPr>
        <w:pStyle w:val="ListParagraph"/>
        <w:autoSpaceDE w:val="0"/>
        <w:autoSpaceDN w:val="0"/>
        <w:adjustRightInd w:val="0"/>
        <w:rPr>
          <w:bCs/>
          <w:szCs w:val="20"/>
          <w:highlight w:val="white"/>
        </w:rPr>
      </w:pPr>
    </w:p>
    <w:p w14:paraId="26710E63" w14:textId="01CA2837" w:rsidR="00B411E1" w:rsidRPr="009A0C6F" w:rsidRDefault="00B411E1" w:rsidP="00AE73C5">
      <w:pPr>
        <w:pStyle w:val="ListParagraph"/>
        <w:numPr>
          <w:ilvl w:val="0"/>
          <w:numId w:val="172"/>
        </w:numPr>
        <w:autoSpaceDE w:val="0"/>
        <w:autoSpaceDN w:val="0"/>
        <w:adjustRightInd w:val="0"/>
        <w:rPr>
          <w:bCs/>
          <w:szCs w:val="20"/>
          <w:highlight w:val="white"/>
        </w:rPr>
      </w:pPr>
      <w:r w:rsidRPr="009A0C6F">
        <w:rPr>
          <w:szCs w:val="20"/>
          <w:highlight w:val="white"/>
        </w:rPr>
        <w:t>Ask learners to</w:t>
      </w:r>
      <w:r w:rsidR="00EB5C8B" w:rsidRPr="009A0C6F">
        <w:rPr>
          <w:szCs w:val="20"/>
          <w:highlight w:val="white"/>
        </w:rPr>
        <w:t xml:space="preserve"> read </w:t>
      </w:r>
      <w:r w:rsidR="00AE73C5" w:rsidRPr="00AE73C5">
        <w:rPr>
          <w:szCs w:val="20"/>
        </w:rPr>
        <w:t xml:space="preserve">their allocated </w:t>
      </w:r>
      <w:r w:rsidR="003B6A0D">
        <w:rPr>
          <w:szCs w:val="20"/>
        </w:rPr>
        <w:t>case study</w:t>
      </w:r>
      <w:r w:rsidR="00AE73C5" w:rsidRPr="00AE73C5">
        <w:rPr>
          <w:szCs w:val="20"/>
        </w:rPr>
        <w:t xml:space="preserve"> in their groups and discuss</w:t>
      </w:r>
      <w:r w:rsidR="00AE73C5">
        <w:rPr>
          <w:szCs w:val="20"/>
        </w:rPr>
        <w:t xml:space="preserve"> </w:t>
      </w:r>
      <w:r w:rsidRPr="009A0C6F">
        <w:rPr>
          <w:szCs w:val="20"/>
          <w:highlight w:val="white"/>
        </w:rPr>
        <w:t xml:space="preserve">whether </w:t>
      </w:r>
      <w:r w:rsidR="00AE73C5">
        <w:rPr>
          <w:szCs w:val="20"/>
          <w:highlight w:val="white"/>
        </w:rPr>
        <w:t xml:space="preserve">they think </w:t>
      </w:r>
      <w:r w:rsidRPr="009A0C6F">
        <w:rPr>
          <w:szCs w:val="20"/>
          <w:highlight w:val="white"/>
        </w:rPr>
        <w:t xml:space="preserve">the disability support worker </w:t>
      </w:r>
      <w:r w:rsidR="00AE73C5">
        <w:rPr>
          <w:szCs w:val="20"/>
          <w:highlight w:val="white"/>
        </w:rPr>
        <w:t xml:space="preserve">in the scenario </w:t>
      </w:r>
      <w:r w:rsidR="000C1209" w:rsidRPr="009A0C6F">
        <w:rPr>
          <w:szCs w:val="20"/>
          <w:highlight w:val="white"/>
        </w:rPr>
        <w:t>has shown negligence</w:t>
      </w:r>
      <w:r w:rsidR="00EB5C8B" w:rsidRPr="009A0C6F">
        <w:rPr>
          <w:szCs w:val="20"/>
          <w:highlight w:val="white"/>
        </w:rPr>
        <w:t xml:space="preserve">. </w:t>
      </w:r>
    </w:p>
    <w:p w14:paraId="05CDF8C7" w14:textId="77777777" w:rsidR="00EB5C8B" w:rsidRPr="009A0C6F" w:rsidRDefault="00EB5C8B" w:rsidP="00EB5C8B">
      <w:pPr>
        <w:pStyle w:val="ListParagraph"/>
        <w:autoSpaceDE w:val="0"/>
        <w:autoSpaceDN w:val="0"/>
        <w:adjustRightInd w:val="0"/>
        <w:rPr>
          <w:b/>
          <w:bCs/>
          <w:szCs w:val="20"/>
          <w:highlight w:val="white"/>
        </w:rPr>
      </w:pPr>
    </w:p>
    <w:p w14:paraId="381E7CCC" w14:textId="2AC799B1" w:rsidR="003B6A0D" w:rsidRDefault="00EB5C8B" w:rsidP="00694627">
      <w:pPr>
        <w:pStyle w:val="ListParagraph"/>
        <w:numPr>
          <w:ilvl w:val="0"/>
          <w:numId w:val="172"/>
        </w:numPr>
        <w:autoSpaceDE w:val="0"/>
        <w:autoSpaceDN w:val="0"/>
        <w:adjustRightInd w:val="0"/>
        <w:rPr>
          <w:bCs/>
          <w:szCs w:val="20"/>
          <w:highlight w:val="white"/>
        </w:rPr>
      </w:pPr>
      <w:r w:rsidRPr="001835A9">
        <w:rPr>
          <w:bCs/>
          <w:szCs w:val="20"/>
          <w:highlight w:val="white"/>
        </w:rPr>
        <w:t>After 10 minutes, ask each group</w:t>
      </w:r>
      <w:r w:rsidR="000C1209" w:rsidRPr="001835A9">
        <w:rPr>
          <w:bCs/>
          <w:szCs w:val="20"/>
          <w:highlight w:val="white"/>
        </w:rPr>
        <w:t xml:space="preserve"> </w:t>
      </w:r>
      <w:r w:rsidRPr="001835A9">
        <w:rPr>
          <w:bCs/>
          <w:szCs w:val="20"/>
          <w:highlight w:val="white"/>
        </w:rPr>
        <w:t xml:space="preserve">to </w:t>
      </w:r>
      <w:r w:rsidR="00170BF6" w:rsidRPr="001835A9">
        <w:rPr>
          <w:bCs/>
          <w:szCs w:val="20"/>
          <w:highlight w:val="white"/>
        </w:rPr>
        <w:t xml:space="preserve">read out their case </w:t>
      </w:r>
      <w:r w:rsidR="000C1209" w:rsidRPr="001835A9">
        <w:rPr>
          <w:bCs/>
          <w:szCs w:val="20"/>
          <w:highlight w:val="white"/>
        </w:rPr>
        <w:t>studies</w:t>
      </w:r>
      <w:r w:rsidR="00170BF6" w:rsidRPr="001835A9">
        <w:rPr>
          <w:bCs/>
          <w:szCs w:val="20"/>
          <w:highlight w:val="white"/>
        </w:rPr>
        <w:t xml:space="preserve"> to the class and explain </w:t>
      </w:r>
      <w:r w:rsidR="003B6A0D">
        <w:rPr>
          <w:bCs/>
          <w:szCs w:val="20"/>
          <w:highlight w:val="white"/>
        </w:rPr>
        <w:t>whether</w:t>
      </w:r>
      <w:r w:rsidR="003B6A0D" w:rsidRPr="001835A9">
        <w:rPr>
          <w:bCs/>
          <w:szCs w:val="20"/>
          <w:highlight w:val="white"/>
        </w:rPr>
        <w:t xml:space="preserve"> </w:t>
      </w:r>
      <w:r w:rsidR="00170BF6" w:rsidRPr="001835A9">
        <w:rPr>
          <w:bCs/>
          <w:szCs w:val="20"/>
          <w:highlight w:val="white"/>
        </w:rPr>
        <w:t>the disability support worker</w:t>
      </w:r>
      <w:r w:rsidR="000C1209" w:rsidRPr="001835A9">
        <w:rPr>
          <w:bCs/>
          <w:szCs w:val="20"/>
          <w:highlight w:val="white"/>
        </w:rPr>
        <w:t xml:space="preserve"> in their case study </w:t>
      </w:r>
      <w:r w:rsidR="003B6A0D">
        <w:rPr>
          <w:bCs/>
          <w:szCs w:val="20"/>
          <w:highlight w:val="white"/>
        </w:rPr>
        <w:t>was</w:t>
      </w:r>
      <w:r w:rsidR="00170BF6" w:rsidRPr="001835A9">
        <w:rPr>
          <w:bCs/>
          <w:szCs w:val="20"/>
          <w:highlight w:val="white"/>
        </w:rPr>
        <w:t xml:space="preserve"> negligen</w:t>
      </w:r>
      <w:r w:rsidR="003B6A0D">
        <w:rPr>
          <w:bCs/>
          <w:szCs w:val="20"/>
          <w:highlight w:val="white"/>
        </w:rPr>
        <w:t>t or not</w:t>
      </w:r>
      <w:r w:rsidR="00170BF6" w:rsidRPr="001835A9">
        <w:rPr>
          <w:bCs/>
          <w:szCs w:val="20"/>
          <w:highlight w:val="white"/>
        </w:rPr>
        <w:t xml:space="preserve">. </w:t>
      </w:r>
    </w:p>
    <w:p w14:paraId="3DAB10F5" w14:textId="77777777" w:rsidR="006957A6" w:rsidRPr="001835A9" w:rsidRDefault="006957A6" w:rsidP="00694627">
      <w:pPr>
        <w:pStyle w:val="ListParagraph"/>
        <w:autoSpaceDE w:val="0"/>
        <w:autoSpaceDN w:val="0"/>
        <w:adjustRightInd w:val="0"/>
        <w:rPr>
          <w:szCs w:val="20"/>
          <w:highlight w:val="white"/>
        </w:rPr>
      </w:pPr>
    </w:p>
    <w:p w14:paraId="66B66290" w14:textId="77777777" w:rsidR="006957A6" w:rsidRPr="009A0C6F" w:rsidRDefault="006957A6" w:rsidP="00694627">
      <w:pPr>
        <w:autoSpaceDE w:val="0"/>
        <w:autoSpaceDN w:val="0"/>
        <w:adjustRightInd w:val="0"/>
        <w:rPr>
          <w:b/>
          <w:szCs w:val="20"/>
          <w:highlight w:val="white"/>
        </w:rPr>
      </w:pPr>
      <w:r w:rsidRPr="009A0C6F">
        <w:rPr>
          <w:b/>
          <w:szCs w:val="20"/>
          <w:highlight w:val="white"/>
        </w:rPr>
        <w:t xml:space="preserve">Case study 1: </w:t>
      </w:r>
    </w:p>
    <w:p w14:paraId="7CB64CE1" w14:textId="46DB960F" w:rsidR="001835A9" w:rsidRDefault="00857A03" w:rsidP="00694627">
      <w:pPr>
        <w:autoSpaceDE w:val="0"/>
        <w:autoSpaceDN w:val="0"/>
        <w:adjustRightInd w:val="0"/>
        <w:rPr>
          <w:rFonts w:cs="Arial"/>
          <w:highlight w:val="white"/>
        </w:rPr>
      </w:pPr>
      <w:r>
        <w:rPr>
          <w:rFonts w:cs="Arial"/>
          <w:highlight w:val="white"/>
        </w:rPr>
        <w:t>Sarah</w:t>
      </w:r>
      <w:r w:rsidR="006957A6" w:rsidRPr="009A0C6F">
        <w:rPr>
          <w:rFonts w:cs="Arial"/>
          <w:highlight w:val="white"/>
        </w:rPr>
        <w:t xml:space="preserve"> has been </w:t>
      </w:r>
      <w:r>
        <w:rPr>
          <w:rFonts w:cs="Arial"/>
          <w:highlight w:val="white"/>
        </w:rPr>
        <w:t>helping</w:t>
      </w:r>
      <w:r w:rsidRPr="009A0C6F">
        <w:rPr>
          <w:rFonts w:cs="Arial"/>
          <w:highlight w:val="white"/>
        </w:rPr>
        <w:t xml:space="preserve"> </w:t>
      </w:r>
      <w:r>
        <w:rPr>
          <w:rFonts w:cs="Arial"/>
          <w:highlight w:val="white"/>
        </w:rPr>
        <w:t>Emily</w:t>
      </w:r>
      <w:r w:rsidR="006957A6" w:rsidRPr="009A0C6F">
        <w:rPr>
          <w:rFonts w:cs="Arial"/>
          <w:highlight w:val="white"/>
        </w:rPr>
        <w:t xml:space="preserve"> learn how to safely cross the road using the traffic signals. </w:t>
      </w:r>
      <w:r w:rsidR="001835A9">
        <w:rPr>
          <w:rFonts w:cs="Arial"/>
          <w:highlight w:val="white"/>
        </w:rPr>
        <w:t>Emily</w:t>
      </w:r>
      <w:r w:rsidR="006957A6" w:rsidRPr="009A0C6F">
        <w:rPr>
          <w:rFonts w:cs="Arial"/>
          <w:highlight w:val="white"/>
        </w:rPr>
        <w:t xml:space="preserve"> has not been able to successfully demonstrate that </w:t>
      </w:r>
      <w:r w:rsidR="001835A9">
        <w:rPr>
          <w:rFonts w:cs="Arial"/>
          <w:highlight w:val="white"/>
        </w:rPr>
        <w:t>she</w:t>
      </w:r>
      <w:r w:rsidR="001835A9" w:rsidRPr="009A0C6F">
        <w:rPr>
          <w:rFonts w:cs="Arial"/>
          <w:highlight w:val="white"/>
        </w:rPr>
        <w:t xml:space="preserve"> </w:t>
      </w:r>
      <w:r w:rsidR="006957A6" w:rsidRPr="009A0C6F">
        <w:rPr>
          <w:rFonts w:cs="Arial"/>
          <w:highlight w:val="white"/>
        </w:rPr>
        <w:t>understand</w:t>
      </w:r>
      <w:r w:rsidR="001835A9">
        <w:rPr>
          <w:rFonts w:cs="Arial"/>
          <w:highlight w:val="white"/>
        </w:rPr>
        <w:t>s</w:t>
      </w:r>
      <w:r w:rsidR="006957A6" w:rsidRPr="009A0C6F">
        <w:rPr>
          <w:rFonts w:cs="Arial"/>
          <w:highlight w:val="white"/>
        </w:rPr>
        <w:t xml:space="preserve"> what is required. </w:t>
      </w:r>
      <w:r w:rsidR="001835A9">
        <w:rPr>
          <w:rFonts w:cs="Arial"/>
          <w:highlight w:val="white"/>
        </w:rPr>
        <w:t>Sarah</w:t>
      </w:r>
      <w:r w:rsidR="006957A6" w:rsidRPr="009A0C6F">
        <w:rPr>
          <w:rFonts w:cs="Arial"/>
          <w:highlight w:val="white"/>
        </w:rPr>
        <w:t xml:space="preserve"> lets </w:t>
      </w:r>
      <w:r w:rsidR="001835A9">
        <w:rPr>
          <w:rFonts w:cs="Arial"/>
          <w:highlight w:val="white"/>
        </w:rPr>
        <w:t xml:space="preserve">Emily </w:t>
      </w:r>
      <w:r w:rsidR="006957A6" w:rsidRPr="009A0C6F">
        <w:rPr>
          <w:rFonts w:cs="Arial"/>
          <w:highlight w:val="white"/>
        </w:rPr>
        <w:t xml:space="preserve">go out independently and is aware </w:t>
      </w:r>
      <w:r w:rsidR="001835A9">
        <w:rPr>
          <w:rFonts w:cs="Arial"/>
          <w:highlight w:val="white"/>
        </w:rPr>
        <w:t xml:space="preserve">that she </w:t>
      </w:r>
      <w:r w:rsidR="006957A6" w:rsidRPr="009A0C6F">
        <w:rPr>
          <w:rFonts w:cs="Arial"/>
          <w:highlight w:val="white"/>
        </w:rPr>
        <w:t xml:space="preserve">will need to cross the road. As </w:t>
      </w:r>
      <w:r w:rsidR="001835A9">
        <w:rPr>
          <w:rFonts w:cs="Arial"/>
          <w:highlight w:val="white"/>
        </w:rPr>
        <w:t xml:space="preserve">Emily is </w:t>
      </w:r>
      <w:r w:rsidR="006957A6" w:rsidRPr="009A0C6F">
        <w:rPr>
          <w:rFonts w:cs="Arial"/>
          <w:highlight w:val="white"/>
        </w:rPr>
        <w:t xml:space="preserve">crossing </w:t>
      </w:r>
      <w:r w:rsidR="001835A9">
        <w:rPr>
          <w:rFonts w:cs="Arial"/>
          <w:highlight w:val="white"/>
        </w:rPr>
        <w:t>a</w:t>
      </w:r>
      <w:r w:rsidR="006957A6" w:rsidRPr="009A0C6F">
        <w:rPr>
          <w:rFonts w:cs="Arial"/>
          <w:highlight w:val="white"/>
        </w:rPr>
        <w:t xml:space="preserve"> road, </w:t>
      </w:r>
      <w:r w:rsidR="001835A9">
        <w:rPr>
          <w:rFonts w:cs="Arial"/>
          <w:highlight w:val="white"/>
        </w:rPr>
        <w:t xml:space="preserve">she is </w:t>
      </w:r>
      <w:r w:rsidR="006957A6" w:rsidRPr="009A0C6F">
        <w:rPr>
          <w:rFonts w:cs="Arial"/>
          <w:highlight w:val="white"/>
        </w:rPr>
        <w:t xml:space="preserve">hit by a car. </w:t>
      </w:r>
    </w:p>
    <w:p w14:paraId="1D24323C" w14:textId="77777777" w:rsidR="001835A9" w:rsidRDefault="001835A9" w:rsidP="00694627">
      <w:pPr>
        <w:autoSpaceDE w:val="0"/>
        <w:autoSpaceDN w:val="0"/>
        <w:adjustRightInd w:val="0"/>
        <w:rPr>
          <w:rFonts w:cs="Arial"/>
          <w:highlight w:val="white"/>
        </w:rPr>
      </w:pPr>
    </w:p>
    <w:p w14:paraId="477181F5" w14:textId="746CAC61" w:rsidR="00774F1B" w:rsidRPr="009A0C6F" w:rsidRDefault="006957A6" w:rsidP="00694627">
      <w:pPr>
        <w:autoSpaceDE w:val="0"/>
        <w:autoSpaceDN w:val="0"/>
        <w:adjustRightInd w:val="0"/>
        <w:rPr>
          <w:rFonts w:cs="Arial"/>
          <w:highlight w:val="white"/>
        </w:rPr>
      </w:pPr>
      <w:r w:rsidRPr="009A0C6F">
        <w:rPr>
          <w:rFonts w:cs="Arial"/>
          <w:highlight w:val="white"/>
        </w:rPr>
        <w:t xml:space="preserve">Could </w:t>
      </w:r>
      <w:r w:rsidR="001835A9">
        <w:rPr>
          <w:rFonts w:cs="Arial"/>
          <w:highlight w:val="white"/>
        </w:rPr>
        <w:t xml:space="preserve">Sarah </w:t>
      </w:r>
      <w:r w:rsidRPr="009A0C6F">
        <w:rPr>
          <w:rFonts w:cs="Arial"/>
          <w:highlight w:val="white"/>
        </w:rPr>
        <w:t xml:space="preserve">be in breach of </w:t>
      </w:r>
      <w:r w:rsidR="001835A9">
        <w:rPr>
          <w:rFonts w:cs="Arial"/>
          <w:highlight w:val="white"/>
        </w:rPr>
        <w:t>her</w:t>
      </w:r>
      <w:r w:rsidRPr="009A0C6F">
        <w:rPr>
          <w:rFonts w:cs="Arial"/>
          <w:highlight w:val="white"/>
        </w:rPr>
        <w:t xml:space="preserve"> duty of care and be seen as negligent</w:t>
      </w:r>
      <w:r w:rsidR="001835A9">
        <w:rPr>
          <w:rFonts w:cs="Arial"/>
          <w:highlight w:val="white"/>
        </w:rPr>
        <w:t>? W</w:t>
      </w:r>
      <w:r w:rsidRPr="009A0C6F">
        <w:rPr>
          <w:rFonts w:cs="Arial"/>
          <w:highlight w:val="white"/>
        </w:rPr>
        <w:t xml:space="preserve">hy? </w:t>
      </w:r>
    </w:p>
    <w:p w14:paraId="7DF02D2A" w14:textId="75FBAF06" w:rsidR="006957A6" w:rsidRPr="009A0C6F" w:rsidRDefault="006957A6" w:rsidP="00694627">
      <w:pPr>
        <w:autoSpaceDE w:val="0"/>
        <w:autoSpaceDN w:val="0"/>
        <w:adjustRightInd w:val="0"/>
        <w:rPr>
          <w:b/>
          <w:szCs w:val="20"/>
          <w:highlight w:val="white"/>
        </w:rPr>
      </w:pPr>
    </w:p>
    <w:p w14:paraId="020191F5" w14:textId="77777777" w:rsidR="006957A6" w:rsidRPr="009A0C6F" w:rsidRDefault="006957A6" w:rsidP="00694627">
      <w:pPr>
        <w:autoSpaceDE w:val="0"/>
        <w:autoSpaceDN w:val="0"/>
        <w:adjustRightInd w:val="0"/>
        <w:rPr>
          <w:rFonts w:cs="Arial"/>
          <w:b/>
          <w:highlight w:val="white"/>
        </w:rPr>
      </w:pPr>
      <w:r w:rsidRPr="009A0C6F">
        <w:rPr>
          <w:rFonts w:cs="Arial"/>
          <w:b/>
          <w:highlight w:val="white"/>
        </w:rPr>
        <w:t xml:space="preserve">Case study 2: </w:t>
      </w:r>
    </w:p>
    <w:p w14:paraId="1149147C" w14:textId="3FE76CEE" w:rsidR="006957A6" w:rsidRPr="009A0C6F" w:rsidRDefault="006957A6" w:rsidP="00694627">
      <w:pPr>
        <w:autoSpaceDE w:val="0"/>
        <w:autoSpaceDN w:val="0"/>
        <w:adjustRightInd w:val="0"/>
        <w:rPr>
          <w:b/>
          <w:szCs w:val="20"/>
          <w:highlight w:val="white"/>
        </w:rPr>
      </w:pPr>
      <w:r w:rsidRPr="009A0C6F">
        <w:rPr>
          <w:rFonts w:cs="Arial"/>
          <w:highlight w:val="white"/>
        </w:rPr>
        <w:t xml:space="preserve">While John is supporting Rod to participate in a game of darts his mobile phone rings. As Rod is fairly unsteady with his balance, John lets </w:t>
      </w:r>
      <w:r w:rsidR="001835A9">
        <w:rPr>
          <w:rFonts w:cs="Arial"/>
          <w:highlight w:val="white"/>
        </w:rPr>
        <w:t xml:space="preserve">the call </w:t>
      </w:r>
      <w:r w:rsidRPr="009A0C6F">
        <w:rPr>
          <w:rFonts w:cs="Arial"/>
          <w:highlight w:val="white"/>
        </w:rPr>
        <w:t xml:space="preserve">go to </w:t>
      </w:r>
      <w:r w:rsidR="001835A9">
        <w:rPr>
          <w:rFonts w:cs="Arial"/>
          <w:highlight w:val="white"/>
        </w:rPr>
        <w:t xml:space="preserve">his </w:t>
      </w:r>
      <w:r w:rsidRPr="009A0C6F">
        <w:rPr>
          <w:rFonts w:cs="Arial"/>
          <w:highlight w:val="white"/>
        </w:rPr>
        <w:t xml:space="preserve">message bank and assists Rod to throw his next dart. Rod accidentally drops the dart and it gets stuck in his foot. </w:t>
      </w:r>
      <w:r w:rsidR="001835A9">
        <w:rPr>
          <w:rFonts w:cs="Arial"/>
          <w:highlight w:val="white"/>
        </w:rPr>
        <w:t>H</w:t>
      </w:r>
      <w:r w:rsidR="001835A9" w:rsidRPr="009A0C6F">
        <w:rPr>
          <w:rFonts w:cs="Arial"/>
          <w:highlight w:val="white"/>
        </w:rPr>
        <w:t xml:space="preserve">as </w:t>
      </w:r>
      <w:r w:rsidRPr="009A0C6F">
        <w:rPr>
          <w:rFonts w:cs="Arial"/>
          <w:highlight w:val="white"/>
        </w:rPr>
        <w:t>John show</w:t>
      </w:r>
      <w:r w:rsidR="001835A9">
        <w:rPr>
          <w:rFonts w:cs="Arial"/>
          <w:highlight w:val="white"/>
        </w:rPr>
        <w:t>n</w:t>
      </w:r>
      <w:r w:rsidRPr="009A0C6F">
        <w:rPr>
          <w:rFonts w:cs="Arial"/>
          <w:highlight w:val="white"/>
        </w:rPr>
        <w:t xml:space="preserve"> a </w:t>
      </w:r>
      <w:r w:rsidR="00ED21E6" w:rsidRPr="009A0C6F">
        <w:rPr>
          <w:rFonts w:cs="Arial"/>
          <w:highlight w:val="white"/>
        </w:rPr>
        <w:t>reasonable duty of care to Rod?</w:t>
      </w:r>
    </w:p>
    <w:p w14:paraId="5EAF2D20" w14:textId="77777777" w:rsidR="001835A9" w:rsidRDefault="001835A9" w:rsidP="00694627">
      <w:pPr>
        <w:tabs>
          <w:tab w:val="left" w:pos="7920"/>
        </w:tabs>
        <w:autoSpaceDE w:val="0"/>
        <w:autoSpaceDN w:val="0"/>
        <w:adjustRightInd w:val="0"/>
        <w:rPr>
          <w:rFonts w:cs="Arial"/>
          <w:highlight w:val="white"/>
        </w:rPr>
      </w:pPr>
    </w:p>
    <w:p w14:paraId="3BA3A088" w14:textId="2C4ABF2D" w:rsidR="006957A6" w:rsidRPr="009A0C6F" w:rsidRDefault="006957A6" w:rsidP="00694627">
      <w:pPr>
        <w:tabs>
          <w:tab w:val="left" w:pos="7920"/>
        </w:tabs>
        <w:autoSpaceDE w:val="0"/>
        <w:autoSpaceDN w:val="0"/>
        <w:adjustRightInd w:val="0"/>
        <w:rPr>
          <w:rFonts w:cs="Arial"/>
          <w:highlight w:val="white"/>
        </w:rPr>
      </w:pPr>
      <w:r w:rsidRPr="009A0C6F">
        <w:rPr>
          <w:rFonts w:cs="Arial"/>
          <w:highlight w:val="white"/>
        </w:rPr>
        <w:t xml:space="preserve">What if he answered his phone and turned </w:t>
      </w:r>
      <w:r w:rsidR="001835A9">
        <w:rPr>
          <w:rFonts w:cs="Arial"/>
          <w:highlight w:val="white"/>
        </w:rPr>
        <w:t>away</w:t>
      </w:r>
      <w:r w:rsidRPr="009A0C6F">
        <w:rPr>
          <w:rFonts w:cs="Arial"/>
          <w:highlight w:val="white"/>
        </w:rPr>
        <w:t xml:space="preserve"> to take the call?</w:t>
      </w:r>
    </w:p>
    <w:p w14:paraId="6BC03300" w14:textId="77777777" w:rsidR="00774F1B" w:rsidRPr="009A0C6F" w:rsidRDefault="00774F1B" w:rsidP="00694627">
      <w:pPr>
        <w:tabs>
          <w:tab w:val="left" w:pos="7920"/>
        </w:tabs>
        <w:autoSpaceDE w:val="0"/>
        <w:autoSpaceDN w:val="0"/>
        <w:adjustRightInd w:val="0"/>
        <w:rPr>
          <w:rFonts w:cs="Arial"/>
          <w:b/>
          <w:highlight w:val="white"/>
        </w:rPr>
      </w:pPr>
    </w:p>
    <w:p w14:paraId="38EFE9DB" w14:textId="66EB4B9A" w:rsidR="00774F1B" w:rsidRPr="009A0C6F" w:rsidRDefault="006957A6" w:rsidP="00694627">
      <w:pPr>
        <w:tabs>
          <w:tab w:val="left" w:pos="7920"/>
        </w:tabs>
        <w:autoSpaceDE w:val="0"/>
        <w:autoSpaceDN w:val="0"/>
        <w:adjustRightInd w:val="0"/>
        <w:rPr>
          <w:rFonts w:cs="Arial"/>
          <w:b/>
          <w:highlight w:val="white"/>
        </w:rPr>
      </w:pPr>
      <w:r w:rsidRPr="009A0C6F">
        <w:rPr>
          <w:rFonts w:cs="Arial"/>
          <w:b/>
          <w:highlight w:val="white"/>
        </w:rPr>
        <w:t xml:space="preserve">Case study 3: </w:t>
      </w:r>
    </w:p>
    <w:p w14:paraId="1E8DE548" w14:textId="77777777" w:rsidR="002F2A2D" w:rsidRDefault="002F2A2D" w:rsidP="002F2A2D">
      <w:pPr>
        <w:tabs>
          <w:tab w:val="left" w:pos="7920"/>
        </w:tabs>
        <w:autoSpaceDE w:val="0"/>
        <w:autoSpaceDN w:val="0"/>
        <w:adjustRightInd w:val="0"/>
        <w:rPr>
          <w:rFonts w:cs="Arial"/>
          <w:highlight w:val="white"/>
        </w:rPr>
      </w:pPr>
      <w:r>
        <w:rPr>
          <w:rFonts w:cs="Arial"/>
          <w:highlight w:val="white"/>
        </w:rPr>
        <w:t xml:space="preserve">Prasit is </w:t>
      </w:r>
      <w:r w:rsidRPr="00A961DA">
        <w:rPr>
          <w:rFonts w:cs="Arial"/>
          <w:highlight w:val="white"/>
        </w:rPr>
        <w:t xml:space="preserve">supporting Matthew who is 22 years old and has an intellectual disability requiring minimal support. Matthew tells </w:t>
      </w:r>
      <w:r>
        <w:rPr>
          <w:rFonts w:cs="Arial"/>
          <w:highlight w:val="white"/>
        </w:rPr>
        <w:t xml:space="preserve">Prasit </w:t>
      </w:r>
      <w:r w:rsidRPr="00A961DA">
        <w:rPr>
          <w:rFonts w:cs="Arial"/>
          <w:highlight w:val="white"/>
        </w:rPr>
        <w:t xml:space="preserve">he wants to go skateboarding at the local skateboard park. </w:t>
      </w:r>
      <w:r>
        <w:rPr>
          <w:rFonts w:cs="Arial"/>
          <w:highlight w:val="white"/>
        </w:rPr>
        <w:t>Prasit</w:t>
      </w:r>
      <w:r w:rsidRPr="00A961DA">
        <w:rPr>
          <w:rFonts w:cs="Arial"/>
          <w:highlight w:val="white"/>
        </w:rPr>
        <w:t xml:space="preserve"> explain</w:t>
      </w:r>
      <w:r>
        <w:rPr>
          <w:rFonts w:cs="Arial"/>
          <w:highlight w:val="white"/>
        </w:rPr>
        <w:t>s</w:t>
      </w:r>
      <w:r w:rsidRPr="00A961DA">
        <w:rPr>
          <w:rFonts w:cs="Arial"/>
          <w:highlight w:val="white"/>
        </w:rPr>
        <w:t xml:space="preserve"> the risks involved and offer</w:t>
      </w:r>
      <w:r>
        <w:rPr>
          <w:rFonts w:cs="Arial"/>
          <w:highlight w:val="white"/>
        </w:rPr>
        <w:t>s</w:t>
      </w:r>
      <w:r w:rsidRPr="00A961DA">
        <w:rPr>
          <w:rFonts w:cs="Arial"/>
          <w:highlight w:val="white"/>
        </w:rPr>
        <w:t xml:space="preserve"> him protective gear such as a helmet, elbow pads, knee pads and wrist pads. </w:t>
      </w:r>
      <w:r>
        <w:rPr>
          <w:rFonts w:cs="Arial"/>
          <w:highlight w:val="white"/>
        </w:rPr>
        <w:t>Matthew</w:t>
      </w:r>
      <w:r w:rsidRPr="00A961DA">
        <w:rPr>
          <w:rFonts w:cs="Arial"/>
          <w:highlight w:val="white"/>
        </w:rPr>
        <w:t xml:space="preserve"> refuses to wear them and breaks his wrist. </w:t>
      </w:r>
    </w:p>
    <w:p w14:paraId="44A1BDFE" w14:textId="77777777" w:rsidR="002F2A2D" w:rsidRDefault="002F2A2D" w:rsidP="002F2A2D">
      <w:pPr>
        <w:tabs>
          <w:tab w:val="left" w:pos="7920"/>
        </w:tabs>
        <w:autoSpaceDE w:val="0"/>
        <w:autoSpaceDN w:val="0"/>
        <w:adjustRightInd w:val="0"/>
        <w:rPr>
          <w:rFonts w:cs="Arial"/>
          <w:b/>
          <w:highlight w:val="white"/>
        </w:rPr>
      </w:pPr>
    </w:p>
    <w:p w14:paraId="0C029404" w14:textId="77777777" w:rsidR="002F2A2D" w:rsidRDefault="002F2A2D" w:rsidP="002F2A2D">
      <w:pPr>
        <w:tabs>
          <w:tab w:val="left" w:pos="7920"/>
        </w:tabs>
        <w:autoSpaceDE w:val="0"/>
        <w:autoSpaceDN w:val="0"/>
        <w:adjustRightInd w:val="0"/>
        <w:rPr>
          <w:rFonts w:cs="Arial"/>
          <w:highlight w:val="white"/>
        </w:rPr>
      </w:pPr>
      <w:r w:rsidRPr="001967EF">
        <w:rPr>
          <w:rFonts w:cs="Arial"/>
          <w:highlight w:val="white"/>
        </w:rPr>
        <w:t>Ha</w:t>
      </w:r>
      <w:r>
        <w:rPr>
          <w:rFonts w:cs="Arial"/>
          <w:highlight w:val="white"/>
        </w:rPr>
        <w:t>s Prasit failed in his</w:t>
      </w:r>
      <w:r w:rsidRPr="001967EF">
        <w:rPr>
          <w:rFonts w:cs="Arial"/>
          <w:highlight w:val="white"/>
        </w:rPr>
        <w:t xml:space="preserve"> duty of care? Explain why or why not. </w:t>
      </w:r>
    </w:p>
    <w:p w14:paraId="301E2774" w14:textId="77777777" w:rsidR="002F2A2D" w:rsidRPr="001967EF" w:rsidRDefault="002F2A2D" w:rsidP="002F2A2D">
      <w:pPr>
        <w:tabs>
          <w:tab w:val="left" w:pos="7920"/>
        </w:tabs>
        <w:autoSpaceDE w:val="0"/>
        <w:autoSpaceDN w:val="0"/>
        <w:adjustRightInd w:val="0"/>
        <w:rPr>
          <w:rFonts w:cs="Arial"/>
          <w:highlight w:val="white"/>
        </w:rPr>
      </w:pPr>
    </w:p>
    <w:p w14:paraId="3871FFF4" w14:textId="50D12DF8" w:rsidR="00A55756" w:rsidRDefault="00A55756" w:rsidP="00BC0CFA">
      <w:pPr>
        <w:tabs>
          <w:tab w:val="left" w:pos="7920"/>
        </w:tabs>
        <w:autoSpaceDE w:val="0"/>
        <w:autoSpaceDN w:val="0"/>
        <w:adjustRightInd w:val="0"/>
        <w:rPr>
          <w:szCs w:val="20"/>
        </w:rPr>
      </w:pPr>
      <w:r w:rsidRPr="009A0C6F">
        <w:rPr>
          <w:rFonts w:cs="Arial"/>
        </w:rPr>
        <w:t xml:space="preserve">These case </w:t>
      </w:r>
      <w:r w:rsidR="00A87875" w:rsidRPr="009A0C6F">
        <w:rPr>
          <w:rFonts w:cs="Arial"/>
        </w:rPr>
        <w:t>stud</w:t>
      </w:r>
      <w:r w:rsidR="00A87875">
        <w:rPr>
          <w:rFonts w:cs="Arial"/>
        </w:rPr>
        <w:t>ies</w:t>
      </w:r>
      <w:r w:rsidR="00A87875" w:rsidRPr="009A0C6F">
        <w:rPr>
          <w:rFonts w:cs="Arial"/>
        </w:rPr>
        <w:t xml:space="preserve"> </w:t>
      </w:r>
      <w:r w:rsidRPr="009A0C6F">
        <w:rPr>
          <w:rFonts w:cs="Arial"/>
        </w:rPr>
        <w:t xml:space="preserve">have been </w:t>
      </w:r>
      <w:r w:rsidR="00857A03">
        <w:rPr>
          <w:rFonts w:cs="Arial"/>
        </w:rPr>
        <w:t>adapted</w:t>
      </w:r>
      <w:r w:rsidR="00857A03" w:rsidRPr="009A0C6F">
        <w:rPr>
          <w:rFonts w:cs="Arial"/>
        </w:rPr>
        <w:t xml:space="preserve"> </w:t>
      </w:r>
      <w:r w:rsidRPr="009A0C6F">
        <w:rPr>
          <w:rFonts w:cs="Arial"/>
        </w:rPr>
        <w:t xml:space="preserve">from the </w:t>
      </w:r>
      <w:r w:rsidRPr="009A0C6F">
        <w:rPr>
          <w:rFonts w:cs="Arial"/>
          <w:i/>
        </w:rPr>
        <w:t xml:space="preserve">Supporting Disability Support Workers </w:t>
      </w:r>
      <w:r w:rsidR="00631D9E" w:rsidRPr="009A0C6F">
        <w:rPr>
          <w:rFonts w:cs="Arial"/>
          <w:i/>
        </w:rPr>
        <w:t>Coordinators Manual</w:t>
      </w:r>
      <w:r w:rsidR="00631D9E" w:rsidRPr="009A0C6F">
        <w:rPr>
          <w:rFonts w:cs="Arial"/>
        </w:rPr>
        <w:t xml:space="preserve"> </w:t>
      </w:r>
      <w:r w:rsidRPr="009A0C6F">
        <w:rPr>
          <w:rFonts w:cs="Arial"/>
        </w:rPr>
        <w:t>by the Spina Bifida Association of WA</w:t>
      </w:r>
      <w:r w:rsidRPr="009A0C6F">
        <w:rPr>
          <w:rStyle w:val="EndnoteReference"/>
          <w:rFonts w:cs="Arial"/>
          <w:sz w:val="24"/>
          <w:highlight w:val="white"/>
          <w:vertAlign w:val="baseline"/>
        </w:rPr>
        <w:t>.</w:t>
      </w:r>
      <w:r w:rsidR="00631D9E" w:rsidRPr="009A0C6F">
        <w:rPr>
          <w:rStyle w:val="EndnoteReference"/>
          <w:szCs w:val="20"/>
          <w:highlight w:val="white"/>
        </w:rPr>
        <w:t xml:space="preserve"> </w:t>
      </w:r>
      <w:r w:rsidR="00631D9E" w:rsidRPr="009A0C6F">
        <w:rPr>
          <w:rStyle w:val="EndnoteReference"/>
          <w:szCs w:val="20"/>
          <w:highlight w:val="white"/>
        </w:rPr>
        <w:endnoteReference w:id="147"/>
      </w:r>
    </w:p>
    <w:p w14:paraId="56A4D156" w14:textId="77777777" w:rsidR="003B6A0D" w:rsidRPr="009A0C6F" w:rsidRDefault="003B6A0D" w:rsidP="00BC0CFA">
      <w:pPr>
        <w:tabs>
          <w:tab w:val="left" w:pos="7920"/>
        </w:tabs>
        <w:autoSpaceDE w:val="0"/>
        <w:autoSpaceDN w:val="0"/>
        <w:adjustRightInd w:val="0"/>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0F66B0" w:rsidRPr="009A0C6F" w14:paraId="4C70AE8B" w14:textId="77777777" w:rsidTr="002F2A2D">
        <w:trPr>
          <w:trHeight w:val="1736"/>
        </w:trPr>
        <w:tc>
          <w:tcPr>
            <w:tcW w:w="1485" w:type="dxa"/>
            <w:vAlign w:val="center"/>
          </w:tcPr>
          <w:p w14:paraId="6574A4A2" w14:textId="7FE97A36" w:rsidR="000F66B0" w:rsidRPr="009A0C6F" w:rsidRDefault="000F66B0" w:rsidP="002F2A2D">
            <w:pPr>
              <w:spacing w:after="0"/>
              <w:rPr>
                <w:rFonts w:eastAsia="MS Mincho"/>
              </w:rPr>
            </w:pPr>
            <w:r w:rsidRPr="009A0C6F">
              <w:rPr>
                <w:noProof/>
              </w:rPr>
              <w:drawing>
                <wp:inline distT="0" distB="0" distL="0" distR="0" wp14:anchorId="19E4DC78" wp14:editId="7BEAB67D">
                  <wp:extent cx="806400" cy="806400"/>
                  <wp:effectExtent l="0" t="0" r="0" b="0"/>
                  <wp:docPr id="202" name="Picture 202"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6ADA146A" w14:textId="77777777" w:rsidR="000F66B0" w:rsidRPr="009A0C6F" w:rsidRDefault="000F66B0" w:rsidP="002F2A2D">
            <w:pPr>
              <w:spacing w:after="0"/>
              <w:rPr>
                <w:rFonts w:eastAsia="MS Mincho"/>
                <w:b/>
              </w:rPr>
            </w:pPr>
            <w:r w:rsidRPr="009A0C6F">
              <w:rPr>
                <w:rFonts w:eastAsia="MS Mincho"/>
                <w:b/>
              </w:rPr>
              <w:t>Further reading:</w:t>
            </w:r>
          </w:p>
          <w:p w14:paraId="26138562" w14:textId="77777777" w:rsidR="00B51CBE" w:rsidRPr="009A0C6F" w:rsidRDefault="00B51CBE" w:rsidP="002F2A2D">
            <w:pPr>
              <w:spacing w:after="0"/>
              <w:rPr>
                <w:rFonts w:eastAsia="MS Mincho"/>
                <w:b/>
              </w:rPr>
            </w:pPr>
          </w:p>
          <w:p w14:paraId="55F0DAAA" w14:textId="3855DD0D" w:rsidR="00B51CBE" w:rsidRPr="009A0C6F" w:rsidRDefault="00B51CBE" w:rsidP="002F2A2D">
            <w:pPr>
              <w:spacing w:after="0"/>
            </w:pPr>
            <w:r w:rsidRPr="009A0C6F">
              <w:t xml:space="preserve">National Disability Services, </w:t>
            </w:r>
            <w:hyperlink r:id="rId172" w:history="1">
              <w:r w:rsidRPr="002F2A2D">
                <w:rPr>
                  <w:rStyle w:val="Hyperlink"/>
                  <w:i/>
                </w:rPr>
                <w:t>The Upside of Risk</w:t>
              </w:r>
            </w:hyperlink>
            <w:r w:rsidR="002F2A2D">
              <w:t xml:space="preserve"> (16 February 2011)</w:t>
            </w:r>
            <w:r w:rsidRPr="009A0C6F">
              <w:t>.</w:t>
            </w:r>
          </w:p>
          <w:p w14:paraId="14019256" w14:textId="77777777" w:rsidR="00B51CBE" w:rsidRPr="009A0C6F" w:rsidRDefault="00B51CBE" w:rsidP="002F2A2D">
            <w:pPr>
              <w:spacing w:after="0"/>
            </w:pPr>
          </w:p>
          <w:p w14:paraId="1B57BA45" w14:textId="6DC25717" w:rsidR="00B51CBE" w:rsidRPr="009A0C6F" w:rsidRDefault="00B51CBE" w:rsidP="002F2A2D">
            <w:pPr>
              <w:spacing w:after="0"/>
            </w:pPr>
            <w:r w:rsidRPr="009A0C6F">
              <w:t xml:space="preserve">Department of Human Services (Victoria), </w:t>
            </w:r>
            <w:hyperlink r:id="rId173" w:history="1">
              <w:r w:rsidRPr="002F2A2D">
                <w:rPr>
                  <w:rStyle w:val="Hyperlink"/>
                  <w:i/>
                </w:rPr>
                <w:t>Supporting decision making guide</w:t>
              </w:r>
            </w:hyperlink>
            <w:r w:rsidRPr="009A0C6F">
              <w:t xml:space="preserve"> (2012). </w:t>
            </w:r>
          </w:p>
          <w:p w14:paraId="0F91B86B" w14:textId="77777777" w:rsidR="00B51CBE" w:rsidRPr="009A0C6F" w:rsidRDefault="00B51CBE" w:rsidP="002F2A2D">
            <w:pPr>
              <w:spacing w:after="0"/>
            </w:pPr>
          </w:p>
          <w:p w14:paraId="645CA20F" w14:textId="6794D2C7" w:rsidR="00B51CBE" w:rsidRPr="009A0C6F" w:rsidRDefault="00B51CBE" w:rsidP="002F2A2D">
            <w:pPr>
              <w:spacing w:after="0"/>
            </w:pPr>
            <w:r w:rsidRPr="009A0C6F">
              <w:t xml:space="preserve">National Disability Insurance Agency, </w:t>
            </w:r>
            <w:hyperlink r:id="rId174" w:history="1">
              <w:r w:rsidRPr="002F2A2D">
                <w:rPr>
                  <w:rStyle w:val="Hyperlink"/>
                  <w:i/>
                </w:rPr>
                <w:t>Planning and Assessment Fact Sheet – Risk and Safeguards</w:t>
              </w:r>
            </w:hyperlink>
            <w:r w:rsidRPr="009A0C6F">
              <w:t xml:space="preserve"> (16 January 2014).</w:t>
            </w:r>
          </w:p>
          <w:p w14:paraId="4E05B800" w14:textId="77777777" w:rsidR="000F66B0" w:rsidRPr="009A0C6F" w:rsidRDefault="000F66B0" w:rsidP="002F2A2D">
            <w:pPr>
              <w:spacing w:after="0"/>
              <w:rPr>
                <w:rFonts w:eastAsia="MS Mincho"/>
                <w:b/>
              </w:rPr>
            </w:pPr>
          </w:p>
        </w:tc>
      </w:tr>
    </w:tbl>
    <w:p w14:paraId="59A3116A" w14:textId="1E3028D0" w:rsidR="00E255B8" w:rsidRPr="009A0C6F" w:rsidRDefault="002D7E62" w:rsidP="000F66B0">
      <w:pPr>
        <w:rPr>
          <w:rFonts w:eastAsia="MS Mincho"/>
          <w:b/>
        </w:rPr>
      </w:pPr>
      <w:r w:rsidRPr="009A0C6F">
        <w:rPr>
          <w:rFonts w:eastAsia="MS Mincho"/>
          <w:b/>
          <w:bCs/>
          <w:i/>
        </w:rPr>
        <w:br w:type="page"/>
      </w:r>
      <w:bookmarkStart w:id="126" w:name="_Toc428974798"/>
      <w:bookmarkEnd w:id="123"/>
    </w:p>
    <w:p w14:paraId="7F9A014F" w14:textId="40D970C5" w:rsidR="0074488C" w:rsidRPr="009A0C6F" w:rsidRDefault="000A1E23" w:rsidP="001B7DEF">
      <w:pPr>
        <w:pStyle w:val="Heading2"/>
        <w:rPr>
          <w:rFonts w:cs="Arial"/>
          <w:highlight w:val="white"/>
        </w:rPr>
      </w:pPr>
      <w:bookmarkStart w:id="127" w:name="_Toc440632400"/>
      <w:r w:rsidRPr="009A0C6F">
        <w:lastRenderedPageBreak/>
        <w:t xml:space="preserve">7.4. </w:t>
      </w:r>
      <w:r w:rsidR="0074488C" w:rsidRPr="009A0C6F">
        <w:t>Advocac</w:t>
      </w:r>
      <w:r w:rsidR="00177EF0" w:rsidRPr="009A0C6F">
        <w:t>y and referral</w:t>
      </w:r>
      <w:bookmarkEnd w:id="126"/>
      <w:bookmarkEnd w:id="127"/>
    </w:p>
    <w:p w14:paraId="19A81A75" w14:textId="77777777" w:rsidR="00973ACE" w:rsidRPr="009A0C6F" w:rsidRDefault="00973ACE" w:rsidP="00BC0CFA">
      <w:pPr>
        <w:rPr>
          <w:rFonts w:eastAsia="MS Mincho"/>
          <w:b/>
        </w:rPr>
      </w:pPr>
    </w:p>
    <w:p w14:paraId="523142BD" w14:textId="3557647F" w:rsidR="00177EF0" w:rsidRPr="009A0C6F" w:rsidRDefault="00973ACE" w:rsidP="00BC0CFA">
      <w:pPr>
        <w:rPr>
          <w:rFonts w:eastAsia="MS Mincho"/>
        </w:rPr>
      </w:pPr>
      <w:r w:rsidRPr="009A0C6F">
        <w:rPr>
          <w:rFonts w:eastAsia="MS Mincho"/>
          <w:b/>
        </w:rPr>
        <w:t xml:space="preserve">Approximate </w:t>
      </w:r>
      <w:r w:rsidR="00EF55BB" w:rsidRPr="009A0C6F">
        <w:rPr>
          <w:rFonts w:eastAsia="MS Mincho"/>
          <w:b/>
        </w:rPr>
        <w:t>d</w:t>
      </w:r>
      <w:r w:rsidR="00850BD6" w:rsidRPr="009A0C6F">
        <w:rPr>
          <w:rFonts w:eastAsia="MS Mincho"/>
          <w:b/>
        </w:rPr>
        <w:t>uration</w:t>
      </w:r>
      <w:r w:rsidR="00B77078" w:rsidRPr="009A0C6F">
        <w:rPr>
          <w:rFonts w:eastAsia="MS Mincho"/>
          <w:b/>
        </w:rPr>
        <w:t xml:space="preserve">: </w:t>
      </w:r>
      <w:r w:rsidR="00A2632B" w:rsidRPr="009A0C6F">
        <w:rPr>
          <w:rFonts w:eastAsia="MS Mincho"/>
        </w:rPr>
        <w:t xml:space="preserve">60 minutes </w:t>
      </w:r>
    </w:p>
    <w:p w14:paraId="2C6C687B" w14:textId="77777777" w:rsidR="00E255B8" w:rsidRPr="009A0C6F" w:rsidRDefault="00E255B8" w:rsidP="00BC0CFA">
      <w:pPr>
        <w:rPr>
          <w:rFonts w:eastAsia="MS Mincho"/>
        </w:rPr>
      </w:pPr>
    </w:p>
    <w:p w14:paraId="566B0165" w14:textId="77777777" w:rsidR="00CB420D" w:rsidRPr="009A0C6F" w:rsidRDefault="00172D17" w:rsidP="00BC0CFA">
      <w:pPr>
        <w:rPr>
          <w:rFonts w:eastAsia="MS Mincho"/>
        </w:rPr>
      </w:pPr>
      <w:r w:rsidRPr="009A0C6F">
        <w:rPr>
          <w:rFonts w:eastAsia="MS Mincho"/>
        </w:rPr>
        <w:t xml:space="preserve">The </w:t>
      </w:r>
      <w:r w:rsidR="0074488C" w:rsidRPr="009A0C6F">
        <w:rPr>
          <w:rFonts w:eastAsia="MS Mincho"/>
          <w:i/>
        </w:rPr>
        <w:t>Convention on the R</w:t>
      </w:r>
      <w:r w:rsidR="00B041CA" w:rsidRPr="009A0C6F">
        <w:rPr>
          <w:rFonts w:eastAsia="MS Mincho"/>
          <w:i/>
        </w:rPr>
        <w:t>ights of Persons with Disabilities</w:t>
      </w:r>
      <w:r w:rsidR="0074488C" w:rsidRPr="009A0C6F">
        <w:rPr>
          <w:rFonts w:eastAsia="MS Mincho"/>
        </w:rPr>
        <w:t xml:space="preserve"> requires that people with disability be provided with appropriate support to enable them to exercise their legal capacity</w:t>
      </w:r>
      <w:r w:rsidRPr="009A0C6F">
        <w:rPr>
          <w:rFonts w:eastAsia="MS Mincho"/>
        </w:rPr>
        <w:t xml:space="preserve"> on an equal basis with others.</w:t>
      </w:r>
      <w:r w:rsidRPr="009A0C6F">
        <w:rPr>
          <w:rStyle w:val="EndnoteReference"/>
          <w:rFonts w:eastAsia="MS Mincho"/>
        </w:rPr>
        <w:endnoteReference w:id="148"/>
      </w:r>
      <w:r w:rsidRPr="009A0C6F">
        <w:rPr>
          <w:rFonts w:eastAsia="MS Mincho"/>
        </w:rPr>
        <w:t xml:space="preserve"> </w:t>
      </w:r>
    </w:p>
    <w:p w14:paraId="371249F2" w14:textId="77777777" w:rsidR="00CB420D" w:rsidRPr="009A0C6F" w:rsidRDefault="00CB420D" w:rsidP="00BC0CFA">
      <w:pPr>
        <w:rPr>
          <w:rFonts w:eastAsia="MS Mincho"/>
        </w:rPr>
      </w:pPr>
    </w:p>
    <w:p w14:paraId="78612926" w14:textId="05BC91BF" w:rsidR="0074488C" w:rsidRPr="009A0C6F" w:rsidRDefault="00B22B91" w:rsidP="00BC0CFA">
      <w:pPr>
        <w:rPr>
          <w:rFonts w:eastAsia="MS Mincho"/>
        </w:rPr>
      </w:pPr>
      <w:r>
        <w:rPr>
          <w:rFonts w:eastAsia="MS Mincho"/>
        </w:rPr>
        <w:t>T</w:t>
      </w:r>
      <w:r w:rsidR="0074488C" w:rsidRPr="009A0C6F">
        <w:rPr>
          <w:rFonts w:eastAsia="MS Mincho"/>
        </w:rPr>
        <w:t xml:space="preserve">he Committee on the Rights of Persons with Disabilities </w:t>
      </w:r>
      <w:r>
        <w:rPr>
          <w:rFonts w:eastAsia="MS Mincho"/>
        </w:rPr>
        <w:t xml:space="preserve">has explained </w:t>
      </w:r>
      <w:r w:rsidR="0074488C" w:rsidRPr="009A0C6F">
        <w:rPr>
          <w:rFonts w:eastAsia="MS Mincho"/>
        </w:rPr>
        <w:t>that</w:t>
      </w:r>
      <w:r>
        <w:rPr>
          <w:rFonts w:eastAsia="MS Mincho"/>
        </w:rPr>
        <w:t xml:space="preserve"> within a legal context</w:t>
      </w:r>
      <w:r w:rsidR="0074488C" w:rsidRPr="009A0C6F">
        <w:rPr>
          <w:rFonts w:eastAsia="MS Mincho"/>
        </w:rPr>
        <w:t>:</w:t>
      </w:r>
    </w:p>
    <w:p w14:paraId="4274828D" w14:textId="77777777" w:rsidR="00B34C2B" w:rsidRPr="009A0C6F" w:rsidRDefault="00B34C2B" w:rsidP="00BC0CFA">
      <w:pPr>
        <w:rPr>
          <w:rFonts w:eastAsia="MS Mincho"/>
        </w:rPr>
      </w:pPr>
    </w:p>
    <w:p w14:paraId="0AC13CDC" w14:textId="59EF779C" w:rsidR="0074488C" w:rsidRPr="009A0C6F" w:rsidRDefault="00A1287D" w:rsidP="00BC0CFA">
      <w:pPr>
        <w:ind w:left="720"/>
        <w:rPr>
          <w:rFonts w:eastAsia="MS Mincho"/>
        </w:rPr>
      </w:pPr>
      <w:r w:rsidRPr="009A0C6F">
        <w:rPr>
          <w:rFonts w:eastAsia="MS Mincho"/>
        </w:rPr>
        <w:t>‘Support’</w:t>
      </w:r>
      <w:r w:rsidR="0074488C" w:rsidRPr="009A0C6F">
        <w:rPr>
          <w:rFonts w:eastAsia="MS Mincho"/>
        </w:rPr>
        <w:t xml:space="preserve"> is a broad term that encompasses both informal and formal support arrangements, of varying types and intensity. For example, persons with disabilities may choose one or more trusted </w:t>
      </w:r>
      <w:r w:rsidR="002224CA">
        <w:rPr>
          <w:rFonts w:eastAsia="MS Mincho"/>
        </w:rPr>
        <w:t>s</w:t>
      </w:r>
      <w:r w:rsidR="002224CA" w:rsidRPr="009A0C6F">
        <w:rPr>
          <w:rFonts w:eastAsia="MS Mincho"/>
        </w:rPr>
        <w:t xml:space="preserve">upport </w:t>
      </w:r>
      <w:r w:rsidR="0074488C" w:rsidRPr="009A0C6F">
        <w:rPr>
          <w:rFonts w:eastAsia="MS Mincho"/>
        </w:rPr>
        <w:t xml:space="preserve">persons to assist them in exercising their legal capacity for certain types of </w:t>
      </w:r>
      <w:r w:rsidR="002224CA">
        <w:rPr>
          <w:rFonts w:eastAsia="MS Mincho"/>
        </w:rPr>
        <w:t>d</w:t>
      </w:r>
      <w:r w:rsidR="002224CA" w:rsidRPr="009A0C6F">
        <w:rPr>
          <w:rFonts w:eastAsia="MS Mincho"/>
        </w:rPr>
        <w:t>ecisions</w:t>
      </w:r>
      <w:r w:rsidR="0074488C" w:rsidRPr="009A0C6F">
        <w:rPr>
          <w:rFonts w:eastAsia="MS Mincho"/>
        </w:rPr>
        <w:t>, or may call on other forms of support, such as peer support, advocacy (including self-advocacy support), or assistance with communication.</w:t>
      </w:r>
      <w:r w:rsidR="0074488C" w:rsidRPr="009A0C6F">
        <w:rPr>
          <w:rStyle w:val="EndnoteReference"/>
          <w:rFonts w:eastAsia="MS Mincho"/>
        </w:rPr>
        <w:endnoteReference w:id="149"/>
      </w:r>
    </w:p>
    <w:p w14:paraId="32486B09" w14:textId="77777777" w:rsidR="0074488C" w:rsidRPr="009A0C6F" w:rsidRDefault="0074488C" w:rsidP="00BC0CFA">
      <w:pPr>
        <w:rPr>
          <w:rFonts w:eastAsia="MS Mincho"/>
        </w:rPr>
      </w:pPr>
    </w:p>
    <w:tbl>
      <w:tblPr>
        <w:tblStyle w:val="TableGrid"/>
        <w:tblW w:w="0" w:type="auto"/>
        <w:tblLook w:val="04A0" w:firstRow="1" w:lastRow="0" w:firstColumn="1" w:lastColumn="0" w:noHBand="0" w:noVBand="1"/>
      </w:tblPr>
      <w:tblGrid>
        <w:gridCol w:w="1555"/>
        <w:gridCol w:w="7505"/>
      </w:tblGrid>
      <w:tr w:rsidR="0028728E" w:rsidRPr="009A0C6F" w14:paraId="407881A7" w14:textId="77777777" w:rsidTr="002F2A2D">
        <w:trPr>
          <w:trHeight w:val="1678"/>
        </w:trPr>
        <w:tc>
          <w:tcPr>
            <w:tcW w:w="1555" w:type="dxa"/>
            <w:tcBorders>
              <w:top w:val="nil"/>
              <w:left w:val="nil"/>
              <w:bottom w:val="nil"/>
              <w:right w:val="nil"/>
            </w:tcBorders>
            <w:vAlign w:val="center"/>
          </w:tcPr>
          <w:p w14:paraId="1AB4BFAC" w14:textId="78EE8586" w:rsidR="0028728E" w:rsidRPr="009A0C6F" w:rsidRDefault="0028728E" w:rsidP="002F2A2D">
            <w:pPr>
              <w:spacing w:after="0"/>
              <w:rPr>
                <w:b/>
              </w:rPr>
            </w:pPr>
            <w:r w:rsidRPr="009A0C6F">
              <w:rPr>
                <w:noProof/>
              </w:rPr>
              <w:drawing>
                <wp:inline distT="0" distB="0" distL="0" distR="0" wp14:anchorId="6A12CC31" wp14:editId="6E305C8C">
                  <wp:extent cx="806400" cy="806400"/>
                  <wp:effectExtent l="0" t="0" r="0" b="0"/>
                  <wp:docPr id="5151" name="Picture 5151"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12AE36C9" w14:textId="0FE3F080" w:rsidR="0028728E" w:rsidRPr="002F2A2D" w:rsidRDefault="0028728E" w:rsidP="002F2A2D">
            <w:pPr>
              <w:spacing w:after="0"/>
            </w:pPr>
            <w:r w:rsidRPr="009A0C6F">
              <w:t xml:space="preserve">What do you think is meant by </w:t>
            </w:r>
            <w:r w:rsidR="002F2A2D">
              <w:t>the term ‘disability advocacy’?</w:t>
            </w:r>
          </w:p>
        </w:tc>
      </w:tr>
    </w:tbl>
    <w:p w14:paraId="718D7776" w14:textId="77777777" w:rsidR="00EE10FB" w:rsidRPr="009A0C6F" w:rsidRDefault="0074488C" w:rsidP="00BC0CFA">
      <w:pPr>
        <w:rPr>
          <w:rFonts w:eastAsia="MS Mincho"/>
          <w:b/>
        </w:rPr>
      </w:pPr>
      <w:r w:rsidRPr="009A0C6F">
        <w:rPr>
          <w:rFonts w:eastAsia="MS Mincho"/>
          <w:b/>
        </w:rPr>
        <w:t>Definition:</w:t>
      </w:r>
    </w:p>
    <w:p w14:paraId="5B2CD23E" w14:textId="77777777" w:rsidR="00DC0D61" w:rsidRPr="009A0C6F" w:rsidRDefault="00DC0D61" w:rsidP="00BC0CFA">
      <w:pPr>
        <w:rPr>
          <w:rFonts w:eastAsia="MS Mincho"/>
          <w:bCs/>
        </w:rPr>
      </w:pPr>
    </w:p>
    <w:p w14:paraId="618A6F69" w14:textId="0C57169B" w:rsidR="0074488C" w:rsidRPr="009A0C6F" w:rsidRDefault="0074488C" w:rsidP="00BC0CFA">
      <w:pPr>
        <w:rPr>
          <w:rFonts w:eastAsia="MS Mincho"/>
        </w:rPr>
      </w:pPr>
      <w:r w:rsidRPr="009A0C6F">
        <w:rPr>
          <w:rFonts w:eastAsia="MS Mincho"/>
          <w:bCs/>
        </w:rPr>
        <w:t xml:space="preserve">Disability </w:t>
      </w:r>
      <w:r w:rsidR="000076D9" w:rsidRPr="009A0C6F">
        <w:rPr>
          <w:rFonts w:eastAsia="MS Mincho"/>
          <w:bCs/>
        </w:rPr>
        <w:t>a</w:t>
      </w:r>
      <w:r w:rsidRPr="009A0C6F">
        <w:rPr>
          <w:rFonts w:eastAsia="MS Mincho"/>
          <w:bCs/>
        </w:rPr>
        <w:t>dvocacy</w:t>
      </w:r>
      <w:r w:rsidR="000076D9" w:rsidRPr="009A0C6F">
        <w:rPr>
          <w:rFonts w:eastAsia="MS Mincho"/>
        </w:rPr>
        <w:t xml:space="preserve"> </w:t>
      </w:r>
      <w:r w:rsidRPr="009A0C6F">
        <w:rPr>
          <w:rFonts w:eastAsia="MS Mincho"/>
        </w:rPr>
        <w:t xml:space="preserve">ensures the human </w:t>
      </w:r>
      <w:r w:rsidR="00B22B91">
        <w:rPr>
          <w:rFonts w:eastAsia="MS Mincho"/>
        </w:rPr>
        <w:t xml:space="preserve">rights </w:t>
      </w:r>
      <w:r w:rsidRPr="009A0C6F">
        <w:rPr>
          <w:rFonts w:eastAsia="MS Mincho"/>
        </w:rPr>
        <w:t>and legal rights of people with disabili</w:t>
      </w:r>
      <w:r w:rsidR="002224CA">
        <w:rPr>
          <w:rFonts w:eastAsia="MS Mincho"/>
        </w:rPr>
        <w:t>ty</w:t>
      </w:r>
      <w:r w:rsidRPr="009A0C6F">
        <w:rPr>
          <w:rFonts w:eastAsia="MS Mincho"/>
        </w:rPr>
        <w:t xml:space="preserve"> are promoted and protected so that people with disabilit</w:t>
      </w:r>
      <w:r w:rsidR="002224CA">
        <w:rPr>
          <w:rFonts w:eastAsia="MS Mincho"/>
        </w:rPr>
        <w:t>y</w:t>
      </w:r>
      <w:r w:rsidRPr="009A0C6F">
        <w:rPr>
          <w:rFonts w:eastAsia="MS Mincho"/>
        </w:rPr>
        <w:t xml:space="preserve"> can fully participate in the community.</w:t>
      </w:r>
      <w:r w:rsidRPr="009A0C6F">
        <w:rPr>
          <w:rStyle w:val="EndnoteReference"/>
          <w:rFonts w:eastAsia="MS Mincho"/>
        </w:rPr>
        <w:endnoteReference w:id="150"/>
      </w:r>
    </w:p>
    <w:p w14:paraId="50297655" w14:textId="77777777" w:rsidR="000076D9" w:rsidRPr="009A0C6F" w:rsidRDefault="000076D9" w:rsidP="00BC0CFA">
      <w:pPr>
        <w:rPr>
          <w:rFonts w:eastAsia="MS Mincho"/>
        </w:rPr>
      </w:pPr>
    </w:p>
    <w:p w14:paraId="389A8096" w14:textId="30153295" w:rsidR="00A1287D" w:rsidRPr="009A0C6F" w:rsidRDefault="0074488C" w:rsidP="00BC0CFA">
      <w:pPr>
        <w:rPr>
          <w:rFonts w:eastAsia="MS Mincho"/>
        </w:rPr>
      </w:pPr>
      <w:r w:rsidRPr="009A0C6F">
        <w:rPr>
          <w:rFonts w:eastAsia="MS Mincho"/>
        </w:rPr>
        <w:t xml:space="preserve">The </w:t>
      </w:r>
      <w:r w:rsidR="00027750" w:rsidRPr="009A0C6F">
        <w:rPr>
          <w:rFonts w:eastAsia="MS Mincho"/>
        </w:rPr>
        <w:t xml:space="preserve">role of advocacy </w:t>
      </w:r>
      <w:r w:rsidRPr="009A0C6F">
        <w:rPr>
          <w:rFonts w:eastAsia="MS Mincho"/>
        </w:rPr>
        <w:t xml:space="preserve">in providing support for people with disability </w:t>
      </w:r>
      <w:r w:rsidR="00027750" w:rsidRPr="009A0C6F">
        <w:rPr>
          <w:rFonts w:eastAsia="MS Mincho"/>
        </w:rPr>
        <w:t xml:space="preserve">to exercise </w:t>
      </w:r>
      <w:r w:rsidRPr="009A0C6F">
        <w:rPr>
          <w:rFonts w:eastAsia="MS Mincho"/>
        </w:rPr>
        <w:t xml:space="preserve">their rights is </w:t>
      </w:r>
      <w:r w:rsidR="00027750" w:rsidRPr="009A0C6F">
        <w:rPr>
          <w:rFonts w:eastAsia="MS Mincho"/>
        </w:rPr>
        <w:t xml:space="preserve">well-recognised </w:t>
      </w:r>
      <w:r w:rsidRPr="009A0C6F">
        <w:rPr>
          <w:rFonts w:eastAsia="MS Mincho"/>
        </w:rPr>
        <w:t xml:space="preserve">in the </w:t>
      </w:r>
      <w:r w:rsidRPr="002F2A2D">
        <w:rPr>
          <w:rFonts w:eastAsia="MS Mincho"/>
          <w:i/>
        </w:rPr>
        <w:t>National Standards for Disability Services</w:t>
      </w:r>
      <w:r w:rsidR="00CA7963" w:rsidRPr="009A0C6F">
        <w:rPr>
          <w:rFonts w:eastAsia="MS Mincho"/>
        </w:rPr>
        <w:t>.</w:t>
      </w:r>
    </w:p>
    <w:p w14:paraId="5DCFDA9D" w14:textId="77777777" w:rsidR="000067FB" w:rsidRPr="009A0C6F" w:rsidRDefault="000067FB" w:rsidP="00BC0CFA">
      <w:pPr>
        <w:rPr>
          <w:rFonts w:eastAsia="MS Mincho"/>
        </w:rPr>
      </w:pPr>
    </w:p>
    <w:tbl>
      <w:tblPr>
        <w:tblStyle w:val="TableGrid"/>
        <w:tblW w:w="9067" w:type="dxa"/>
        <w:tblLook w:val="04A0" w:firstRow="1" w:lastRow="0" w:firstColumn="1" w:lastColumn="0" w:noHBand="0" w:noVBand="1"/>
      </w:tblPr>
      <w:tblGrid>
        <w:gridCol w:w="3114"/>
        <w:gridCol w:w="5953"/>
      </w:tblGrid>
      <w:tr w:rsidR="000067FB" w:rsidRPr="009A0C6F" w14:paraId="479A4427" w14:textId="77777777" w:rsidTr="003E2962">
        <w:tc>
          <w:tcPr>
            <w:tcW w:w="3114" w:type="dxa"/>
          </w:tcPr>
          <w:p w14:paraId="221F5226" w14:textId="77777777" w:rsidR="000067FB" w:rsidRPr="009A0C6F" w:rsidRDefault="000067FB" w:rsidP="003E2962">
            <w:pPr>
              <w:spacing w:before="120" w:after="120"/>
              <w:ind w:left="29"/>
              <w:jc w:val="center"/>
              <w:rPr>
                <w:b/>
              </w:rPr>
            </w:pPr>
            <w:r w:rsidRPr="009A0C6F">
              <w:rPr>
                <w:rFonts w:eastAsia="MS Mincho"/>
                <w:b/>
              </w:rPr>
              <w:t>National Standards for Disability Services</w:t>
            </w:r>
          </w:p>
        </w:tc>
        <w:tc>
          <w:tcPr>
            <w:tcW w:w="5953" w:type="dxa"/>
          </w:tcPr>
          <w:p w14:paraId="269F4802" w14:textId="77777777" w:rsidR="000067FB" w:rsidRPr="009A0C6F" w:rsidRDefault="000067FB" w:rsidP="003E2962">
            <w:pPr>
              <w:spacing w:before="120" w:after="120"/>
              <w:ind w:left="743" w:hanging="572"/>
              <w:jc w:val="center"/>
              <w:rPr>
                <w:b/>
              </w:rPr>
            </w:pPr>
            <w:r w:rsidRPr="009A0C6F">
              <w:rPr>
                <w:b/>
              </w:rPr>
              <w:t>Indicators of Practice</w:t>
            </w:r>
          </w:p>
        </w:tc>
      </w:tr>
      <w:tr w:rsidR="000067FB" w:rsidRPr="009A0C6F" w14:paraId="12CB2EF0" w14:textId="77777777" w:rsidTr="003E2962">
        <w:tc>
          <w:tcPr>
            <w:tcW w:w="3114" w:type="dxa"/>
            <w:hideMark/>
          </w:tcPr>
          <w:p w14:paraId="04355454" w14:textId="77777777" w:rsidR="000067FB" w:rsidRPr="009A0C6F" w:rsidRDefault="000067FB" w:rsidP="003E2962">
            <w:pPr>
              <w:spacing w:after="0"/>
              <w:ind w:left="131"/>
              <w:rPr>
                <w:b/>
              </w:rPr>
            </w:pPr>
            <w:r w:rsidRPr="009A0C6F">
              <w:rPr>
                <w:b/>
              </w:rPr>
              <w:t>Standard 1: Rights</w:t>
            </w:r>
          </w:p>
        </w:tc>
        <w:tc>
          <w:tcPr>
            <w:tcW w:w="5953" w:type="dxa"/>
          </w:tcPr>
          <w:p w14:paraId="5B02DB20" w14:textId="040ADD2D" w:rsidR="000067FB" w:rsidRPr="009A0C6F" w:rsidRDefault="000067FB" w:rsidP="000067FB">
            <w:pPr>
              <w:spacing w:before="120" w:after="120"/>
              <w:ind w:left="742" w:hanging="567"/>
            </w:pPr>
            <w:r w:rsidRPr="009A0C6F">
              <w:t>1:7</w:t>
            </w:r>
            <w:r w:rsidRPr="009A0C6F">
              <w:tab/>
            </w:r>
            <w:r w:rsidR="002F2A2D">
              <w:t>T</w:t>
            </w:r>
            <w:r w:rsidR="002F2A2D" w:rsidRPr="009A0C6F">
              <w:t xml:space="preserve">he </w:t>
            </w:r>
            <w:r w:rsidRPr="009A0C6F">
              <w:t>service supports individuals with information and, if needed, access to legal advice and/or advocacy.</w:t>
            </w:r>
          </w:p>
          <w:p w14:paraId="60F0D93F" w14:textId="2FD3C8E9" w:rsidR="000067FB" w:rsidRPr="009A0C6F" w:rsidRDefault="000067FB" w:rsidP="002F2A2D">
            <w:pPr>
              <w:spacing w:before="120" w:after="120"/>
              <w:ind w:left="742" w:hanging="567"/>
            </w:pPr>
            <w:r w:rsidRPr="009A0C6F">
              <w:t>1:8</w:t>
            </w:r>
            <w:r w:rsidRPr="009A0C6F">
              <w:tab/>
            </w:r>
            <w:r w:rsidR="002F2A2D">
              <w:t>T</w:t>
            </w:r>
            <w:r w:rsidR="002F2A2D" w:rsidRPr="009A0C6F">
              <w:t xml:space="preserve">he </w:t>
            </w:r>
            <w:r w:rsidRPr="009A0C6F">
              <w:t>service recognises the role of families, friends, carers and advocates in safeguarding and upholding the rights of people with disability.</w:t>
            </w:r>
          </w:p>
        </w:tc>
      </w:tr>
    </w:tbl>
    <w:p w14:paraId="0A02A276" w14:textId="77777777" w:rsidR="000067FB" w:rsidRPr="009A0C6F" w:rsidRDefault="000067FB" w:rsidP="00BC0CFA">
      <w:pPr>
        <w:rPr>
          <w:rFonts w:eastAsia="MS Mincho"/>
        </w:rPr>
      </w:pPr>
    </w:p>
    <w:p w14:paraId="09A23616" w14:textId="1FD343BC" w:rsidR="0074488C" w:rsidRPr="009A0C6F" w:rsidRDefault="000067FB" w:rsidP="00AE73C5">
      <w:pPr>
        <w:pStyle w:val="Heading3"/>
      </w:pPr>
      <w:r w:rsidRPr="009A0C6F">
        <w:t>Types of advocacy</w:t>
      </w:r>
    </w:p>
    <w:p w14:paraId="33E62983" w14:textId="77777777" w:rsidR="000067FB" w:rsidRPr="009A0C6F" w:rsidRDefault="000067FB" w:rsidP="000067FB">
      <w:pPr>
        <w:rPr>
          <w:rFonts w:eastAsia="MS Mincho"/>
        </w:rPr>
      </w:pPr>
    </w:p>
    <w:p w14:paraId="2F019EBE" w14:textId="77777777" w:rsidR="0074488C" w:rsidRPr="009A0C6F" w:rsidRDefault="0074488C" w:rsidP="00BC0CFA">
      <w:pPr>
        <w:rPr>
          <w:rFonts w:eastAsia="MS Mincho"/>
        </w:rPr>
      </w:pPr>
      <w:r w:rsidRPr="009A0C6F">
        <w:rPr>
          <w:rFonts w:eastAsia="MS Mincho"/>
        </w:rPr>
        <w:t>The three main types of advocacy are:</w:t>
      </w:r>
    </w:p>
    <w:p w14:paraId="6557E80A" w14:textId="77777777" w:rsidR="00A1287D" w:rsidRPr="009A0C6F" w:rsidRDefault="00A1287D" w:rsidP="00BC0CFA">
      <w:pPr>
        <w:rPr>
          <w:rFonts w:eastAsia="MS Mincho"/>
        </w:rPr>
      </w:pPr>
    </w:p>
    <w:p w14:paraId="0593193C" w14:textId="77777777" w:rsidR="00270A16" w:rsidRPr="009A0C6F" w:rsidRDefault="00270A16" w:rsidP="005027C8">
      <w:pPr>
        <w:pStyle w:val="ListBullet"/>
        <w:numPr>
          <w:ilvl w:val="0"/>
          <w:numId w:val="90"/>
        </w:numPr>
        <w:tabs>
          <w:tab w:val="left" w:pos="720"/>
        </w:tabs>
        <w:rPr>
          <w:rFonts w:eastAsia="MS Mincho"/>
          <w:b/>
        </w:rPr>
      </w:pPr>
      <w:r w:rsidRPr="009A0C6F">
        <w:rPr>
          <w:rFonts w:eastAsia="MS Mincho"/>
          <w:b/>
        </w:rPr>
        <w:t>Self-advocacy</w:t>
      </w:r>
    </w:p>
    <w:p w14:paraId="18300774" w14:textId="2B407C6A" w:rsidR="00270A16" w:rsidRPr="009A0C6F" w:rsidRDefault="0074488C" w:rsidP="00BC0CFA">
      <w:pPr>
        <w:pStyle w:val="ListBullet"/>
        <w:numPr>
          <w:ilvl w:val="0"/>
          <w:numId w:val="0"/>
        </w:numPr>
        <w:tabs>
          <w:tab w:val="left" w:pos="720"/>
        </w:tabs>
        <w:ind w:left="720"/>
        <w:rPr>
          <w:rFonts w:eastAsia="MS Mincho"/>
          <w:b/>
        </w:rPr>
      </w:pPr>
      <w:r w:rsidRPr="009A0C6F">
        <w:rPr>
          <w:rFonts w:eastAsia="MS Mincho"/>
        </w:rPr>
        <w:t xml:space="preserve">Self-advocacy involves a person with disability advocating for themselves </w:t>
      </w:r>
      <w:r w:rsidR="00A83823" w:rsidRPr="009A0C6F">
        <w:rPr>
          <w:rFonts w:eastAsia="MS Mincho"/>
        </w:rPr>
        <w:t>if their rights have been contravened or unfulfilled</w:t>
      </w:r>
      <w:r w:rsidRPr="009A0C6F">
        <w:rPr>
          <w:rFonts w:eastAsia="MS Mincho"/>
        </w:rPr>
        <w:t>.</w:t>
      </w:r>
    </w:p>
    <w:p w14:paraId="1A4F8535" w14:textId="77777777" w:rsidR="00270A16" w:rsidRPr="009A0C6F" w:rsidRDefault="00270A16" w:rsidP="00BC0CFA">
      <w:pPr>
        <w:pStyle w:val="ListBullet"/>
        <w:numPr>
          <w:ilvl w:val="0"/>
          <w:numId w:val="0"/>
        </w:numPr>
        <w:tabs>
          <w:tab w:val="left" w:pos="720"/>
        </w:tabs>
        <w:ind w:left="720"/>
        <w:rPr>
          <w:rFonts w:eastAsia="MS Mincho"/>
          <w:b/>
        </w:rPr>
      </w:pPr>
    </w:p>
    <w:p w14:paraId="24750EEC" w14:textId="1EE9CAC7" w:rsidR="00270A16" w:rsidRPr="009A0C6F" w:rsidRDefault="0074488C" w:rsidP="005027C8">
      <w:pPr>
        <w:pStyle w:val="ListBullet"/>
        <w:numPr>
          <w:ilvl w:val="0"/>
          <w:numId w:val="90"/>
        </w:numPr>
        <w:tabs>
          <w:tab w:val="left" w:pos="720"/>
        </w:tabs>
        <w:rPr>
          <w:rFonts w:eastAsia="MS Mincho"/>
          <w:b/>
        </w:rPr>
      </w:pPr>
      <w:r w:rsidRPr="009A0C6F">
        <w:rPr>
          <w:rFonts w:eastAsia="MS Mincho"/>
          <w:b/>
        </w:rPr>
        <w:t>Individual advocacy</w:t>
      </w:r>
    </w:p>
    <w:p w14:paraId="5F39B179" w14:textId="39CA3F43" w:rsidR="00270A16" w:rsidRPr="009A0C6F" w:rsidRDefault="0074488C" w:rsidP="00BC0CFA">
      <w:pPr>
        <w:pStyle w:val="ListBullet"/>
        <w:numPr>
          <w:ilvl w:val="0"/>
          <w:numId w:val="0"/>
        </w:numPr>
        <w:tabs>
          <w:tab w:val="left" w:pos="720"/>
        </w:tabs>
        <w:ind w:left="720"/>
        <w:rPr>
          <w:rFonts w:eastAsia="MS Mincho"/>
          <w:b/>
        </w:rPr>
      </w:pPr>
      <w:r w:rsidRPr="009A0C6F">
        <w:rPr>
          <w:rFonts w:eastAsia="MS Mincho"/>
        </w:rPr>
        <w:t>Individual advocacy involves an advocate working with a person with disability to assist them to resolve a complaint, or provide them with information to allow them to address the complaint on their own.</w:t>
      </w:r>
    </w:p>
    <w:p w14:paraId="13954985" w14:textId="77777777" w:rsidR="00270A16" w:rsidRPr="009A0C6F" w:rsidRDefault="00270A16" w:rsidP="00BC0CFA">
      <w:pPr>
        <w:pStyle w:val="ListBullet"/>
        <w:numPr>
          <w:ilvl w:val="0"/>
          <w:numId w:val="0"/>
        </w:numPr>
        <w:tabs>
          <w:tab w:val="left" w:pos="720"/>
        </w:tabs>
        <w:ind w:left="720"/>
        <w:rPr>
          <w:rFonts w:eastAsia="MS Mincho"/>
          <w:b/>
        </w:rPr>
      </w:pPr>
    </w:p>
    <w:p w14:paraId="3CF8A30B" w14:textId="77777777" w:rsidR="00270A16" w:rsidRPr="009A0C6F" w:rsidRDefault="0074488C" w:rsidP="005027C8">
      <w:pPr>
        <w:pStyle w:val="ListBullet"/>
        <w:numPr>
          <w:ilvl w:val="0"/>
          <w:numId w:val="90"/>
        </w:numPr>
        <w:tabs>
          <w:tab w:val="left" w:pos="720"/>
        </w:tabs>
        <w:rPr>
          <w:rFonts w:eastAsia="MS Mincho"/>
          <w:b/>
        </w:rPr>
      </w:pPr>
      <w:r w:rsidRPr="009A0C6F">
        <w:rPr>
          <w:rFonts w:eastAsia="MS Mincho"/>
          <w:b/>
        </w:rPr>
        <w:t>Systemic advocacy</w:t>
      </w:r>
    </w:p>
    <w:p w14:paraId="353E4BFF" w14:textId="3222C6FD" w:rsidR="0074488C" w:rsidRPr="009A0C6F" w:rsidRDefault="0074488C" w:rsidP="00BC0CFA">
      <w:pPr>
        <w:pStyle w:val="ListBullet"/>
        <w:numPr>
          <w:ilvl w:val="0"/>
          <w:numId w:val="0"/>
        </w:numPr>
        <w:tabs>
          <w:tab w:val="left" w:pos="720"/>
        </w:tabs>
        <w:ind w:left="720"/>
        <w:rPr>
          <w:rFonts w:eastAsia="MS Mincho"/>
        </w:rPr>
      </w:pPr>
      <w:r w:rsidRPr="009A0C6F">
        <w:rPr>
          <w:rFonts w:eastAsia="MS Mincho"/>
        </w:rPr>
        <w:t>Systemic advocacy involves advocating for change on issues that affect a wide range of people, such as captioning on television or audio an</w:t>
      </w:r>
      <w:r w:rsidR="006E6741" w:rsidRPr="009A0C6F">
        <w:rPr>
          <w:rFonts w:eastAsia="MS Mincho"/>
        </w:rPr>
        <w:t xml:space="preserve">nouncements on public transport. When an advocate takes on an individual advocacy case, it may sometimes lead to systemic advocacy depending on the nature of the </w:t>
      </w:r>
      <w:r w:rsidR="002224CA">
        <w:rPr>
          <w:rFonts w:eastAsia="MS Mincho"/>
        </w:rPr>
        <w:t xml:space="preserve">issue </w:t>
      </w:r>
      <w:r w:rsidR="006E6741" w:rsidRPr="009A0C6F">
        <w:rPr>
          <w:rFonts w:eastAsia="MS Mincho"/>
        </w:rPr>
        <w:t>the individual is</w:t>
      </w:r>
      <w:r w:rsidR="002224CA">
        <w:rPr>
          <w:rFonts w:eastAsia="MS Mincho"/>
        </w:rPr>
        <w:t xml:space="preserve"> seeking to address</w:t>
      </w:r>
      <w:r w:rsidR="006E6741" w:rsidRPr="009A0C6F">
        <w:rPr>
          <w:rFonts w:eastAsia="MS Mincho"/>
        </w:rPr>
        <w:t>.</w:t>
      </w:r>
    </w:p>
    <w:p w14:paraId="1C139687" w14:textId="77777777" w:rsidR="00A83823" w:rsidRPr="009A0C6F" w:rsidRDefault="00A83823" w:rsidP="00BC0CFA">
      <w:pPr>
        <w:rPr>
          <w:rFonts w:eastAsia="MS Mincho"/>
        </w:rPr>
      </w:pPr>
    </w:p>
    <w:p w14:paraId="0AECD5CC" w14:textId="77777777" w:rsidR="00B22B91" w:rsidRDefault="0074488C" w:rsidP="00BC0CFA">
      <w:pPr>
        <w:rPr>
          <w:rFonts w:eastAsia="MS Mincho"/>
        </w:rPr>
      </w:pPr>
      <w:r w:rsidRPr="009A0C6F">
        <w:rPr>
          <w:rFonts w:eastAsia="MS Mincho"/>
        </w:rPr>
        <w:t xml:space="preserve">Let’s start by looking at self-advocacy. </w:t>
      </w:r>
    </w:p>
    <w:p w14:paraId="3E5639C7" w14:textId="77777777" w:rsidR="00B22B91" w:rsidRDefault="00B22B91" w:rsidP="00BC0CFA">
      <w:pPr>
        <w:rPr>
          <w:rFonts w:eastAsia="MS Mincho"/>
        </w:rPr>
      </w:pPr>
    </w:p>
    <w:p w14:paraId="0CF35453" w14:textId="77777777" w:rsidR="00B22B91" w:rsidRDefault="0074488C" w:rsidP="00BC0CFA">
      <w:pPr>
        <w:rPr>
          <w:rFonts w:eastAsia="MS Mincho"/>
        </w:rPr>
      </w:pPr>
      <w:r w:rsidRPr="009A0C6F">
        <w:rPr>
          <w:rFonts w:eastAsia="MS Mincho"/>
        </w:rPr>
        <w:t>Remember back in Topic 2, when we explored the three sets of standards that were put in place to govern access to certain facilities for people with disability (</w:t>
      </w:r>
      <w:r w:rsidR="00CA7963" w:rsidRPr="009A0C6F">
        <w:rPr>
          <w:rFonts w:eastAsia="MS Mincho"/>
        </w:rPr>
        <w:t xml:space="preserve">i.e the </w:t>
      </w:r>
      <w:r w:rsidRPr="009A0C6F">
        <w:rPr>
          <w:rFonts w:eastAsia="MS Mincho"/>
        </w:rPr>
        <w:t xml:space="preserve">Transport Standards, Education Standards, </w:t>
      </w:r>
      <w:r w:rsidR="00534504" w:rsidRPr="009A0C6F">
        <w:rPr>
          <w:rFonts w:eastAsia="MS Mincho"/>
        </w:rPr>
        <w:t>and Access</w:t>
      </w:r>
      <w:r w:rsidRPr="009A0C6F">
        <w:rPr>
          <w:rFonts w:eastAsia="MS Mincho"/>
        </w:rPr>
        <w:t xml:space="preserve"> to Premises Standards)? </w:t>
      </w:r>
    </w:p>
    <w:p w14:paraId="28F72F44" w14:textId="77777777" w:rsidR="00B22B91" w:rsidRDefault="00B22B91" w:rsidP="00BC0CFA">
      <w:pPr>
        <w:rPr>
          <w:rFonts w:eastAsia="MS Mincho"/>
        </w:rPr>
      </w:pPr>
    </w:p>
    <w:p w14:paraId="05518CAA" w14:textId="6DF69D23" w:rsidR="0074488C" w:rsidRPr="009A0C6F" w:rsidRDefault="0074488C" w:rsidP="00BC0CFA">
      <w:pPr>
        <w:rPr>
          <w:rFonts w:eastAsia="MS Mincho"/>
        </w:rPr>
      </w:pPr>
      <w:r w:rsidRPr="009A0C6F">
        <w:rPr>
          <w:rFonts w:eastAsia="MS Mincho"/>
        </w:rPr>
        <w:t xml:space="preserve">We saw that each of these sets of standards came about largely due to complaints that were lodged by people with disability. </w:t>
      </w:r>
      <w:r w:rsidR="00A83823" w:rsidRPr="009A0C6F">
        <w:rPr>
          <w:rFonts w:eastAsia="MS Mincho"/>
        </w:rPr>
        <w:t xml:space="preserve">Each of these cases are </w:t>
      </w:r>
      <w:r w:rsidRPr="009A0C6F">
        <w:rPr>
          <w:rFonts w:eastAsia="MS Mincho"/>
        </w:rPr>
        <w:t>example</w:t>
      </w:r>
      <w:r w:rsidR="00A83823" w:rsidRPr="009A0C6F">
        <w:rPr>
          <w:rFonts w:eastAsia="MS Mincho"/>
        </w:rPr>
        <w:t>s</w:t>
      </w:r>
      <w:r w:rsidRPr="009A0C6F">
        <w:rPr>
          <w:rFonts w:eastAsia="MS Mincho"/>
        </w:rPr>
        <w:t xml:space="preserve"> of self-advocacy</w:t>
      </w:r>
      <w:r w:rsidR="00A83823" w:rsidRPr="009A0C6F">
        <w:rPr>
          <w:rFonts w:eastAsia="MS Mincho"/>
        </w:rPr>
        <w:t xml:space="preserve"> which also led to systemic change. </w:t>
      </w:r>
    </w:p>
    <w:p w14:paraId="182CDB28" w14:textId="506BD16D" w:rsidR="00A1287D" w:rsidRPr="009A0C6F" w:rsidRDefault="0074488C" w:rsidP="00AE73C5">
      <w:pPr>
        <w:pStyle w:val="Heading3"/>
      </w:pPr>
      <w:r w:rsidRPr="009A0C6F">
        <w:t>Viewing activity</w:t>
      </w:r>
    </w:p>
    <w:p w14:paraId="0306483D" w14:textId="77777777" w:rsidR="009473AF" w:rsidRDefault="009473AF" w:rsidP="00BC0CFA">
      <w:pPr>
        <w:pStyle w:val="NoSpacing"/>
        <w:rPr>
          <w:b/>
        </w:rPr>
      </w:pPr>
    </w:p>
    <w:tbl>
      <w:tblPr>
        <w:tblStyle w:val="TableGrid"/>
        <w:tblW w:w="0" w:type="auto"/>
        <w:tblLook w:val="04A0" w:firstRow="1" w:lastRow="0" w:firstColumn="1" w:lastColumn="0" w:noHBand="0" w:noVBand="1"/>
      </w:tblPr>
      <w:tblGrid>
        <w:gridCol w:w="1485"/>
        <w:gridCol w:w="7575"/>
      </w:tblGrid>
      <w:tr w:rsidR="005F67EA" w:rsidRPr="009A0C6F" w14:paraId="6057508E" w14:textId="77777777" w:rsidTr="001E1A0A">
        <w:trPr>
          <w:trHeight w:val="134"/>
        </w:trPr>
        <w:tc>
          <w:tcPr>
            <w:tcW w:w="1485" w:type="dxa"/>
            <w:tcBorders>
              <w:top w:val="nil"/>
              <w:left w:val="nil"/>
              <w:bottom w:val="nil"/>
              <w:right w:val="nil"/>
            </w:tcBorders>
            <w:vAlign w:val="center"/>
          </w:tcPr>
          <w:p w14:paraId="3864F6D2" w14:textId="77777777" w:rsidR="005F67EA" w:rsidRPr="009A0C6F" w:rsidRDefault="005F67EA" w:rsidP="001E1A0A">
            <w:pPr>
              <w:spacing w:after="120"/>
              <w:rPr>
                <w:b/>
              </w:rPr>
            </w:pPr>
            <w:r w:rsidRPr="009A0C6F">
              <w:rPr>
                <w:noProof/>
              </w:rPr>
              <w:drawing>
                <wp:inline distT="0" distB="0" distL="0" distR="0" wp14:anchorId="10BA4FB3" wp14:editId="56904005">
                  <wp:extent cx="806400" cy="806400"/>
                  <wp:effectExtent l="0" t="0" r="0" b="0"/>
                  <wp:docPr id="22821" name="Picture 22821"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352B9FAC" w14:textId="77777777" w:rsidR="005F67EA" w:rsidRPr="009A0C6F" w:rsidRDefault="005F67EA" w:rsidP="005F67EA">
            <w:pPr>
              <w:pStyle w:val="NoSpacing"/>
            </w:pPr>
            <w:r w:rsidRPr="009A0C6F">
              <w:rPr>
                <w:b/>
              </w:rPr>
              <w:t>Video:</w:t>
            </w:r>
            <w:r w:rsidRPr="009A0C6F">
              <w:t xml:space="preserve"> </w:t>
            </w:r>
            <w:hyperlink r:id="rId175" w:history="1">
              <w:r w:rsidRPr="005F67EA">
                <w:rPr>
                  <w:rStyle w:val="Hyperlink"/>
                </w:rPr>
                <w:t>‘What is self-advocacy?’</w:t>
              </w:r>
            </w:hyperlink>
          </w:p>
          <w:p w14:paraId="4892982D" w14:textId="77777777" w:rsidR="005F67EA" w:rsidRPr="009A0C6F" w:rsidRDefault="005F67EA" w:rsidP="005F67EA">
            <w:pPr>
              <w:pStyle w:val="NoSpacing"/>
            </w:pPr>
            <w:r w:rsidRPr="009A0C6F">
              <w:rPr>
                <w:b/>
              </w:rPr>
              <w:t>Source</w:t>
            </w:r>
            <w:r w:rsidRPr="009A0C6F">
              <w:t xml:space="preserve">: Department of Social Services (DSS), </w:t>
            </w:r>
          </w:p>
          <w:p w14:paraId="3BA26707" w14:textId="10B72B61" w:rsidR="005F67EA" w:rsidRPr="00347579" w:rsidRDefault="005F67EA" w:rsidP="005F67EA">
            <w:pPr>
              <w:pStyle w:val="NoSpacing"/>
            </w:pPr>
            <w:r w:rsidRPr="009A0C6F">
              <w:rPr>
                <w:b/>
              </w:rPr>
              <w:t>Duration:</w:t>
            </w:r>
            <w:r>
              <w:t xml:space="preserve"> 4 minutes 55 seconds</w:t>
            </w:r>
          </w:p>
        </w:tc>
      </w:tr>
    </w:tbl>
    <w:p w14:paraId="39C0619F" w14:textId="6E606A55" w:rsidR="00CA7963" w:rsidRDefault="005F67EA" w:rsidP="00BC0CFA">
      <w:pPr>
        <w:pStyle w:val="NoSpacing"/>
      </w:pPr>
      <w:r w:rsidRPr="009A0C6F">
        <w:rPr>
          <w:noProof/>
        </w:rPr>
        <w:drawing>
          <wp:inline distT="0" distB="0" distL="0" distR="0" wp14:anchorId="03DC38A4" wp14:editId="48DAD45D">
            <wp:extent cx="3819525" cy="1953159"/>
            <wp:effectExtent l="0" t="0" r="0" b="9525"/>
            <wp:docPr id="15" name="Picture 15" title="Screenshot of 'What is self-advocacy?'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cstate="screen">
                      <a:extLst>
                        <a:ext uri="{28A0092B-C50C-407E-A947-70E740481C1C}">
                          <a14:useLocalDpi xmlns:a14="http://schemas.microsoft.com/office/drawing/2010/main"/>
                        </a:ext>
                      </a:extLst>
                    </a:blip>
                    <a:srcRect/>
                    <a:stretch/>
                  </pic:blipFill>
                  <pic:spPr bwMode="auto">
                    <a:xfrm>
                      <a:off x="0" y="0"/>
                      <a:ext cx="3819525" cy="1953159"/>
                    </a:xfrm>
                    <a:prstGeom prst="rect">
                      <a:avLst/>
                    </a:prstGeom>
                    <a:ln>
                      <a:noFill/>
                    </a:ln>
                    <a:extLst>
                      <a:ext uri="{53640926-AAD7-44D8-BBD7-CCE9431645EC}">
                        <a14:shadowObscured xmlns:a14="http://schemas.microsoft.com/office/drawing/2010/main"/>
                      </a:ext>
                    </a:extLst>
                  </pic:spPr>
                </pic:pic>
              </a:graphicData>
            </a:graphic>
          </wp:inline>
        </w:drawing>
      </w:r>
    </w:p>
    <w:p w14:paraId="649332BD" w14:textId="77777777" w:rsidR="005F67EA" w:rsidRPr="009A0C6F" w:rsidRDefault="005F67EA" w:rsidP="00BC0CFA">
      <w:pPr>
        <w:pStyle w:val="NoSpacing"/>
      </w:pPr>
    </w:p>
    <w:p w14:paraId="304ADAD8" w14:textId="071BBD03" w:rsidR="00931DDA" w:rsidRPr="009A0C6F" w:rsidRDefault="008A5E15" w:rsidP="00BC0CFA">
      <w:pPr>
        <w:pStyle w:val="NoSpacing"/>
      </w:pPr>
      <w:r w:rsidRPr="009A0C6F">
        <w:rPr>
          <w:b/>
        </w:rPr>
        <w:t>Summary:</w:t>
      </w:r>
      <w:r w:rsidRPr="009A0C6F">
        <w:t xml:space="preserve"> This</w:t>
      </w:r>
      <w:r w:rsidR="0074488C" w:rsidRPr="009A0C6F">
        <w:t xml:space="preserve"> video from the Department of Social Services explains the nature of self-advocacy from the perspective of a person with disability.</w:t>
      </w:r>
    </w:p>
    <w:p w14:paraId="55E0BBA6" w14:textId="77777777" w:rsidR="00386916" w:rsidRPr="009A0C6F" w:rsidRDefault="00386916" w:rsidP="00BC0CFA">
      <w:pPr>
        <w:pStyle w:val="NoSpacing"/>
      </w:pPr>
    </w:p>
    <w:p w14:paraId="11F7154E" w14:textId="77777777" w:rsidR="0074488C" w:rsidRPr="009A0C6F" w:rsidRDefault="0074488C" w:rsidP="00BC0CFA">
      <w:pPr>
        <w:pStyle w:val="NoSpacing"/>
        <w:rPr>
          <w:rFonts w:eastAsia="MS Mincho"/>
          <w:b/>
        </w:rPr>
      </w:pPr>
      <w:r w:rsidRPr="009A0C6F">
        <w:rPr>
          <w:rFonts w:eastAsia="MS Mincho"/>
          <w:b/>
        </w:rPr>
        <w:lastRenderedPageBreak/>
        <w:t>Instructions:</w:t>
      </w:r>
    </w:p>
    <w:p w14:paraId="42BA4DC3" w14:textId="77777777" w:rsidR="00931DDA" w:rsidRPr="009A0C6F" w:rsidRDefault="00931DDA" w:rsidP="00BC0CFA">
      <w:pPr>
        <w:ind w:left="720"/>
        <w:rPr>
          <w:rFonts w:eastAsia="MS Mincho"/>
          <w:b/>
        </w:rPr>
      </w:pPr>
    </w:p>
    <w:p w14:paraId="4EF90017" w14:textId="5FC143B5" w:rsidR="00FA77E4" w:rsidRPr="009A0C6F" w:rsidRDefault="00931DDA" w:rsidP="005027C8">
      <w:pPr>
        <w:pStyle w:val="ListParagraph"/>
        <w:numPr>
          <w:ilvl w:val="0"/>
          <w:numId w:val="62"/>
        </w:numPr>
        <w:ind w:left="1440"/>
      </w:pPr>
      <w:r w:rsidRPr="009A0C6F">
        <w:t>Play the video ‘</w:t>
      </w:r>
      <w:r w:rsidR="0074488C" w:rsidRPr="009A0C6F">
        <w:t>What is self-advocacy</w:t>
      </w:r>
      <w:r w:rsidRPr="009A0C6F">
        <w:t>?’</w:t>
      </w:r>
    </w:p>
    <w:p w14:paraId="5AEE1C48" w14:textId="77777777" w:rsidR="00931DDA" w:rsidRPr="009A0C6F" w:rsidRDefault="00931DDA" w:rsidP="00BC0CFA">
      <w:pPr>
        <w:pStyle w:val="ListParagraph"/>
        <w:ind w:left="1440"/>
      </w:pPr>
    </w:p>
    <w:p w14:paraId="41855962" w14:textId="77777777" w:rsidR="0074488C" w:rsidRPr="009A0C6F" w:rsidRDefault="0074488C" w:rsidP="005027C8">
      <w:pPr>
        <w:pStyle w:val="ListParagraph"/>
        <w:numPr>
          <w:ilvl w:val="0"/>
          <w:numId w:val="62"/>
        </w:numPr>
        <w:ind w:left="1440"/>
      </w:pPr>
      <w:r w:rsidRPr="009A0C6F">
        <w:t>After the video has played, ask learners what tools a person with disability might need in order to become a good self-advocate.</w:t>
      </w:r>
    </w:p>
    <w:p w14:paraId="33C2D513" w14:textId="051CC8ED" w:rsidR="0074488C" w:rsidRPr="009A0C6F" w:rsidRDefault="0074488C" w:rsidP="00BC0CFA">
      <w:pPr>
        <w:rPr>
          <w:rFonts w:eastAsia="MS Mincho"/>
        </w:rPr>
      </w:pPr>
    </w:p>
    <w:p w14:paraId="547516E3" w14:textId="77777777" w:rsidR="0074488C" w:rsidRPr="009A0C6F" w:rsidRDefault="0074488C" w:rsidP="00827FD2">
      <w:pPr>
        <w:pStyle w:val="Default"/>
        <w:rPr>
          <w:szCs w:val="22"/>
        </w:rPr>
      </w:pPr>
      <w:r w:rsidRPr="009A0C6F">
        <w:rPr>
          <w:szCs w:val="22"/>
        </w:rPr>
        <w:t>Research (both nationally and internationally) demonstrates that increased levels of self-determination through self-advocacy leads to:</w:t>
      </w:r>
    </w:p>
    <w:p w14:paraId="139B31B5" w14:textId="77777777" w:rsidR="00165D28" w:rsidRPr="009A0C6F" w:rsidRDefault="00165D28" w:rsidP="00827FD2">
      <w:pPr>
        <w:pStyle w:val="Default"/>
        <w:rPr>
          <w:szCs w:val="22"/>
        </w:rPr>
      </w:pPr>
    </w:p>
    <w:p w14:paraId="2AFBEC44" w14:textId="77777777" w:rsidR="0074488C" w:rsidRPr="009A0C6F" w:rsidRDefault="0074488C" w:rsidP="005027C8">
      <w:pPr>
        <w:pStyle w:val="ListBullet"/>
        <w:numPr>
          <w:ilvl w:val="0"/>
          <w:numId w:val="97"/>
        </w:numPr>
        <w:spacing w:before="120" w:after="120"/>
        <w:ind w:left="714" w:hanging="357"/>
      </w:pPr>
      <w:r w:rsidRPr="009A0C6F">
        <w:t>Enhanced mental health and general wellbeing</w:t>
      </w:r>
    </w:p>
    <w:p w14:paraId="1DA3B277" w14:textId="77777777" w:rsidR="0074488C" w:rsidRPr="009A0C6F" w:rsidRDefault="0074488C" w:rsidP="005027C8">
      <w:pPr>
        <w:pStyle w:val="ListBullet"/>
        <w:numPr>
          <w:ilvl w:val="0"/>
          <w:numId w:val="97"/>
        </w:numPr>
        <w:spacing w:before="120" w:after="120"/>
        <w:ind w:left="714" w:hanging="357"/>
      </w:pPr>
      <w:r w:rsidRPr="009A0C6F">
        <w:t>Increased independence</w:t>
      </w:r>
    </w:p>
    <w:p w14:paraId="2C0236D4" w14:textId="77777777" w:rsidR="0074488C" w:rsidRPr="009A0C6F" w:rsidRDefault="0074488C" w:rsidP="005027C8">
      <w:pPr>
        <w:pStyle w:val="ListBullet"/>
        <w:numPr>
          <w:ilvl w:val="0"/>
          <w:numId w:val="97"/>
        </w:numPr>
        <w:spacing w:before="120" w:after="120"/>
        <w:ind w:left="714" w:hanging="357"/>
      </w:pPr>
      <w:r w:rsidRPr="009A0C6F">
        <w:t>Greater control over life situations</w:t>
      </w:r>
    </w:p>
    <w:p w14:paraId="6BFE344F" w14:textId="77777777" w:rsidR="0074488C" w:rsidRPr="009A0C6F" w:rsidRDefault="0074488C" w:rsidP="005027C8">
      <w:pPr>
        <w:pStyle w:val="ListBullet"/>
        <w:numPr>
          <w:ilvl w:val="0"/>
          <w:numId w:val="97"/>
        </w:numPr>
        <w:spacing w:before="120" w:after="120"/>
        <w:ind w:left="714" w:hanging="357"/>
      </w:pPr>
      <w:r w:rsidRPr="009A0C6F">
        <w:t>Better outcomes in education and employment</w:t>
      </w:r>
    </w:p>
    <w:p w14:paraId="1229BDFA" w14:textId="6D1F1B62" w:rsidR="0074488C" w:rsidRPr="009A0C6F" w:rsidRDefault="0074488C" w:rsidP="005027C8">
      <w:pPr>
        <w:pStyle w:val="ListBullet"/>
        <w:numPr>
          <w:ilvl w:val="0"/>
          <w:numId w:val="97"/>
        </w:numPr>
        <w:spacing w:before="120" w:after="120"/>
        <w:ind w:left="714" w:hanging="357"/>
      </w:pPr>
      <w:r w:rsidRPr="009A0C6F">
        <w:t>An en</w:t>
      </w:r>
      <w:r w:rsidR="008651A5" w:rsidRPr="009A0C6F">
        <w:t>hanced ability to solve problems</w:t>
      </w:r>
      <w:r w:rsidR="00EB5490">
        <w:t>.</w:t>
      </w:r>
      <w:r w:rsidR="008651A5" w:rsidRPr="009A0C6F">
        <w:rPr>
          <w:rStyle w:val="EndnoteReference"/>
        </w:rPr>
        <w:endnoteReference w:id="151"/>
      </w:r>
    </w:p>
    <w:p w14:paraId="6669DC49" w14:textId="77777777" w:rsidR="008651A5" w:rsidRPr="009A0C6F" w:rsidRDefault="008651A5" w:rsidP="00827FD2">
      <w:pPr>
        <w:rPr>
          <w:rFonts w:eastAsia="MS Mincho"/>
        </w:rPr>
      </w:pPr>
    </w:p>
    <w:p w14:paraId="2DE77A8B" w14:textId="3816789B" w:rsidR="00C87E6D" w:rsidRDefault="00A17092" w:rsidP="00BC0CFA">
      <w:pPr>
        <w:rPr>
          <w:rFonts w:eastAsia="MS Mincho"/>
        </w:rPr>
      </w:pPr>
      <w:r w:rsidRPr="009A0C6F">
        <w:rPr>
          <w:rFonts w:eastAsia="MS Mincho"/>
        </w:rPr>
        <w:t>When</w:t>
      </w:r>
      <w:r w:rsidR="00EB4160" w:rsidRPr="009A0C6F">
        <w:rPr>
          <w:rFonts w:eastAsia="MS Mincho"/>
        </w:rPr>
        <w:t xml:space="preserve"> assisting a service user to undertake advocacy on a specific issue, aim to build the capacity of the individual to resolve the problem on their own, rather than becoming r</w:t>
      </w:r>
      <w:r w:rsidRPr="009A0C6F">
        <w:rPr>
          <w:rFonts w:eastAsia="MS Mincho"/>
        </w:rPr>
        <w:t xml:space="preserve">eliant on you. </w:t>
      </w:r>
    </w:p>
    <w:p w14:paraId="6ACFC25D" w14:textId="77777777" w:rsidR="00C87E6D" w:rsidRDefault="00C87E6D" w:rsidP="00BC0CFA">
      <w:pPr>
        <w:rPr>
          <w:rFonts w:eastAsia="MS Mincho"/>
        </w:rPr>
      </w:pPr>
    </w:p>
    <w:p w14:paraId="69D71BE3" w14:textId="46526178" w:rsidR="007764C0" w:rsidRPr="003E009B" w:rsidRDefault="00A17092" w:rsidP="00BC0CFA">
      <w:pPr>
        <w:rPr>
          <w:rFonts w:eastAsia="MS Mincho"/>
          <w:b/>
        </w:rPr>
      </w:pPr>
      <w:r w:rsidRPr="009A0C6F">
        <w:rPr>
          <w:rFonts w:eastAsia="MS Mincho"/>
        </w:rPr>
        <w:t>T</w:t>
      </w:r>
      <w:r w:rsidR="00EB4160" w:rsidRPr="009A0C6F">
        <w:rPr>
          <w:rFonts w:eastAsia="MS Mincho"/>
        </w:rPr>
        <w:t xml:space="preserve">his may take time and </w:t>
      </w:r>
      <w:r w:rsidR="00775C7E">
        <w:rPr>
          <w:rFonts w:eastAsia="MS Mincho"/>
        </w:rPr>
        <w:t>the</w:t>
      </w:r>
      <w:r w:rsidR="00775C7E" w:rsidRPr="009A0C6F">
        <w:rPr>
          <w:rFonts w:eastAsia="MS Mincho"/>
        </w:rPr>
        <w:t xml:space="preserve"> </w:t>
      </w:r>
      <w:r w:rsidR="00EB4160" w:rsidRPr="009A0C6F">
        <w:rPr>
          <w:rFonts w:eastAsia="MS Mincho"/>
        </w:rPr>
        <w:t>service user may need some assistance along the way.</w:t>
      </w:r>
    </w:p>
    <w:p w14:paraId="02E2A197" w14:textId="77777777" w:rsidR="007764C0" w:rsidRDefault="007764C0" w:rsidP="007764C0">
      <w:pPr>
        <w:pStyle w:val="Heading3"/>
      </w:pPr>
      <w:r>
        <w:t>Advocating for people with disability</w:t>
      </w:r>
    </w:p>
    <w:p w14:paraId="763D2C68" w14:textId="77777777" w:rsidR="007D0DCC" w:rsidRPr="009A0C6F" w:rsidRDefault="007D0DCC" w:rsidP="00BC0CFA">
      <w:pPr>
        <w:rPr>
          <w:rFonts w:eastAsia="MS Mincho"/>
          <w:b/>
        </w:rPr>
      </w:pPr>
    </w:p>
    <w:tbl>
      <w:tblPr>
        <w:tblStyle w:val="TableGrid"/>
        <w:tblW w:w="0" w:type="auto"/>
        <w:tblLook w:val="04A0" w:firstRow="1" w:lastRow="0" w:firstColumn="1" w:lastColumn="0" w:noHBand="0" w:noVBand="1"/>
      </w:tblPr>
      <w:tblGrid>
        <w:gridCol w:w="1555"/>
        <w:gridCol w:w="7505"/>
      </w:tblGrid>
      <w:tr w:rsidR="007D0DCC" w:rsidRPr="009A0C6F" w14:paraId="4D6A6914" w14:textId="77777777" w:rsidTr="00A2632B">
        <w:trPr>
          <w:trHeight w:val="1678"/>
        </w:trPr>
        <w:tc>
          <w:tcPr>
            <w:tcW w:w="1555" w:type="dxa"/>
            <w:tcBorders>
              <w:top w:val="nil"/>
              <w:left w:val="nil"/>
              <w:bottom w:val="nil"/>
              <w:right w:val="nil"/>
            </w:tcBorders>
          </w:tcPr>
          <w:p w14:paraId="40A46913" w14:textId="774E62E9" w:rsidR="007D0DCC" w:rsidRPr="009A0C6F" w:rsidRDefault="007D0DCC" w:rsidP="00A2632B">
            <w:pPr>
              <w:spacing w:after="0"/>
              <w:rPr>
                <w:b/>
              </w:rPr>
            </w:pPr>
            <w:r w:rsidRPr="009A0C6F">
              <w:rPr>
                <w:noProof/>
              </w:rPr>
              <w:drawing>
                <wp:inline distT="0" distB="0" distL="0" distR="0" wp14:anchorId="064DEFCC" wp14:editId="76F51C2E">
                  <wp:extent cx="806400" cy="806400"/>
                  <wp:effectExtent l="0" t="0" r="0" b="0"/>
                  <wp:docPr id="22560" name="Picture 22560"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tcPr>
          <w:p w14:paraId="5C3F911F" w14:textId="06BF9D09" w:rsidR="007764C0" w:rsidRDefault="007D0DCC" w:rsidP="00A2632B">
            <w:pPr>
              <w:spacing w:after="0"/>
              <w:rPr>
                <w:rFonts w:eastAsia="MS Mincho"/>
              </w:rPr>
            </w:pPr>
            <w:r w:rsidRPr="009A0C6F">
              <w:rPr>
                <w:rFonts w:eastAsia="MS Mincho"/>
                <w:b/>
              </w:rPr>
              <w:t xml:space="preserve">Discussion question: </w:t>
            </w:r>
            <w:r w:rsidRPr="009A0C6F">
              <w:rPr>
                <w:rFonts w:eastAsia="MS Mincho"/>
              </w:rPr>
              <w:t>Remember Khaira, the student who was unable to access her classes because the building was not wheelchair accessible</w:t>
            </w:r>
            <w:r w:rsidRPr="00FF2DB5">
              <w:rPr>
                <w:rFonts w:eastAsia="MS Mincho"/>
              </w:rPr>
              <w:t>? (</w:t>
            </w:r>
            <w:r w:rsidRPr="00D14D64">
              <w:rPr>
                <w:rFonts w:eastAsia="MS Mincho"/>
              </w:rPr>
              <w:t>see</w:t>
            </w:r>
            <w:r w:rsidR="00FF2DB5" w:rsidRPr="00D14D64">
              <w:rPr>
                <w:rFonts w:eastAsia="MS Mincho"/>
              </w:rPr>
              <w:t xml:space="preserve"> Learner Guide</w:t>
            </w:r>
            <w:r w:rsidRPr="00D14D64">
              <w:rPr>
                <w:rFonts w:eastAsia="MS Mincho"/>
              </w:rPr>
              <w:t xml:space="preserve"> page </w:t>
            </w:r>
            <w:r w:rsidR="00F351E7">
              <w:rPr>
                <w:rFonts w:eastAsia="MS Mincho"/>
              </w:rPr>
              <w:t>49</w:t>
            </w:r>
            <w:r w:rsidRPr="00D14D64">
              <w:rPr>
                <w:rFonts w:eastAsia="MS Mincho"/>
              </w:rPr>
              <w:t>)</w:t>
            </w:r>
            <w:r w:rsidRPr="009A0C6F">
              <w:rPr>
                <w:rFonts w:eastAsia="MS Mincho"/>
              </w:rPr>
              <w:t xml:space="preserve"> </w:t>
            </w:r>
          </w:p>
          <w:p w14:paraId="15FEFED1" w14:textId="77777777" w:rsidR="007764C0" w:rsidRDefault="007764C0" w:rsidP="00A2632B">
            <w:pPr>
              <w:spacing w:after="0"/>
              <w:rPr>
                <w:rFonts w:eastAsia="MS Mincho"/>
              </w:rPr>
            </w:pPr>
          </w:p>
          <w:p w14:paraId="605F91D4" w14:textId="15356EAC" w:rsidR="007D0DCC" w:rsidRPr="009A0C6F" w:rsidRDefault="007D0DCC" w:rsidP="00A2632B">
            <w:pPr>
              <w:spacing w:after="0"/>
              <w:rPr>
                <w:b/>
              </w:rPr>
            </w:pPr>
            <w:r w:rsidRPr="009A0C6F">
              <w:rPr>
                <w:rFonts w:eastAsia="MS Mincho"/>
              </w:rPr>
              <w:t>What are some of the steps you could take to enable Khaira to stand up for her rights?</w:t>
            </w:r>
          </w:p>
        </w:tc>
      </w:tr>
    </w:tbl>
    <w:p w14:paraId="7282501F" w14:textId="77777777" w:rsidR="007764C0" w:rsidRDefault="007764C0" w:rsidP="00BC0CFA">
      <w:pPr>
        <w:rPr>
          <w:rFonts w:eastAsia="MS Mincho"/>
          <w:b/>
        </w:rPr>
      </w:pPr>
    </w:p>
    <w:p w14:paraId="73467408" w14:textId="4F6827F6" w:rsidR="00BF2D96" w:rsidRPr="009A0C6F" w:rsidRDefault="00A257F6" w:rsidP="00BC0CFA">
      <w:pPr>
        <w:rPr>
          <w:rFonts w:eastAsia="MS Mincho"/>
          <w:b/>
        </w:rPr>
      </w:pPr>
      <w:r w:rsidRPr="009A0C6F">
        <w:rPr>
          <w:rFonts w:eastAsia="MS Mincho"/>
          <w:b/>
        </w:rPr>
        <w:t>Points to inform discussion:</w:t>
      </w:r>
    </w:p>
    <w:p w14:paraId="300C7D34" w14:textId="77777777" w:rsidR="0074488C" w:rsidRPr="009A0C6F" w:rsidRDefault="0074488C" w:rsidP="005027C8">
      <w:pPr>
        <w:pStyle w:val="ListBullet"/>
        <w:numPr>
          <w:ilvl w:val="0"/>
          <w:numId w:val="98"/>
        </w:numPr>
        <w:rPr>
          <w:rFonts w:eastAsia="MS Mincho"/>
        </w:rPr>
      </w:pPr>
      <w:r w:rsidRPr="009A0C6F">
        <w:rPr>
          <w:rFonts w:eastAsia="MS Mincho"/>
        </w:rPr>
        <w:t>You could start by asking Khaira if she has already taken any steps to try and address the situation.</w:t>
      </w:r>
    </w:p>
    <w:p w14:paraId="0303F610" w14:textId="6094E347" w:rsidR="00BF2D96" w:rsidRPr="009A0C6F" w:rsidRDefault="0074488C" w:rsidP="005027C8">
      <w:pPr>
        <w:pStyle w:val="ListBullet"/>
        <w:numPr>
          <w:ilvl w:val="0"/>
          <w:numId w:val="98"/>
        </w:numPr>
        <w:rPr>
          <w:rFonts w:eastAsia="MS Mincho"/>
        </w:rPr>
      </w:pPr>
      <w:r w:rsidRPr="009A0C6F">
        <w:rPr>
          <w:rFonts w:eastAsia="MS Mincho"/>
        </w:rPr>
        <w:t xml:space="preserve">If Khaira is unsure about her rights and what she is able to do, you could explain the section of the </w:t>
      </w:r>
      <w:r w:rsidRPr="009A0C6F">
        <w:rPr>
          <w:rFonts w:eastAsia="MS Mincho"/>
          <w:i/>
        </w:rPr>
        <w:t>Disability Discrimination Act</w:t>
      </w:r>
      <w:r w:rsidRPr="009A0C6F">
        <w:rPr>
          <w:rFonts w:eastAsia="MS Mincho"/>
        </w:rPr>
        <w:t xml:space="preserve"> that might apply, or explain the need for educational institutions to make adjustments for students with disability under the </w:t>
      </w:r>
      <w:r w:rsidRPr="009A0C6F">
        <w:rPr>
          <w:rFonts w:eastAsia="MS Mincho"/>
          <w:i/>
        </w:rPr>
        <w:t>Disability Discrimination Act</w:t>
      </w:r>
      <w:r w:rsidRPr="009A0C6F">
        <w:rPr>
          <w:rFonts w:eastAsia="MS Mincho"/>
        </w:rPr>
        <w:t>.</w:t>
      </w:r>
    </w:p>
    <w:p w14:paraId="35D87EF6" w14:textId="5F793302" w:rsidR="0074488C" w:rsidRPr="009A0C6F" w:rsidRDefault="0074488C" w:rsidP="005027C8">
      <w:pPr>
        <w:pStyle w:val="ListBullet"/>
        <w:numPr>
          <w:ilvl w:val="0"/>
          <w:numId w:val="98"/>
        </w:numPr>
        <w:rPr>
          <w:rFonts w:eastAsia="MS Mincho"/>
        </w:rPr>
      </w:pPr>
      <w:r w:rsidRPr="009A0C6F">
        <w:rPr>
          <w:rFonts w:eastAsia="MS Mincho"/>
        </w:rPr>
        <w:t xml:space="preserve">If Khaira feels nervous about speaking to someone at the </w:t>
      </w:r>
      <w:r w:rsidR="00386916" w:rsidRPr="009A0C6F">
        <w:rPr>
          <w:rFonts w:eastAsia="MS Mincho"/>
        </w:rPr>
        <w:t>u</w:t>
      </w:r>
      <w:r w:rsidRPr="009A0C6F">
        <w:rPr>
          <w:rFonts w:eastAsia="MS Mincho"/>
        </w:rPr>
        <w:t>niversity about her rights, you could offer to role play the scenario so that she</w:t>
      </w:r>
      <w:r w:rsidR="00BF2D96" w:rsidRPr="009A0C6F">
        <w:rPr>
          <w:rFonts w:eastAsia="MS Mincho"/>
        </w:rPr>
        <w:t xml:space="preserve"> can come prepared and think</w:t>
      </w:r>
      <w:r w:rsidRPr="009A0C6F">
        <w:rPr>
          <w:rFonts w:eastAsia="MS Mincho"/>
        </w:rPr>
        <w:t xml:space="preserve"> about what she would like to say.</w:t>
      </w:r>
    </w:p>
    <w:p w14:paraId="4D8B79D5" w14:textId="77777777" w:rsidR="0074488C" w:rsidRPr="009A0C6F" w:rsidRDefault="0074488C" w:rsidP="005027C8">
      <w:pPr>
        <w:pStyle w:val="ListBullet"/>
        <w:numPr>
          <w:ilvl w:val="0"/>
          <w:numId w:val="98"/>
        </w:numPr>
        <w:rPr>
          <w:rFonts w:eastAsia="MS Mincho"/>
        </w:rPr>
      </w:pPr>
      <w:r w:rsidRPr="009A0C6F">
        <w:rPr>
          <w:rFonts w:eastAsia="MS Mincho"/>
        </w:rPr>
        <w:t>You could provide Khaira with information about self-advocacy.</w:t>
      </w:r>
    </w:p>
    <w:tbl>
      <w:tblPr>
        <w:tblStyle w:val="TableGrid"/>
        <w:tblW w:w="0" w:type="auto"/>
        <w:tblLook w:val="04A0" w:firstRow="1" w:lastRow="0" w:firstColumn="1" w:lastColumn="0" w:noHBand="0" w:noVBand="1"/>
      </w:tblPr>
      <w:tblGrid>
        <w:gridCol w:w="1555"/>
        <w:gridCol w:w="7505"/>
      </w:tblGrid>
      <w:tr w:rsidR="00007779" w:rsidRPr="009A0C6F" w14:paraId="0628DA70" w14:textId="77777777" w:rsidTr="005473E2">
        <w:trPr>
          <w:trHeight w:val="1678"/>
        </w:trPr>
        <w:tc>
          <w:tcPr>
            <w:tcW w:w="1555" w:type="dxa"/>
            <w:tcBorders>
              <w:top w:val="nil"/>
              <w:left w:val="nil"/>
              <w:bottom w:val="nil"/>
              <w:right w:val="nil"/>
            </w:tcBorders>
            <w:vAlign w:val="center"/>
          </w:tcPr>
          <w:p w14:paraId="10E0A4C9" w14:textId="4AEFC61F" w:rsidR="00007779" w:rsidRPr="009A0C6F" w:rsidRDefault="00007779" w:rsidP="005473E2">
            <w:pPr>
              <w:spacing w:after="0"/>
              <w:rPr>
                <w:b/>
              </w:rPr>
            </w:pPr>
            <w:r w:rsidRPr="009A0C6F">
              <w:rPr>
                <w:noProof/>
              </w:rPr>
              <w:lastRenderedPageBreak/>
              <w:drawing>
                <wp:inline distT="0" distB="0" distL="0" distR="0" wp14:anchorId="6850B401" wp14:editId="7B1688D7">
                  <wp:extent cx="806400" cy="806400"/>
                  <wp:effectExtent l="0" t="0" r="0" b="0"/>
                  <wp:docPr id="22561" name="Picture 22561"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2B8AC809" w14:textId="4ADE0390" w:rsidR="00007779" w:rsidRPr="005473E2" w:rsidRDefault="00007779" w:rsidP="005473E2">
            <w:pPr>
              <w:spacing w:after="0"/>
              <w:rPr>
                <w:rFonts w:eastAsia="MS Mincho"/>
                <w:b/>
              </w:rPr>
            </w:pPr>
            <w:r w:rsidRPr="009A0C6F">
              <w:rPr>
                <w:rFonts w:eastAsia="MS Mincho"/>
                <w:b/>
              </w:rPr>
              <w:t xml:space="preserve">Discussion scenario: </w:t>
            </w:r>
            <w:r w:rsidRPr="009A0C6F">
              <w:rPr>
                <w:rFonts w:eastAsia="MS Mincho"/>
              </w:rPr>
              <w:t>Khaira gets very upset and tells you that she is stressed about missing classes and does not feel that she can approach the university about her problem on her own. She asks you to speak to the university on her behalf. What should you do?</w:t>
            </w:r>
          </w:p>
        </w:tc>
      </w:tr>
    </w:tbl>
    <w:p w14:paraId="05AC647E" w14:textId="617B2E41" w:rsidR="00A257F6" w:rsidRPr="009A0C6F" w:rsidRDefault="00A257F6" w:rsidP="00827FD2">
      <w:pPr>
        <w:rPr>
          <w:rFonts w:eastAsia="MS Mincho"/>
          <w:b/>
        </w:rPr>
      </w:pPr>
      <w:r w:rsidRPr="009A0C6F">
        <w:rPr>
          <w:rFonts w:eastAsia="MS Mincho"/>
          <w:b/>
        </w:rPr>
        <w:t>Points to inform discussion:</w:t>
      </w:r>
    </w:p>
    <w:p w14:paraId="250CB0A8" w14:textId="77777777" w:rsidR="00827FD2" w:rsidRPr="009A0C6F" w:rsidRDefault="00827FD2" w:rsidP="005027C8">
      <w:pPr>
        <w:pStyle w:val="ListBullet"/>
        <w:numPr>
          <w:ilvl w:val="0"/>
          <w:numId w:val="99"/>
        </w:numPr>
        <w:spacing w:before="120" w:after="120"/>
        <w:rPr>
          <w:rFonts w:eastAsia="MS Mincho"/>
        </w:rPr>
      </w:pPr>
      <w:r w:rsidRPr="009A0C6F">
        <w:rPr>
          <w:rFonts w:eastAsia="MS Mincho"/>
        </w:rPr>
        <w:t>What you do next really comes down to the organisation you are working for, its core business and your individual work role.</w:t>
      </w:r>
    </w:p>
    <w:p w14:paraId="3A164B36" w14:textId="79C47EB7" w:rsidR="0074488C" w:rsidRPr="009A0C6F" w:rsidRDefault="0074488C" w:rsidP="005027C8">
      <w:pPr>
        <w:pStyle w:val="ListBullet"/>
        <w:numPr>
          <w:ilvl w:val="0"/>
          <w:numId w:val="99"/>
        </w:numPr>
        <w:spacing w:before="120" w:after="120"/>
        <w:rPr>
          <w:rFonts w:eastAsia="MS Mincho"/>
        </w:rPr>
      </w:pPr>
      <w:r w:rsidRPr="009A0C6F">
        <w:rPr>
          <w:rFonts w:eastAsia="MS Mincho"/>
        </w:rPr>
        <w:t xml:space="preserve">If providing advocacy support is part of your role, you may be able to assist Khaira further. You could suggest that you try to arrange a meeting with the </w:t>
      </w:r>
      <w:r w:rsidR="00386916" w:rsidRPr="009A0C6F">
        <w:rPr>
          <w:rFonts w:eastAsia="MS Mincho"/>
        </w:rPr>
        <w:t>u</w:t>
      </w:r>
      <w:r w:rsidRPr="009A0C6F">
        <w:rPr>
          <w:rFonts w:eastAsia="MS Mincho"/>
        </w:rPr>
        <w:t>niversity together so that you are</w:t>
      </w:r>
      <w:r w:rsidR="00AE4970" w:rsidRPr="009A0C6F">
        <w:rPr>
          <w:rFonts w:eastAsia="MS Mincho"/>
        </w:rPr>
        <w:t xml:space="preserve"> there as a support person. This would still allow for </w:t>
      </w:r>
      <w:r w:rsidRPr="009A0C6F">
        <w:rPr>
          <w:rFonts w:eastAsia="MS Mincho"/>
        </w:rPr>
        <w:t xml:space="preserve">Khaira </w:t>
      </w:r>
      <w:r w:rsidR="00AE4970" w:rsidRPr="009A0C6F">
        <w:rPr>
          <w:rFonts w:eastAsia="MS Mincho"/>
        </w:rPr>
        <w:t xml:space="preserve">to be in control of the situation. If </w:t>
      </w:r>
      <w:r w:rsidRPr="009A0C6F">
        <w:rPr>
          <w:rFonts w:eastAsia="MS Mincho"/>
        </w:rPr>
        <w:t xml:space="preserve">Khaira still does not feel confident enough with this, she may ask you to approach the </w:t>
      </w:r>
      <w:r w:rsidR="00386916" w:rsidRPr="009A0C6F">
        <w:rPr>
          <w:rFonts w:eastAsia="MS Mincho"/>
        </w:rPr>
        <w:t>u</w:t>
      </w:r>
      <w:r w:rsidRPr="009A0C6F">
        <w:rPr>
          <w:rFonts w:eastAsia="MS Mincho"/>
        </w:rPr>
        <w:t>niversity on her behalf.</w:t>
      </w:r>
    </w:p>
    <w:p w14:paraId="04503C26" w14:textId="77777777" w:rsidR="0074488C" w:rsidRPr="009A0C6F" w:rsidRDefault="0074488C" w:rsidP="005027C8">
      <w:pPr>
        <w:pStyle w:val="ListBullet"/>
        <w:numPr>
          <w:ilvl w:val="0"/>
          <w:numId w:val="99"/>
        </w:numPr>
        <w:spacing w:before="120" w:after="120"/>
        <w:rPr>
          <w:rFonts w:eastAsia="MS Mincho"/>
        </w:rPr>
      </w:pPr>
      <w:r w:rsidRPr="009A0C6F">
        <w:rPr>
          <w:rFonts w:eastAsia="MS Mincho"/>
        </w:rPr>
        <w:t>If advocacy is not a part of your role, but it is a service that is offered by your organisation, you may be able to refer Khaira to another member of staff within your workplace.</w:t>
      </w:r>
    </w:p>
    <w:p w14:paraId="15203601" w14:textId="77777777" w:rsidR="0074488C" w:rsidRPr="009A0C6F" w:rsidRDefault="0074488C" w:rsidP="005027C8">
      <w:pPr>
        <w:pStyle w:val="ListBullet"/>
        <w:numPr>
          <w:ilvl w:val="0"/>
          <w:numId w:val="99"/>
        </w:numPr>
        <w:spacing w:before="120" w:after="120"/>
        <w:rPr>
          <w:rFonts w:eastAsia="MS Mincho"/>
        </w:rPr>
      </w:pPr>
      <w:r w:rsidRPr="009A0C6F">
        <w:rPr>
          <w:rFonts w:eastAsia="MS Mincho"/>
        </w:rPr>
        <w:t>If your organisation does not provide advocacy support at all, Khaira will need to access this support elsewhere. But you have a responsibility to ensure that she is provided with information about other organisations that might be able to help her.</w:t>
      </w:r>
    </w:p>
    <w:tbl>
      <w:tblPr>
        <w:tblStyle w:val="TableGrid"/>
        <w:tblW w:w="0" w:type="auto"/>
        <w:tblLook w:val="04A0" w:firstRow="1" w:lastRow="0" w:firstColumn="1" w:lastColumn="0" w:noHBand="0" w:noVBand="1"/>
      </w:tblPr>
      <w:tblGrid>
        <w:gridCol w:w="1555"/>
        <w:gridCol w:w="7505"/>
      </w:tblGrid>
      <w:tr w:rsidR="00007779" w:rsidRPr="009A0C6F" w14:paraId="247E8A54" w14:textId="77777777" w:rsidTr="005473E2">
        <w:trPr>
          <w:trHeight w:val="1678"/>
        </w:trPr>
        <w:tc>
          <w:tcPr>
            <w:tcW w:w="1555" w:type="dxa"/>
            <w:tcBorders>
              <w:top w:val="nil"/>
              <w:left w:val="nil"/>
              <w:bottom w:val="nil"/>
              <w:right w:val="nil"/>
            </w:tcBorders>
            <w:vAlign w:val="center"/>
          </w:tcPr>
          <w:p w14:paraId="6D39D8BC" w14:textId="3A797F30" w:rsidR="00007779" w:rsidRPr="009A0C6F" w:rsidRDefault="00007779" w:rsidP="005473E2">
            <w:pPr>
              <w:spacing w:after="0"/>
              <w:rPr>
                <w:b/>
              </w:rPr>
            </w:pPr>
            <w:r w:rsidRPr="009A0C6F">
              <w:rPr>
                <w:noProof/>
              </w:rPr>
              <w:drawing>
                <wp:inline distT="0" distB="0" distL="0" distR="0" wp14:anchorId="258D80AC" wp14:editId="408E1D40">
                  <wp:extent cx="806400" cy="806400"/>
                  <wp:effectExtent l="0" t="0" r="0" b="0"/>
                  <wp:docPr id="22562" name="Picture 22562"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62384A12" w14:textId="12292FCA" w:rsidR="00007779" w:rsidRPr="009A0C6F" w:rsidRDefault="00007779" w:rsidP="005473E2">
            <w:pPr>
              <w:spacing w:after="0"/>
              <w:rPr>
                <w:b/>
              </w:rPr>
            </w:pPr>
            <w:r w:rsidRPr="009A0C6F">
              <w:rPr>
                <w:b/>
              </w:rPr>
              <w:t xml:space="preserve">Discussion question: </w:t>
            </w:r>
            <w:r w:rsidRPr="009A0C6F">
              <w:t>If part of your role is to provide assistance with advocacy matters, what are some of the factors you might need to consider to ensure that Khaira is at the centre of the process?</w:t>
            </w:r>
          </w:p>
        </w:tc>
      </w:tr>
    </w:tbl>
    <w:p w14:paraId="1758D8C8" w14:textId="468127CE" w:rsidR="00AE4970" w:rsidRPr="009A0C6F" w:rsidRDefault="005A2776" w:rsidP="00BC0CFA">
      <w:pPr>
        <w:rPr>
          <w:b/>
        </w:rPr>
      </w:pPr>
      <w:r w:rsidRPr="009A0C6F">
        <w:rPr>
          <w:b/>
        </w:rPr>
        <w:t>Points to inform discussion:</w:t>
      </w:r>
    </w:p>
    <w:p w14:paraId="2874F745" w14:textId="30608EE9" w:rsidR="005A2776" w:rsidRPr="009A0C6F" w:rsidRDefault="00D74936" w:rsidP="005027C8">
      <w:pPr>
        <w:pStyle w:val="ListBullet"/>
        <w:numPr>
          <w:ilvl w:val="0"/>
          <w:numId w:val="100"/>
        </w:numPr>
      </w:pPr>
      <w:r w:rsidRPr="009A0C6F">
        <w:t>T</w:t>
      </w:r>
      <w:r w:rsidR="005A2776" w:rsidRPr="009A0C6F">
        <w:t>alk to Khaira about the steps that could be taken to resolve the complaint and ask for her input in how you approach this.</w:t>
      </w:r>
    </w:p>
    <w:p w14:paraId="5256D6A4" w14:textId="03576055" w:rsidR="00B31518" w:rsidRPr="009A0C6F" w:rsidRDefault="005A2776" w:rsidP="005027C8">
      <w:pPr>
        <w:pStyle w:val="ListBullet"/>
        <w:numPr>
          <w:ilvl w:val="0"/>
          <w:numId w:val="100"/>
        </w:numPr>
      </w:pPr>
      <w:r w:rsidRPr="009A0C6F">
        <w:t>If the agreed action requires lodging a formal complaint, explain the steps involved in the complaints process and ensure that Khaira understands what to expect, and h</w:t>
      </w:r>
      <w:r w:rsidR="00A257F6" w:rsidRPr="009A0C6F">
        <w:t>ow long the process might take.</w:t>
      </w:r>
    </w:p>
    <w:p w14:paraId="48DD93B0" w14:textId="7B3067B4" w:rsidR="005A2776" w:rsidRPr="009A0C6F" w:rsidRDefault="00D74936" w:rsidP="005027C8">
      <w:pPr>
        <w:pStyle w:val="ListBullet"/>
        <w:numPr>
          <w:ilvl w:val="0"/>
          <w:numId w:val="100"/>
        </w:numPr>
      </w:pPr>
      <w:r w:rsidRPr="009A0C6F">
        <w:t>A</w:t>
      </w:r>
      <w:r w:rsidR="005A2776" w:rsidRPr="009A0C6F">
        <w:t>dvocate for the outcome that Khaira wants.</w:t>
      </w:r>
      <w:r w:rsidR="00C30265" w:rsidRPr="009A0C6F">
        <w:t xml:space="preserve"> </w:t>
      </w:r>
      <w:r w:rsidR="005A2776" w:rsidRPr="009A0C6F">
        <w:t>It is fine to explain all of the options available, but ultimately, Khaira is in charge of how she would like the complaint to be resolved.</w:t>
      </w:r>
    </w:p>
    <w:p w14:paraId="77779F63" w14:textId="328EB0DD" w:rsidR="005A2776" w:rsidRPr="009A0C6F" w:rsidRDefault="00D74936" w:rsidP="005027C8">
      <w:pPr>
        <w:pStyle w:val="ListBullet"/>
        <w:numPr>
          <w:ilvl w:val="0"/>
          <w:numId w:val="100"/>
        </w:numPr>
      </w:pPr>
      <w:r w:rsidRPr="009A0C6F">
        <w:t>C</w:t>
      </w:r>
      <w:r w:rsidR="005A2776" w:rsidRPr="009A0C6F">
        <w:t xml:space="preserve">onsult with and actively engage Khaira throughout the complaint process. </w:t>
      </w:r>
    </w:p>
    <w:p w14:paraId="610D8F39" w14:textId="77777777" w:rsidR="00631D9E" w:rsidRDefault="00631D9E" w:rsidP="00631D9E">
      <w:pPr>
        <w:pStyle w:val="ListBullet"/>
        <w:numPr>
          <w:ilvl w:val="0"/>
          <w:numId w:val="0"/>
        </w:numPr>
        <w:ind w:left="360" w:hanging="36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7505"/>
      </w:tblGrid>
      <w:tr w:rsidR="005473E2" w:rsidRPr="009A0C6F" w14:paraId="58B8A428" w14:textId="77777777" w:rsidTr="005473E2">
        <w:trPr>
          <w:trHeight w:val="1678"/>
        </w:trPr>
        <w:tc>
          <w:tcPr>
            <w:tcW w:w="1555" w:type="dxa"/>
            <w:vAlign w:val="center"/>
          </w:tcPr>
          <w:p w14:paraId="6D39FFB9" w14:textId="7B5C68B9" w:rsidR="005473E2" w:rsidRPr="009A0C6F" w:rsidRDefault="005473E2" w:rsidP="005473E2">
            <w:pPr>
              <w:spacing w:after="0"/>
              <w:rPr>
                <w:b/>
              </w:rPr>
            </w:pPr>
            <w:r w:rsidRPr="009A0C6F">
              <w:rPr>
                <w:noProof/>
              </w:rPr>
              <w:drawing>
                <wp:inline distT="0" distB="0" distL="0" distR="0" wp14:anchorId="45D61342" wp14:editId="40ADB1DA">
                  <wp:extent cx="806400" cy="806400"/>
                  <wp:effectExtent l="0" t="0" r="0" b="0"/>
                  <wp:docPr id="1040" name="Picture 1040"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vAlign w:val="center"/>
          </w:tcPr>
          <w:p w14:paraId="51A597AD" w14:textId="4A3F38A0" w:rsidR="005473E2" w:rsidRPr="009A0C6F" w:rsidRDefault="005473E2" w:rsidP="005473E2">
            <w:pPr>
              <w:rPr>
                <w:b/>
              </w:rPr>
            </w:pPr>
            <w:r w:rsidRPr="009A0C6F">
              <w:rPr>
                <w:rFonts w:eastAsia="MS Mincho"/>
                <w:b/>
              </w:rPr>
              <w:t xml:space="preserve">Trainer’s note: </w:t>
            </w:r>
            <w:r w:rsidRPr="009A0C6F">
              <w:rPr>
                <w:rFonts w:eastAsia="MS Mincho"/>
              </w:rPr>
              <w:t>For the following activity, you might like to state the city that Khaira lives in to make the activity more relevant to where the training is being held.</w:t>
            </w:r>
          </w:p>
        </w:tc>
      </w:tr>
    </w:tbl>
    <w:p w14:paraId="3349006C" w14:textId="36C30A4F" w:rsidR="00240005" w:rsidRPr="009A0C6F" w:rsidRDefault="00240005" w:rsidP="00BC0CFA">
      <w:pPr>
        <w:rPr>
          <w:rFonts w:eastAsia="MS Mincho"/>
        </w:rPr>
      </w:pPr>
      <w:r w:rsidRPr="009A0C6F">
        <w:rPr>
          <w:rFonts w:eastAsia="MS Mincho"/>
        </w:rPr>
        <w:br w:type="page"/>
      </w:r>
    </w:p>
    <w:p w14:paraId="1A42D54A" w14:textId="10FD36D3" w:rsidR="00504AD9" w:rsidRPr="009A0C6F" w:rsidRDefault="005A2776" w:rsidP="00AE73C5">
      <w:pPr>
        <w:pStyle w:val="Heading3"/>
      </w:pPr>
      <w:r w:rsidRPr="009A0C6F">
        <w:lastRenderedPageBreak/>
        <w:t>Activity: Sourcing</w:t>
      </w:r>
      <w:r w:rsidR="0074488C" w:rsidRPr="009A0C6F">
        <w:t xml:space="preserve"> referral options</w:t>
      </w:r>
    </w:p>
    <w:p w14:paraId="1FA46514" w14:textId="77777777" w:rsidR="00631D9E" w:rsidRPr="009A0C6F" w:rsidRDefault="00631D9E" w:rsidP="00631D9E"/>
    <w:tbl>
      <w:tblPr>
        <w:tblStyle w:val="TableGrid"/>
        <w:tblW w:w="0" w:type="auto"/>
        <w:tblLook w:val="04A0" w:firstRow="1" w:lastRow="0" w:firstColumn="1" w:lastColumn="0" w:noHBand="0" w:noVBand="1"/>
      </w:tblPr>
      <w:tblGrid>
        <w:gridCol w:w="1555"/>
        <w:gridCol w:w="7505"/>
      </w:tblGrid>
      <w:tr w:rsidR="005671AF" w:rsidRPr="009A0C6F" w14:paraId="39679DF5" w14:textId="77777777" w:rsidTr="005671AF">
        <w:trPr>
          <w:trHeight w:val="1591"/>
        </w:trPr>
        <w:tc>
          <w:tcPr>
            <w:tcW w:w="1555" w:type="dxa"/>
            <w:tcBorders>
              <w:top w:val="nil"/>
              <w:left w:val="nil"/>
              <w:bottom w:val="nil"/>
              <w:right w:val="nil"/>
            </w:tcBorders>
          </w:tcPr>
          <w:p w14:paraId="1B00E177" w14:textId="77777777" w:rsidR="005671AF" w:rsidRPr="009A0C6F" w:rsidRDefault="005671AF" w:rsidP="00AE73C5">
            <w:pPr>
              <w:pStyle w:val="Heading3"/>
              <w:outlineLvl w:val="2"/>
            </w:pPr>
            <w:r w:rsidRPr="009A0C6F">
              <w:rPr>
                <w:noProof/>
              </w:rPr>
              <w:drawing>
                <wp:inline distT="0" distB="0" distL="0" distR="0" wp14:anchorId="57238E27" wp14:editId="0A115952">
                  <wp:extent cx="806400" cy="806400"/>
                  <wp:effectExtent l="0" t="0" r="0" b="0"/>
                  <wp:docPr id="3082" name="Picture 3082"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tcPr>
          <w:p w14:paraId="4752F55D" w14:textId="596D807C" w:rsidR="005671AF" w:rsidRPr="009A0C6F" w:rsidRDefault="005671AF" w:rsidP="005671AF">
            <w:pPr>
              <w:pStyle w:val="NoSpacing"/>
              <w:rPr>
                <w:b/>
              </w:rPr>
            </w:pPr>
            <w:r w:rsidRPr="009A0C6F">
              <w:rPr>
                <w:b/>
              </w:rPr>
              <w:t xml:space="preserve">Activity </w:t>
            </w:r>
            <w:r w:rsidR="00211809">
              <w:rPr>
                <w:b/>
              </w:rPr>
              <w:t>t</w:t>
            </w:r>
            <w:r w:rsidR="00211809" w:rsidRPr="009A0C6F">
              <w:rPr>
                <w:b/>
              </w:rPr>
              <w:t>ype</w:t>
            </w:r>
            <w:r w:rsidRPr="009A0C6F">
              <w:rPr>
                <w:b/>
              </w:rPr>
              <w:t xml:space="preserve">: </w:t>
            </w:r>
            <w:r w:rsidRPr="009A0C6F">
              <w:t>Group activity</w:t>
            </w:r>
            <w:r w:rsidRPr="009A0C6F">
              <w:rPr>
                <w:b/>
              </w:rPr>
              <w:t xml:space="preserve"> </w:t>
            </w:r>
          </w:p>
          <w:p w14:paraId="7A00B38A" w14:textId="77777777" w:rsidR="005671AF" w:rsidRPr="009A0C6F" w:rsidRDefault="005671AF" w:rsidP="005671AF">
            <w:pPr>
              <w:pStyle w:val="NoSpacing"/>
            </w:pPr>
            <w:r w:rsidRPr="009A0C6F">
              <w:rPr>
                <w:b/>
              </w:rPr>
              <w:t>Duration:</w:t>
            </w:r>
            <w:r w:rsidRPr="009A0C6F">
              <w:t xml:space="preserve"> 30 minutes</w:t>
            </w:r>
          </w:p>
          <w:p w14:paraId="0BD65AD7" w14:textId="6DEAF516" w:rsidR="005671AF" w:rsidRPr="009A0C6F" w:rsidRDefault="005671AF" w:rsidP="00F351E7">
            <w:pPr>
              <w:pStyle w:val="NoSpacing"/>
            </w:pPr>
            <w:r w:rsidRPr="009A0C6F">
              <w:rPr>
                <w:b/>
              </w:rPr>
              <w:t>Equipment needed:</w:t>
            </w:r>
            <w:r w:rsidRPr="009A0C6F">
              <w:t xml:space="preserve"> Learner </w:t>
            </w:r>
            <w:r w:rsidRPr="00FF2DB5">
              <w:t xml:space="preserve">Guide </w:t>
            </w:r>
            <w:r w:rsidRPr="00D14D64">
              <w:t xml:space="preserve">(page </w:t>
            </w:r>
            <w:r w:rsidR="00FF2DB5" w:rsidRPr="00D14D64">
              <w:t>14</w:t>
            </w:r>
            <w:r w:rsidR="00F351E7">
              <w:t>0</w:t>
            </w:r>
            <w:r w:rsidR="00FF2DB5" w:rsidRPr="00D14D64">
              <w:t>),</w:t>
            </w:r>
            <w:r w:rsidR="00FF2DB5" w:rsidRPr="00FF2DB5">
              <w:t xml:space="preserve"> </w:t>
            </w:r>
            <w:r w:rsidRPr="00FF2DB5">
              <w:t>computer</w:t>
            </w:r>
            <w:r w:rsidRPr="009A0C6F">
              <w:t xml:space="preserve"> with internet access</w:t>
            </w:r>
          </w:p>
        </w:tc>
      </w:tr>
    </w:tbl>
    <w:p w14:paraId="7AC0C5DC" w14:textId="6E44767E" w:rsidR="00473632" w:rsidRPr="009A0C6F" w:rsidRDefault="00FD11F6" w:rsidP="00BC0CFA">
      <w:pPr>
        <w:pStyle w:val="NoSpacing"/>
      </w:pPr>
      <w:r w:rsidRPr="009A0C6F">
        <w:rPr>
          <w:b/>
        </w:rPr>
        <w:t>Purpose:</w:t>
      </w:r>
      <w:r w:rsidRPr="009A0C6F">
        <w:t xml:space="preserve"> </w:t>
      </w:r>
      <w:r w:rsidR="00336579" w:rsidRPr="009A0C6F">
        <w:t>To get learners</w:t>
      </w:r>
      <w:r w:rsidR="0074488C" w:rsidRPr="009A0C6F">
        <w:t xml:space="preserve"> to undertake a practical research task, in line with what is expected in the workplace.</w:t>
      </w:r>
    </w:p>
    <w:p w14:paraId="7BF66664" w14:textId="77777777" w:rsidR="00240005" w:rsidRPr="009A0C6F" w:rsidRDefault="00240005" w:rsidP="00BC0CFA">
      <w:pPr>
        <w:pStyle w:val="NoSpacing"/>
      </w:pPr>
    </w:p>
    <w:p w14:paraId="338045B2" w14:textId="22218FA8" w:rsidR="00473632" w:rsidRPr="009A0C6F" w:rsidRDefault="00473632" w:rsidP="00BC0CFA">
      <w:pPr>
        <w:pStyle w:val="NoSpacing"/>
        <w:rPr>
          <w:b/>
        </w:rPr>
      </w:pPr>
      <w:r w:rsidRPr="009A0C6F">
        <w:rPr>
          <w:b/>
        </w:rPr>
        <w:t>Instructions:</w:t>
      </w:r>
    </w:p>
    <w:p w14:paraId="6D1125E8" w14:textId="77777777" w:rsidR="00D74936" w:rsidRPr="009A0C6F" w:rsidRDefault="00D74936" w:rsidP="00BC0CFA">
      <w:pPr>
        <w:pStyle w:val="NoSpacing"/>
      </w:pPr>
    </w:p>
    <w:p w14:paraId="2B31845D" w14:textId="5382B795" w:rsidR="00473632" w:rsidRPr="009A0C6F" w:rsidRDefault="0074488C" w:rsidP="005027C8">
      <w:pPr>
        <w:pStyle w:val="NoSpacing"/>
        <w:numPr>
          <w:ilvl w:val="0"/>
          <w:numId w:val="101"/>
        </w:numPr>
      </w:pPr>
      <w:r w:rsidRPr="009A0C6F">
        <w:t>Organise learners into groups of three or four people.</w:t>
      </w:r>
    </w:p>
    <w:p w14:paraId="45E83183" w14:textId="77777777" w:rsidR="00D74936" w:rsidRPr="009A0C6F" w:rsidRDefault="00D74936" w:rsidP="00BC0CFA">
      <w:pPr>
        <w:pStyle w:val="NoSpacing"/>
        <w:ind w:left="720"/>
      </w:pPr>
    </w:p>
    <w:p w14:paraId="40807EA4" w14:textId="6A3BCD90" w:rsidR="0074488C" w:rsidRPr="009A0C6F" w:rsidRDefault="0074488C" w:rsidP="005027C8">
      <w:pPr>
        <w:pStyle w:val="NoSpacing"/>
        <w:numPr>
          <w:ilvl w:val="0"/>
          <w:numId w:val="101"/>
        </w:numPr>
      </w:pPr>
      <w:r w:rsidRPr="009A0C6F">
        <w:t xml:space="preserve">Ask learners to turn to the </w:t>
      </w:r>
      <w:r w:rsidRPr="00FF2DB5">
        <w:t xml:space="preserve">activity on </w:t>
      </w:r>
      <w:r w:rsidRPr="00D14D64">
        <w:t xml:space="preserve">page </w:t>
      </w:r>
      <w:r w:rsidR="00FF2DB5" w:rsidRPr="00FF2DB5">
        <w:t>14</w:t>
      </w:r>
      <w:r w:rsidR="00F351E7">
        <w:t>0</w:t>
      </w:r>
      <w:r w:rsidR="00FF2DB5" w:rsidRPr="009A0C6F">
        <w:t xml:space="preserve"> </w:t>
      </w:r>
      <w:r w:rsidRPr="009A0C6F">
        <w:t>of their Learner Guide and read through the instructions, as they appear below:</w:t>
      </w:r>
    </w:p>
    <w:p w14:paraId="1C873BA9" w14:textId="77777777" w:rsidR="00F174CE" w:rsidRDefault="00F174CE" w:rsidP="00BC0CFA">
      <w:pPr>
        <w:pStyle w:val="NoSpacing"/>
      </w:pPr>
    </w:p>
    <w:tbl>
      <w:tblPr>
        <w:tblStyle w:val="TableGrid"/>
        <w:tblW w:w="0" w:type="auto"/>
        <w:tblLook w:val="04A0" w:firstRow="1" w:lastRow="0" w:firstColumn="1" w:lastColumn="0" w:noHBand="0" w:noVBand="1"/>
      </w:tblPr>
      <w:tblGrid>
        <w:gridCol w:w="1980"/>
        <w:gridCol w:w="7080"/>
      </w:tblGrid>
      <w:tr w:rsidR="004733E6" w:rsidRPr="009A0C6F" w14:paraId="25BFBE15" w14:textId="77777777" w:rsidTr="004733E6">
        <w:trPr>
          <w:trHeight w:val="1384"/>
        </w:trPr>
        <w:tc>
          <w:tcPr>
            <w:tcW w:w="1980" w:type="dxa"/>
            <w:tcBorders>
              <w:top w:val="nil"/>
              <w:left w:val="nil"/>
              <w:bottom w:val="nil"/>
              <w:right w:val="nil"/>
            </w:tcBorders>
          </w:tcPr>
          <w:p w14:paraId="7BDBB42E" w14:textId="77777777" w:rsidR="004733E6" w:rsidRPr="009A0C6F" w:rsidRDefault="004733E6" w:rsidP="004733E6">
            <w:pPr>
              <w:spacing w:after="0"/>
              <w:rPr>
                <w:b/>
              </w:rPr>
            </w:pPr>
            <w:r w:rsidRPr="009A0C6F">
              <w:rPr>
                <w:noProof/>
              </w:rPr>
              <w:drawing>
                <wp:inline distT="0" distB="0" distL="0" distR="0" wp14:anchorId="47EBF7C2" wp14:editId="428C95EF">
                  <wp:extent cx="806400" cy="806400"/>
                  <wp:effectExtent l="0" t="0" r="0" b="0"/>
                  <wp:docPr id="22636" name="Picture 22636" title="This icon indicates a suggested section to rea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83347C-7CAB-4061-A2FE-04A12A3B9796" descr="cid:BDB4A4DA-67E7-4FE4-B7FA-22F5370C0AF7@iiNet"/>
                          <pic:cNvPicPr>
                            <a:picLocks noChangeAspect="1" noChangeArrowheads="1"/>
                          </pic:cNvPicPr>
                        </pic:nvPicPr>
                        <pic:blipFill>
                          <a:blip r:embed="rId24" r:link="rId2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0" w:type="dxa"/>
            <w:tcBorders>
              <w:top w:val="nil"/>
              <w:left w:val="nil"/>
              <w:bottom w:val="nil"/>
              <w:right w:val="nil"/>
            </w:tcBorders>
          </w:tcPr>
          <w:p w14:paraId="369C5042" w14:textId="4326473B" w:rsidR="004733E6" w:rsidRPr="009A0C6F" w:rsidRDefault="008F25FC" w:rsidP="00694627">
            <w:pPr>
              <w:autoSpaceDE w:val="0"/>
              <w:autoSpaceDN w:val="0"/>
              <w:adjustRightInd w:val="0"/>
              <w:rPr>
                <w:rFonts w:eastAsia="MS Mincho"/>
              </w:rPr>
            </w:pPr>
            <w:r>
              <w:t>Imagine y</w:t>
            </w:r>
            <w:r w:rsidR="004733E6" w:rsidRPr="004733E6">
              <w:rPr>
                <w:rFonts w:eastAsia="MS Mincho"/>
              </w:rPr>
              <w:t>ou are working for an organisation that does not provide individual advocacy for people with disability. Use the internet to research some referral options for Khaira. What are some of the organisations that might be able to assist her and how will you determine</w:t>
            </w:r>
            <w:r w:rsidR="004733E6">
              <w:rPr>
                <w:rFonts w:eastAsia="MS Mincho"/>
              </w:rPr>
              <w:t xml:space="preserve"> which is the most appropriate?</w:t>
            </w:r>
          </w:p>
        </w:tc>
      </w:tr>
    </w:tbl>
    <w:p w14:paraId="3EC68D45" w14:textId="77777777" w:rsidR="004733E6" w:rsidRDefault="004733E6" w:rsidP="00BC0CFA">
      <w:pPr>
        <w:pStyle w:val="NoSpacing"/>
      </w:pPr>
    </w:p>
    <w:p w14:paraId="54F84AFE" w14:textId="77777777" w:rsidR="001C6938" w:rsidRPr="009A0C6F" w:rsidRDefault="0074488C" w:rsidP="005027C8">
      <w:pPr>
        <w:pStyle w:val="NoSpacing"/>
        <w:numPr>
          <w:ilvl w:val="0"/>
          <w:numId w:val="101"/>
        </w:numPr>
      </w:pPr>
      <w:r w:rsidRPr="009A0C6F">
        <w:t>Inform groups that they have 20 minutes to complete the task and ask them to begin.</w:t>
      </w:r>
    </w:p>
    <w:p w14:paraId="5461E0A4" w14:textId="77777777" w:rsidR="00F174CE" w:rsidRPr="009A0C6F" w:rsidRDefault="00F174CE" w:rsidP="00BC0CFA">
      <w:pPr>
        <w:pStyle w:val="NoSpacing"/>
      </w:pPr>
    </w:p>
    <w:p w14:paraId="49F3E2C5" w14:textId="77777777" w:rsidR="0074488C" w:rsidRPr="009A0C6F" w:rsidRDefault="00B73AE0" w:rsidP="005027C8">
      <w:pPr>
        <w:pStyle w:val="NoSpacing"/>
        <w:numPr>
          <w:ilvl w:val="0"/>
          <w:numId w:val="101"/>
        </w:numPr>
      </w:pPr>
      <w:r w:rsidRPr="009A0C6F">
        <w:t xml:space="preserve">After </w:t>
      </w:r>
      <w:r w:rsidR="0074488C" w:rsidRPr="009A0C6F">
        <w:t>20 minutes, ask groups to share their findings with the rest of the class.</w:t>
      </w:r>
    </w:p>
    <w:p w14:paraId="2C4F8EB0" w14:textId="77777777" w:rsidR="00D45910" w:rsidRPr="009A0C6F" w:rsidRDefault="00D45910" w:rsidP="00BC0CFA">
      <w:pPr>
        <w:pStyle w:val="ListParagrap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0F66B0" w:rsidRPr="009A0C6F" w14:paraId="5F1B93A4" w14:textId="77777777" w:rsidTr="001E1A0A">
        <w:trPr>
          <w:trHeight w:val="1736"/>
        </w:trPr>
        <w:tc>
          <w:tcPr>
            <w:tcW w:w="1485" w:type="dxa"/>
            <w:vAlign w:val="center"/>
          </w:tcPr>
          <w:p w14:paraId="6044609D" w14:textId="377F895B" w:rsidR="000F66B0" w:rsidRPr="009A0C6F" w:rsidRDefault="000F66B0" w:rsidP="001E1A0A">
            <w:pPr>
              <w:spacing w:after="0"/>
              <w:rPr>
                <w:rFonts w:eastAsia="MS Mincho"/>
              </w:rPr>
            </w:pPr>
            <w:r w:rsidRPr="009A0C6F">
              <w:rPr>
                <w:noProof/>
              </w:rPr>
              <w:drawing>
                <wp:inline distT="0" distB="0" distL="0" distR="0" wp14:anchorId="3FFBEA5F" wp14:editId="3E5B18A7">
                  <wp:extent cx="806400" cy="806400"/>
                  <wp:effectExtent l="0" t="0" r="0" b="0"/>
                  <wp:docPr id="203" name="Picture 203"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4076605A" w14:textId="77777777" w:rsidR="000F66B0" w:rsidRPr="009A0C6F" w:rsidRDefault="000F66B0" w:rsidP="001E1A0A">
            <w:pPr>
              <w:spacing w:after="0"/>
              <w:rPr>
                <w:rFonts w:eastAsia="MS Mincho"/>
                <w:b/>
              </w:rPr>
            </w:pPr>
            <w:r w:rsidRPr="009A0C6F">
              <w:rPr>
                <w:rFonts w:eastAsia="MS Mincho"/>
                <w:b/>
              </w:rPr>
              <w:t>Further reading:</w:t>
            </w:r>
          </w:p>
          <w:p w14:paraId="4021170A" w14:textId="77777777" w:rsidR="00B51CBE" w:rsidRPr="009A0C6F" w:rsidRDefault="00B51CBE" w:rsidP="001E1A0A">
            <w:pPr>
              <w:spacing w:after="0"/>
              <w:rPr>
                <w:rFonts w:eastAsia="MS Mincho"/>
                <w:b/>
              </w:rPr>
            </w:pPr>
          </w:p>
          <w:p w14:paraId="0BA8C94C" w14:textId="16133D02" w:rsidR="00B51CBE" w:rsidRPr="009A0C6F" w:rsidRDefault="00B51CBE" w:rsidP="001E1A0A">
            <w:pPr>
              <w:pStyle w:val="ListBullet"/>
              <w:numPr>
                <w:ilvl w:val="0"/>
                <w:numId w:val="0"/>
              </w:numPr>
              <w:spacing w:after="0"/>
              <w:ind w:left="-6" w:firstLine="6"/>
            </w:pPr>
            <w:r w:rsidRPr="009A0C6F">
              <w:rPr>
                <w:rFonts w:eastAsia="MS Mincho"/>
              </w:rPr>
              <w:t xml:space="preserve">Ethnic Disability Advocacy Centre, </w:t>
            </w:r>
            <w:hyperlink r:id="rId177" w:history="1">
              <w:r w:rsidRPr="001E1A0A">
                <w:rPr>
                  <w:rStyle w:val="Hyperlink"/>
                  <w:rFonts w:eastAsia="MS Mincho"/>
                  <w:i/>
                </w:rPr>
                <w:t>Let Me Speak (online self-advocacy training)</w:t>
              </w:r>
            </w:hyperlink>
            <w:r w:rsidRPr="009A0C6F">
              <w:t>.</w:t>
            </w:r>
          </w:p>
          <w:p w14:paraId="653F1065" w14:textId="77777777" w:rsidR="00B51CBE" w:rsidRPr="009A0C6F" w:rsidRDefault="00B51CBE" w:rsidP="001E1A0A">
            <w:pPr>
              <w:pStyle w:val="ListBullet"/>
              <w:numPr>
                <w:ilvl w:val="0"/>
                <w:numId w:val="0"/>
              </w:numPr>
              <w:spacing w:after="0"/>
              <w:ind w:left="-6" w:firstLine="6"/>
            </w:pPr>
          </w:p>
          <w:p w14:paraId="3F64DDD7" w14:textId="5DC4A1CB" w:rsidR="00B51CBE" w:rsidRPr="009A0C6F" w:rsidRDefault="00B51CBE" w:rsidP="001E1A0A">
            <w:pPr>
              <w:pStyle w:val="ListBullet"/>
              <w:numPr>
                <w:ilvl w:val="0"/>
                <w:numId w:val="0"/>
              </w:numPr>
              <w:spacing w:after="0"/>
              <w:ind w:left="-6" w:firstLine="6"/>
              <w:rPr>
                <w:rFonts w:eastAsia="MS Mincho"/>
              </w:rPr>
            </w:pPr>
            <w:r w:rsidRPr="009A0C6F">
              <w:rPr>
                <w:rFonts w:eastAsia="MS Mincho"/>
              </w:rPr>
              <w:t xml:space="preserve">Australian Human Rights Commission, </w:t>
            </w:r>
            <w:hyperlink r:id="rId178" w:history="1">
              <w:r w:rsidRPr="001E1A0A">
                <w:rPr>
                  <w:rStyle w:val="Hyperlink"/>
                  <w:rFonts w:eastAsia="MS Mincho"/>
                  <w:i/>
                </w:rPr>
                <w:t>Complaints under the Disability Discrimination Act</w:t>
              </w:r>
            </w:hyperlink>
            <w:r w:rsidRPr="009A0C6F">
              <w:rPr>
                <w:rFonts w:eastAsia="MS Mincho"/>
              </w:rPr>
              <w:t>.</w:t>
            </w:r>
          </w:p>
          <w:p w14:paraId="1B9F5135" w14:textId="77777777" w:rsidR="00B51CBE" w:rsidRPr="009A0C6F" w:rsidRDefault="00B51CBE" w:rsidP="001E1A0A">
            <w:pPr>
              <w:pStyle w:val="ListBullet"/>
              <w:numPr>
                <w:ilvl w:val="0"/>
                <w:numId w:val="0"/>
              </w:numPr>
              <w:spacing w:after="0"/>
              <w:ind w:left="-6" w:firstLine="6"/>
              <w:rPr>
                <w:rFonts w:eastAsia="MS Mincho"/>
                <w:color w:val="0000FF"/>
                <w:u w:val="single"/>
              </w:rPr>
            </w:pPr>
          </w:p>
          <w:p w14:paraId="54872176" w14:textId="54CF5019" w:rsidR="000F66B0" w:rsidRPr="009A0C6F" w:rsidRDefault="00B51CBE" w:rsidP="001E1A0A">
            <w:pPr>
              <w:pStyle w:val="ListBullet"/>
              <w:numPr>
                <w:ilvl w:val="0"/>
                <w:numId w:val="0"/>
              </w:numPr>
              <w:spacing w:after="0"/>
              <w:ind w:left="-6" w:firstLine="6"/>
              <w:rPr>
                <w:bCs/>
                <w:i/>
                <w:color w:val="0000FF"/>
                <w:u w:val="single"/>
              </w:rPr>
            </w:pPr>
            <w:r w:rsidRPr="009A0C6F">
              <w:t xml:space="preserve">Advocacy for Inclusion, </w:t>
            </w:r>
            <w:hyperlink r:id="rId179" w:history="1">
              <w:r w:rsidRPr="001E1A0A">
                <w:rPr>
                  <w:rStyle w:val="Hyperlink"/>
                  <w:i/>
                </w:rPr>
                <w:t>Resources</w:t>
              </w:r>
            </w:hyperlink>
            <w:r w:rsidRPr="009A0C6F">
              <w:t xml:space="preserve"> (</w:t>
            </w:r>
            <w:r w:rsidR="006E61B6">
              <w:t xml:space="preserve">16 </w:t>
            </w:r>
            <w:r w:rsidRPr="009A0C6F">
              <w:t>November 2015).</w:t>
            </w:r>
          </w:p>
        </w:tc>
      </w:tr>
    </w:tbl>
    <w:p w14:paraId="6F780395" w14:textId="77777777" w:rsidR="00B51CBE" w:rsidRPr="009A0C6F" w:rsidRDefault="00B51CBE">
      <w:pPr>
        <w:rPr>
          <w:rFonts w:eastAsia="MS Mincho"/>
          <w:b/>
          <w:bCs/>
          <w:sz w:val="28"/>
        </w:rPr>
      </w:pPr>
      <w:bookmarkStart w:id="128" w:name="_Toc428974799"/>
      <w:r w:rsidRPr="009A0C6F">
        <w:br w:type="page"/>
      </w:r>
    </w:p>
    <w:p w14:paraId="6E4AF323" w14:textId="0469A37D" w:rsidR="00DC4532" w:rsidRPr="009A0C6F" w:rsidRDefault="00E83B1A" w:rsidP="008071D0">
      <w:pPr>
        <w:pStyle w:val="Heading2"/>
      </w:pPr>
      <w:bookmarkStart w:id="129" w:name="_Toc440632401"/>
      <w:r w:rsidRPr="009A0C6F">
        <w:lastRenderedPageBreak/>
        <w:t>7.5</w:t>
      </w:r>
      <w:r w:rsidR="00F174CE" w:rsidRPr="009A0C6F">
        <w:t>.</w:t>
      </w:r>
      <w:r w:rsidRPr="009A0C6F">
        <w:t xml:space="preserve"> </w:t>
      </w:r>
      <w:bookmarkEnd w:id="128"/>
      <w:r w:rsidR="008F2275">
        <w:t>Inclusive practices</w:t>
      </w:r>
      <w:bookmarkEnd w:id="129"/>
      <w:r w:rsidR="008F2275" w:rsidRPr="009A0C6F">
        <w:t xml:space="preserve"> </w:t>
      </w:r>
    </w:p>
    <w:p w14:paraId="2357F4BA" w14:textId="77777777" w:rsidR="00973ACE" w:rsidRPr="009A0C6F" w:rsidRDefault="00973ACE" w:rsidP="00BC0CFA">
      <w:pPr>
        <w:rPr>
          <w:rFonts w:eastAsia="MS Mincho"/>
          <w:b/>
        </w:rPr>
      </w:pPr>
    </w:p>
    <w:p w14:paraId="74D16DDE" w14:textId="5A8B0BFE" w:rsidR="00A167B4" w:rsidRPr="009A0C6F" w:rsidRDefault="00973ACE" w:rsidP="00BC0CFA">
      <w:r w:rsidRPr="009A0C6F">
        <w:rPr>
          <w:rFonts w:eastAsia="MS Mincho"/>
          <w:b/>
        </w:rPr>
        <w:t>Approximate</w:t>
      </w:r>
      <w:r w:rsidRPr="009A0C6F">
        <w:rPr>
          <w:b/>
        </w:rPr>
        <w:t xml:space="preserve"> </w:t>
      </w:r>
      <w:r w:rsidR="00EF55BB" w:rsidRPr="009A0C6F">
        <w:rPr>
          <w:b/>
        </w:rPr>
        <w:t>d</w:t>
      </w:r>
      <w:r w:rsidR="00850BD6" w:rsidRPr="009A0C6F">
        <w:rPr>
          <w:b/>
        </w:rPr>
        <w:t>uration</w:t>
      </w:r>
      <w:r w:rsidR="00B77078" w:rsidRPr="009A0C6F">
        <w:rPr>
          <w:b/>
        </w:rPr>
        <w:t xml:space="preserve">: </w:t>
      </w:r>
      <w:r w:rsidR="00417048" w:rsidRPr="009A0C6F">
        <w:t>50 minutes</w:t>
      </w:r>
    </w:p>
    <w:p w14:paraId="66E1C191" w14:textId="769A155A" w:rsidR="00F4541B" w:rsidRDefault="008A2A4B" w:rsidP="00AE73C5">
      <w:pPr>
        <w:pStyle w:val="Heading3"/>
      </w:pPr>
      <w:r w:rsidRPr="009A0C6F">
        <w:t>Activity: The importance of consultation</w:t>
      </w:r>
    </w:p>
    <w:p w14:paraId="10A6278E" w14:textId="77777777" w:rsidR="009D2C0B" w:rsidRPr="009D2C0B" w:rsidRDefault="009D2C0B" w:rsidP="009D2C0B"/>
    <w:tbl>
      <w:tblPr>
        <w:tblStyle w:val="TableGrid"/>
        <w:tblW w:w="0" w:type="auto"/>
        <w:tblLook w:val="04A0" w:firstRow="1" w:lastRow="0" w:firstColumn="1" w:lastColumn="0" w:noHBand="0" w:noVBand="1"/>
      </w:tblPr>
      <w:tblGrid>
        <w:gridCol w:w="1555"/>
        <w:gridCol w:w="7505"/>
      </w:tblGrid>
      <w:tr w:rsidR="001C7094" w:rsidRPr="009A0C6F" w14:paraId="323ABC69" w14:textId="77777777" w:rsidTr="009D2C0B">
        <w:trPr>
          <w:trHeight w:val="1829"/>
        </w:trPr>
        <w:tc>
          <w:tcPr>
            <w:tcW w:w="1555" w:type="dxa"/>
            <w:tcBorders>
              <w:top w:val="nil"/>
              <w:left w:val="nil"/>
              <w:bottom w:val="nil"/>
              <w:right w:val="nil"/>
            </w:tcBorders>
          </w:tcPr>
          <w:p w14:paraId="34459129" w14:textId="77777777" w:rsidR="001C7094" w:rsidRPr="009A0C6F" w:rsidRDefault="001C7094" w:rsidP="009D2C0B">
            <w:pPr>
              <w:pStyle w:val="Heading3"/>
              <w:outlineLvl w:val="2"/>
            </w:pPr>
            <w:r w:rsidRPr="009A0C6F">
              <w:rPr>
                <w:noProof/>
              </w:rPr>
              <w:drawing>
                <wp:inline distT="0" distB="0" distL="0" distR="0" wp14:anchorId="125ADBC5" wp14:editId="42ADBCF4">
                  <wp:extent cx="806400" cy="806400"/>
                  <wp:effectExtent l="0" t="0" r="0" b="0"/>
                  <wp:docPr id="1052" name="Picture 1052" title="This icon indicates an activity for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5DB1F-636F-4CE8-8AA5-23F2079465BC" descr="cid:4D7C23BD-D8CE-4835-92FD-B4BE7706D445@iiNet"/>
                          <pic:cNvPicPr>
                            <a:picLocks noChangeAspect="1" noChangeArrowheads="1"/>
                          </pic:cNvPicPr>
                        </pic:nvPicPr>
                        <pic:blipFill>
                          <a:blip r:embed="rId14" r:link="rId1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tcPr>
          <w:p w14:paraId="5D625186" w14:textId="77777777" w:rsidR="001C7094" w:rsidRPr="009A0C6F" w:rsidRDefault="001C7094" w:rsidP="009D2C0B">
            <w:pPr>
              <w:spacing w:after="0"/>
            </w:pPr>
            <w:r w:rsidRPr="009A0C6F">
              <w:rPr>
                <w:b/>
              </w:rPr>
              <w:t xml:space="preserve">Activity type: </w:t>
            </w:r>
            <w:r w:rsidRPr="009A0C6F">
              <w:t>Individual written exercise</w:t>
            </w:r>
          </w:p>
          <w:p w14:paraId="1FDE6B08" w14:textId="77777777" w:rsidR="001C7094" w:rsidRPr="009A0C6F" w:rsidRDefault="001C7094" w:rsidP="009D2C0B">
            <w:pPr>
              <w:spacing w:after="0"/>
            </w:pPr>
          </w:p>
          <w:p w14:paraId="32BCD438" w14:textId="63B1A1C3" w:rsidR="001C7094" w:rsidRPr="009A0C6F" w:rsidRDefault="001C7094" w:rsidP="009D2C0B">
            <w:pPr>
              <w:spacing w:after="0"/>
            </w:pPr>
            <w:r w:rsidRPr="009A0C6F">
              <w:rPr>
                <w:b/>
              </w:rPr>
              <w:t xml:space="preserve">Duration: </w:t>
            </w:r>
            <w:r w:rsidR="003A008D">
              <w:t>5</w:t>
            </w:r>
            <w:r w:rsidR="003A008D" w:rsidRPr="009A0C6F">
              <w:t xml:space="preserve"> </w:t>
            </w:r>
            <w:r w:rsidRPr="009A0C6F">
              <w:t>minutes</w:t>
            </w:r>
          </w:p>
          <w:p w14:paraId="112638AC" w14:textId="77777777" w:rsidR="001C7094" w:rsidRPr="009A0C6F" w:rsidRDefault="001C7094" w:rsidP="009D2C0B">
            <w:pPr>
              <w:spacing w:after="0"/>
            </w:pPr>
          </w:p>
          <w:p w14:paraId="561657FF" w14:textId="2E293F4D" w:rsidR="001C7094" w:rsidRPr="009A0C6F" w:rsidRDefault="001C7094" w:rsidP="00A823A4">
            <w:pPr>
              <w:spacing w:after="0"/>
            </w:pPr>
            <w:r w:rsidRPr="009A0C6F">
              <w:rPr>
                <w:b/>
              </w:rPr>
              <w:t xml:space="preserve">Equipment needed: </w:t>
            </w:r>
            <w:r w:rsidRPr="009A0C6F">
              <w:t xml:space="preserve">Learner </w:t>
            </w:r>
            <w:r w:rsidRPr="00FE5228">
              <w:t xml:space="preserve">Guide </w:t>
            </w:r>
            <w:r w:rsidRPr="00D14D64">
              <w:t xml:space="preserve">(page </w:t>
            </w:r>
            <w:r w:rsidR="00FE5228" w:rsidRPr="00D14D64">
              <w:t>14</w:t>
            </w:r>
            <w:r w:rsidR="00A823A4">
              <w:t>1</w:t>
            </w:r>
            <w:r w:rsidR="00FE5228" w:rsidRPr="00D14D64">
              <w:t>)</w:t>
            </w:r>
          </w:p>
        </w:tc>
      </w:tr>
    </w:tbl>
    <w:p w14:paraId="33A86DBA" w14:textId="77777777" w:rsidR="00F4541B" w:rsidRPr="009A0C6F" w:rsidRDefault="008A2A4B" w:rsidP="00BC0CFA">
      <w:r w:rsidRPr="009A0C6F">
        <w:rPr>
          <w:b/>
        </w:rPr>
        <w:t xml:space="preserve">Purpose: </w:t>
      </w:r>
      <w:r w:rsidRPr="009A0C6F">
        <w:t>To encourage learners to think about how they would feel if they had not been consulted in an important decision that would have a significant impact on their lives.</w:t>
      </w:r>
    </w:p>
    <w:p w14:paraId="3F76136B" w14:textId="77777777" w:rsidR="00F4541B" w:rsidRPr="009A0C6F" w:rsidRDefault="00F4541B" w:rsidP="00BC0CFA"/>
    <w:p w14:paraId="1D48A131" w14:textId="5F8654F5" w:rsidR="008A2A4B" w:rsidRPr="009A0C6F" w:rsidRDefault="008A2A4B" w:rsidP="00BC0CFA">
      <w:r w:rsidRPr="009A0C6F">
        <w:rPr>
          <w:b/>
        </w:rPr>
        <w:t>Instructions:</w:t>
      </w:r>
    </w:p>
    <w:p w14:paraId="065C9C5C" w14:textId="77777777" w:rsidR="00A167B4" w:rsidRPr="009A0C6F" w:rsidRDefault="00A167B4" w:rsidP="00BC0CFA">
      <w:pPr>
        <w:rPr>
          <w:b/>
        </w:rPr>
      </w:pPr>
    </w:p>
    <w:p w14:paraId="29E73ACF" w14:textId="44AAEAB8" w:rsidR="00A167B4" w:rsidRPr="009A0C6F" w:rsidRDefault="008A2A4B" w:rsidP="005027C8">
      <w:pPr>
        <w:pStyle w:val="ListParagraph"/>
        <w:numPr>
          <w:ilvl w:val="0"/>
          <w:numId w:val="63"/>
        </w:numPr>
      </w:pPr>
      <w:r w:rsidRPr="009A0C6F">
        <w:t xml:space="preserve">Instruct learners to turn to the written exercise </w:t>
      </w:r>
      <w:r w:rsidRPr="00FE5228">
        <w:t>o</w:t>
      </w:r>
      <w:r w:rsidR="00C276F8" w:rsidRPr="00FE5228">
        <w:t xml:space="preserve">n </w:t>
      </w:r>
      <w:r w:rsidR="00C276F8" w:rsidRPr="00D14D64">
        <w:t xml:space="preserve">page </w:t>
      </w:r>
      <w:r w:rsidR="00FE5228" w:rsidRPr="00FE5228">
        <w:t>14</w:t>
      </w:r>
      <w:r w:rsidR="00A823A4">
        <w:t>1</w:t>
      </w:r>
      <w:r w:rsidR="00FE5228" w:rsidRPr="009A0C6F">
        <w:t xml:space="preserve"> </w:t>
      </w:r>
      <w:r w:rsidR="00C276F8" w:rsidRPr="009A0C6F">
        <w:t>of their Learner Guide.</w:t>
      </w:r>
    </w:p>
    <w:p w14:paraId="2ADC1F79" w14:textId="77777777" w:rsidR="00F4541B" w:rsidRPr="009A0C6F" w:rsidRDefault="00F4541B" w:rsidP="00BC0CFA">
      <w:pPr>
        <w:pStyle w:val="ListParagraph"/>
        <w:ind w:left="1080"/>
      </w:pPr>
    </w:p>
    <w:p w14:paraId="26C7D252" w14:textId="42921162" w:rsidR="008A2A4B" w:rsidRPr="009A0C6F" w:rsidRDefault="008A2A4B" w:rsidP="005027C8">
      <w:pPr>
        <w:pStyle w:val="ListParagraph"/>
        <w:numPr>
          <w:ilvl w:val="0"/>
          <w:numId w:val="63"/>
        </w:numPr>
      </w:pPr>
      <w:r w:rsidRPr="009A0C6F">
        <w:t xml:space="preserve">Read out the scenario </w:t>
      </w:r>
      <w:r w:rsidR="00214D32" w:rsidRPr="009A0C6F">
        <w:t xml:space="preserve">and question </w:t>
      </w:r>
      <w:r w:rsidRPr="009A0C6F">
        <w:t>below, as it appears in the Learner Guide:</w:t>
      </w:r>
    </w:p>
    <w:p w14:paraId="1082001C" w14:textId="77777777" w:rsidR="001B4956" w:rsidRPr="009A0C6F" w:rsidRDefault="001B4956" w:rsidP="001B4956">
      <w:pPr>
        <w:pStyle w:val="ListParagraph"/>
        <w:ind w:left="1080"/>
      </w:pPr>
    </w:p>
    <w:tbl>
      <w:tblPr>
        <w:tblStyle w:val="TableGrid"/>
        <w:tblW w:w="0" w:type="auto"/>
        <w:tblLook w:val="04A0" w:firstRow="1" w:lastRow="0" w:firstColumn="1" w:lastColumn="0" w:noHBand="0" w:noVBand="1"/>
      </w:tblPr>
      <w:tblGrid>
        <w:gridCol w:w="1980"/>
        <w:gridCol w:w="7080"/>
      </w:tblGrid>
      <w:tr w:rsidR="001B4956" w:rsidRPr="009A0C6F" w14:paraId="516C0407" w14:textId="77777777" w:rsidTr="001B4956">
        <w:trPr>
          <w:trHeight w:val="2272"/>
        </w:trPr>
        <w:tc>
          <w:tcPr>
            <w:tcW w:w="1980" w:type="dxa"/>
            <w:tcBorders>
              <w:top w:val="nil"/>
              <w:left w:val="nil"/>
              <w:bottom w:val="nil"/>
              <w:right w:val="nil"/>
            </w:tcBorders>
          </w:tcPr>
          <w:p w14:paraId="58488776" w14:textId="77777777" w:rsidR="001B4956" w:rsidRPr="009A0C6F" w:rsidRDefault="001B4956" w:rsidP="001B4956">
            <w:pPr>
              <w:spacing w:after="0"/>
              <w:rPr>
                <w:b/>
              </w:rPr>
            </w:pPr>
          </w:p>
          <w:p w14:paraId="7181A370" w14:textId="77777777" w:rsidR="001B4956" w:rsidRPr="009A0C6F" w:rsidRDefault="001B4956" w:rsidP="001B4956">
            <w:pPr>
              <w:spacing w:after="0"/>
              <w:rPr>
                <w:b/>
              </w:rPr>
            </w:pPr>
            <w:r w:rsidRPr="009A0C6F">
              <w:rPr>
                <w:noProof/>
              </w:rPr>
              <w:drawing>
                <wp:inline distT="0" distB="0" distL="0" distR="0" wp14:anchorId="37E350B8" wp14:editId="269C63F5">
                  <wp:extent cx="806400" cy="806400"/>
                  <wp:effectExtent l="0" t="0" r="0" b="0"/>
                  <wp:docPr id="5123" name="Picture 5123" title="This icon indicates a suggested section to rea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83347C-7CAB-4061-A2FE-04A12A3B9796" descr="cid:BDB4A4DA-67E7-4FE4-B7FA-22F5370C0AF7@iiNet"/>
                          <pic:cNvPicPr>
                            <a:picLocks noChangeAspect="1" noChangeArrowheads="1"/>
                          </pic:cNvPicPr>
                        </pic:nvPicPr>
                        <pic:blipFill>
                          <a:blip r:embed="rId24" r:link="rId2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0" w:type="dxa"/>
            <w:tcBorders>
              <w:top w:val="nil"/>
              <w:left w:val="nil"/>
              <w:bottom w:val="nil"/>
              <w:right w:val="nil"/>
            </w:tcBorders>
          </w:tcPr>
          <w:p w14:paraId="69741959" w14:textId="3097AE40" w:rsidR="001B4956" w:rsidRPr="009A0C6F" w:rsidRDefault="00214D32" w:rsidP="00214D32">
            <w:r w:rsidRPr="009A0C6F">
              <w:t xml:space="preserve">You’ve been working for a large organisation in the community services sector for the past six years. One Monday, your </w:t>
            </w:r>
            <w:r w:rsidR="00D93B65" w:rsidRPr="009A0C6F">
              <w:t xml:space="preserve">manager </w:t>
            </w:r>
            <w:r w:rsidRPr="009A0C6F">
              <w:t>pulls you into a private meeting to inform you that the organisation is being restructured and that you will be moved into a new role. The new role sounds very different from what you are currently doing and you are told that you will no longer be working directly with clients, which is the aspect of the job that you enjoyed most.</w:t>
            </w:r>
          </w:p>
          <w:p w14:paraId="09372F82" w14:textId="3AF295E2" w:rsidR="003A008D" w:rsidRDefault="00214D32">
            <w:r w:rsidRPr="009A0C6F">
              <w:t xml:space="preserve">How do you think you would feel if you were placed </w:t>
            </w:r>
            <w:r w:rsidR="003A008D">
              <w:t>a</w:t>
            </w:r>
            <w:r w:rsidR="003A008D" w:rsidRPr="009A0C6F">
              <w:t xml:space="preserve"> </w:t>
            </w:r>
            <w:r w:rsidRPr="009A0C6F">
              <w:t>situation</w:t>
            </w:r>
            <w:r w:rsidR="003A008D">
              <w:t xml:space="preserve"> where you weren’t consulted about an important decision affecting you?</w:t>
            </w:r>
          </w:p>
          <w:p w14:paraId="1567FD45" w14:textId="71B7010B" w:rsidR="00214D32" w:rsidRPr="009A0C6F" w:rsidRDefault="003A008D">
            <w:r>
              <w:t>H</w:t>
            </w:r>
            <w:r w:rsidR="00214D32" w:rsidRPr="009A0C6F">
              <w:t>ow could th</w:t>
            </w:r>
            <w:r>
              <w:t xml:space="preserve">is be </w:t>
            </w:r>
            <w:r w:rsidR="00214D32" w:rsidRPr="009A0C6F">
              <w:t>avoided?</w:t>
            </w:r>
          </w:p>
        </w:tc>
      </w:tr>
    </w:tbl>
    <w:p w14:paraId="276A4DAA" w14:textId="25264C6C" w:rsidR="00A167B4" w:rsidRPr="009A0C6F" w:rsidRDefault="00A167B4" w:rsidP="00BC0CFA"/>
    <w:p w14:paraId="34323093" w14:textId="77777777" w:rsidR="008A2A4B" w:rsidRPr="009A0C6F" w:rsidRDefault="008A2A4B" w:rsidP="005027C8">
      <w:pPr>
        <w:pStyle w:val="ListParagraph"/>
        <w:numPr>
          <w:ilvl w:val="0"/>
          <w:numId w:val="63"/>
        </w:numPr>
      </w:pPr>
      <w:r w:rsidRPr="009A0C6F">
        <w:t>Inform learners that this is a reflective activity, and they will not be required to share their answers with the class.</w:t>
      </w:r>
    </w:p>
    <w:p w14:paraId="047E4BA0" w14:textId="77777777" w:rsidR="008A2A4B" w:rsidRPr="009A0C6F" w:rsidRDefault="008A2A4B" w:rsidP="00BC0CFA"/>
    <w:p w14:paraId="4082FA6B" w14:textId="3D75B337" w:rsidR="008F25FC" w:rsidRDefault="008F25FC" w:rsidP="008F25FC">
      <w:r>
        <w:t xml:space="preserve">It is </w:t>
      </w:r>
      <w:r w:rsidRPr="00E342D3">
        <w:t xml:space="preserve">important </w:t>
      </w:r>
      <w:r>
        <w:t xml:space="preserve">to everyone </w:t>
      </w:r>
      <w:r w:rsidRPr="00E342D3">
        <w:t xml:space="preserve">to be </w:t>
      </w:r>
      <w:r>
        <w:t>included in conversations about -</w:t>
      </w:r>
      <w:r w:rsidRPr="00E342D3">
        <w:t xml:space="preserve"> and have a say in </w:t>
      </w:r>
      <w:r>
        <w:t xml:space="preserve">- </w:t>
      </w:r>
      <w:r w:rsidRPr="00E342D3">
        <w:t xml:space="preserve">decisions that </w:t>
      </w:r>
      <w:r w:rsidR="008A2A4B" w:rsidRPr="009A0C6F">
        <w:t>might affect them</w:t>
      </w:r>
      <w:r w:rsidRPr="00E342D3">
        <w:t xml:space="preserve">. </w:t>
      </w:r>
    </w:p>
    <w:p w14:paraId="7370D042" w14:textId="77777777" w:rsidR="00173E0B" w:rsidRPr="009A0C6F" w:rsidRDefault="00173E0B" w:rsidP="00BC0CFA"/>
    <w:p w14:paraId="7C27F2E4" w14:textId="44184DE3" w:rsidR="008A2A4B" w:rsidRPr="009A0C6F" w:rsidRDefault="008A2A4B" w:rsidP="00BC0CFA">
      <w:r w:rsidRPr="009A0C6F">
        <w:t xml:space="preserve">The </w:t>
      </w:r>
      <w:r w:rsidR="00173E0B" w:rsidRPr="009A0C6F">
        <w:t>p</w:t>
      </w:r>
      <w:r w:rsidRPr="009A0C6F">
        <w:t xml:space="preserve">reamble to the </w:t>
      </w:r>
      <w:r w:rsidRPr="009A0C6F">
        <w:rPr>
          <w:i/>
        </w:rPr>
        <w:t>Convention on the Rights of Persons with Disabilities</w:t>
      </w:r>
      <w:r w:rsidRPr="009A0C6F">
        <w:t xml:space="preserve"> states:</w:t>
      </w:r>
    </w:p>
    <w:p w14:paraId="239E16C1" w14:textId="77777777" w:rsidR="00E24974" w:rsidRPr="009A0C6F" w:rsidRDefault="00E24974" w:rsidP="00BC0CFA">
      <w:pPr>
        <w:rPr>
          <w:rFonts w:eastAsia="MS Mincho"/>
        </w:rPr>
      </w:pPr>
    </w:p>
    <w:p w14:paraId="02DBC2C2" w14:textId="77777777" w:rsidR="008A2A4B" w:rsidRPr="009A0C6F" w:rsidRDefault="008D0687" w:rsidP="00BC0CFA">
      <w:pPr>
        <w:ind w:left="720"/>
        <w:rPr>
          <w:rFonts w:eastAsia="MS Mincho"/>
        </w:rPr>
      </w:pPr>
      <w:r w:rsidRPr="009A0C6F">
        <w:rPr>
          <w:rFonts w:eastAsia="MS Mincho"/>
        </w:rPr>
        <w:lastRenderedPageBreak/>
        <w:t>Persons</w:t>
      </w:r>
      <w:r w:rsidR="008A2A4B" w:rsidRPr="009A0C6F">
        <w:rPr>
          <w:rFonts w:eastAsia="MS Mincho"/>
        </w:rPr>
        <w:t xml:space="preserve"> with disabilities should have the opportunity to be actively involved in decision-making processes about policies and programmes, including those </w:t>
      </w:r>
      <w:r w:rsidR="00E24974" w:rsidRPr="009A0C6F">
        <w:rPr>
          <w:rFonts w:eastAsia="MS Mincho"/>
        </w:rPr>
        <w:t>directly concerning them.</w:t>
      </w:r>
      <w:r w:rsidR="00E521F0" w:rsidRPr="009A0C6F">
        <w:rPr>
          <w:rStyle w:val="EndnoteReference"/>
          <w:rFonts w:eastAsia="MS Mincho"/>
        </w:rPr>
        <w:endnoteReference w:id="152"/>
      </w:r>
    </w:p>
    <w:p w14:paraId="43CB3B62" w14:textId="77777777" w:rsidR="00E521F0" w:rsidRPr="009A0C6F" w:rsidRDefault="00E521F0" w:rsidP="00BC0CFA">
      <w:pPr>
        <w:rPr>
          <w:rFonts w:eastAsia="MS Mincho"/>
        </w:rPr>
      </w:pPr>
    </w:p>
    <w:p w14:paraId="71A08829" w14:textId="77777777" w:rsidR="006D4DF3" w:rsidRPr="009A0C6F" w:rsidRDefault="008A2A4B" w:rsidP="00BC0CFA">
      <w:pPr>
        <w:rPr>
          <w:rFonts w:eastAsia="MS Mincho"/>
        </w:rPr>
      </w:pPr>
      <w:r w:rsidRPr="009A0C6F">
        <w:rPr>
          <w:rFonts w:eastAsia="MS Mincho"/>
        </w:rPr>
        <w:t xml:space="preserve">This is also reflected in the </w:t>
      </w:r>
      <w:r w:rsidRPr="00D14D64">
        <w:rPr>
          <w:rFonts w:eastAsia="MS Mincho"/>
          <w:i/>
        </w:rPr>
        <w:t>National Standards for Disability Services</w:t>
      </w:r>
      <w:r w:rsidR="006D4DF3" w:rsidRPr="009A0C6F">
        <w:rPr>
          <w:rFonts w:eastAsia="MS Mincho"/>
        </w:rPr>
        <w:t>.</w:t>
      </w:r>
    </w:p>
    <w:p w14:paraId="32B49E11" w14:textId="77777777" w:rsidR="006D4DF3" w:rsidRPr="009A0C6F" w:rsidRDefault="006D4DF3" w:rsidP="00BC0CFA">
      <w:pPr>
        <w:rPr>
          <w:rFonts w:eastAsia="MS Mincho"/>
        </w:rPr>
      </w:pPr>
    </w:p>
    <w:tbl>
      <w:tblPr>
        <w:tblStyle w:val="TableGrid"/>
        <w:tblW w:w="9067" w:type="dxa"/>
        <w:tblLook w:val="04A0" w:firstRow="1" w:lastRow="0" w:firstColumn="1" w:lastColumn="0" w:noHBand="0" w:noVBand="1"/>
      </w:tblPr>
      <w:tblGrid>
        <w:gridCol w:w="3114"/>
        <w:gridCol w:w="5953"/>
      </w:tblGrid>
      <w:tr w:rsidR="006D4DF3" w:rsidRPr="009A0C6F" w14:paraId="4482D4B0" w14:textId="77777777" w:rsidTr="003E2962">
        <w:tc>
          <w:tcPr>
            <w:tcW w:w="3114" w:type="dxa"/>
          </w:tcPr>
          <w:p w14:paraId="53B2BAF4" w14:textId="77777777" w:rsidR="006D4DF3" w:rsidRPr="009A0C6F" w:rsidRDefault="006D4DF3" w:rsidP="003E2962">
            <w:pPr>
              <w:spacing w:before="120" w:after="120"/>
              <w:ind w:left="29"/>
              <w:jc w:val="center"/>
              <w:rPr>
                <w:b/>
              </w:rPr>
            </w:pPr>
            <w:r w:rsidRPr="009A0C6F">
              <w:rPr>
                <w:rFonts w:eastAsia="MS Mincho"/>
                <w:b/>
              </w:rPr>
              <w:t>National Standards for Disability Services</w:t>
            </w:r>
          </w:p>
        </w:tc>
        <w:tc>
          <w:tcPr>
            <w:tcW w:w="5953" w:type="dxa"/>
          </w:tcPr>
          <w:p w14:paraId="0ABB0A32" w14:textId="3F07978B" w:rsidR="006D4DF3" w:rsidRPr="009A0C6F" w:rsidRDefault="006D4DF3" w:rsidP="006D4DF3">
            <w:pPr>
              <w:spacing w:before="120" w:after="120"/>
              <w:ind w:left="743" w:hanging="572"/>
              <w:jc w:val="center"/>
              <w:rPr>
                <w:b/>
              </w:rPr>
            </w:pPr>
            <w:r w:rsidRPr="009A0C6F">
              <w:rPr>
                <w:b/>
              </w:rPr>
              <w:t>Indicator of Practice</w:t>
            </w:r>
          </w:p>
        </w:tc>
      </w:tr>
      <w:tr w:rsidR="006D4DF3" w:rsidRPr="009A0C6F" w14:paraId="306BE0A5" w14:textId="77777777" w:rsidTr="003E2962">
        <w:tc>
          <w:tcPr>
            <w:tcW w:w="3114" w:type="dxa"/>
          </w:tcPr>
          <w:p w14:paraId="6A264A70" w14:textId="49C55758" w:rsidR="006D4DF3" w:rsidRPr="009A0C6F" w:rsidRDefault="006D4DF3" w:rsidP="003E2962">
            <w:pPr>
              <w:spacing w:before="120" w:after="120"/>
              <w:ind w:left="171"/>
              <w:rPr>
                <w:rFonts w:eastAsia="MS Mincho"/>
                <w:b/>
              </w:rPr>
            </w:pPr>
            <w:r w:rsidRPr="009A0C6F">
              <w:rPr>
                <w:rFonts w:eastAsia="MS Mincho"/>
                <w:b/>
              </w:rPr>
              <w:t>Standard 6: Service management</w:t>
            </w:r>
          </w:p>
        </w:tc>
        <w:tc>
          <w:tcPr>
            <w:tcW w:w="5953" w:type="dxa"/>
          </w:tcPr>
          <w:p w14:paraId="5A02971C" w14:textId="67690CD6" w:rsidR="006D4DF3" w:rsidRPr="009A0C6F" w:rsidRDefault="006D4DF3" w:rsidP="000F0670">
            <w:pPr>
              <w:spacing w:before="120" w:after="120"/>
              <w:ind w:left="742" w:hanging="567"/>
            </w:pPr>
            <w:r w:rsidRPr="009A0C6F">
              <w:t>6:4</w:t>
            </w:r>
            <w:r w:rsidRPr="009A0C6F">
              <w:tab/>
            </w:r>
            <w:r w:rsidR="00DF7E98">
              <w:t>T</w:t>
            </w:r>
            <w:r w:rsidR="00DF7E98" w:rsidRPr="009A0C6F">
              <w:t xml:space="preserve">he </w:t>
            </w:r>
            <w:r w:rsidRPr="009A0C6F">
              <w:t>service has monitoring feedback, learning and reflection processes which support continuous improvement of people with disability, families, friends, carers and advocates to review policies, practices, procedures and service provision.</w:t>
            </w:r>
          </w:p>
        </w:tc>
      </w:tr>
    </w:tbl>
    <w:p w14:paraId="591CF7FA" w14:textId="77777777" w:rsidR="00F4541B" w:rsidRPr="009A0C6F" w:rsidRDefault="00F4541B" w:rsidP="00BC0CFA"/>
    <w:p w14:paraId="6138E126" w14:textId="665A9BD1" w:rsidR="00827FD2" w:rsidRPr="009A0C6F" w:rsidRDefault="00827FD2" w:rsidP="00AE73C5">
      <w:pPr>
        <w:pStyle w:val="Heading3"/>
      </w:pPr>
      <w:r w:rsidRPr="009A0C6F">
        <w:t>Nothing about us without us</w:t>
      </w:r>
    </w:p>
    <w:p w14:paraId="7DC592F9" w14:textId="77777777" w:rsidR="00631D9E" w:rsidRPr="009A0C6F" w:rsidRDefault="00631D9E" w:rsidP="00BC0CFA"/>
    <w:p w14:paraId="41E7083E" w14:textId="50BEE3B9" w:rsidR="00173E0B" w:rsidRPr="009A0C6F" w:rsidRDefault="008A2A4B" w:rsidP="00BC0CFA">
      <w:r w:rsidRPr="009A0C6F">
        <w:t xml:space="preserve">A phrase that you’ll </w:t>
      </w:r>
      <w:r w:rsidR="00E832F9" w:rsidRPr="009A0C6F">
        <w:t xml:space="preserve">hear quite frequently in the </w:t>
      </w:r>
      <w:r w:rsidRPr="009A0C6F">
        <w:t>disability sector is</w:t>
      </w:r>
      <w:r w:rsidR="00F4541B" w:rsidRPr="009A0C6F">
        <w:t xml:space="preserve"> ‘</w:t>
      </w:r>
      <w:r w:rsidR="000D0425">
        <w:t>n</w:t>
      </w:r>
      <w:r w:rsidR="000D0425" w:rsidRPr="009A0C6F">
        <w:t xml:space="preserve">othing </w:t>
      </w:r>
      <w:r w:rsidR="00E832F9" w:rsidRPr="009A0C6F">
        <w:t>about us without</w:t>
      </w:r>
      <w:r w:rsidR="00F4541B" w:rsidRPr="009A0C6F">
        <w:t xml:space="preserve"> us.’</w:t>
      </w:r>
      <w:r w:rsidR="00E832F9" w:rsidRPr="009A0C6F">
        <w:t xml:space="preserve"> Ba</w:t>
      </w:r>
      <w:r w:rsidR="00F4541B" w:rsidRPr="009A0C6F">
        <w:t xml:space="preserve">ck at the beginning of this </w:t>
      </w:r>
      <w:r w:rsidR="00173E0B" w:rsidRPr="009A0C6F">
        <w:t>t</w:t>
      </w:r>
      <w:r w:rsidR="00F4541B" w:rsidRPr="009A0C6F">
        <w:t>opic, we learnt</w:t>
      </w:r>
      <w:r w:rsidR="00E832F9" w:rsidRPr="009A0C6F">
        <w:t xml:space="preserve"> about the disempowerment that was experienced </w:t>
      </w:r>
      <w:r w:rsidR="000D0425" w:rsidRPr="009A0C6F">
        <w:t xml:space="preserve">historically </w:t>
      </w:r>
      <w:r w:rsidR="00E832F9" w:rsidRPr="009A0C6F">
        <w:t>by people with disability who continued to be subject</w:t>
      </w:r>
      <w:r w:rsidR="00E24974" w:rsidRPr="009A0C6F">
        <w:t>ed</w:t>
      </w:r>
      <w:r w:rsidR="00E521F0" w:rsidRPr="009A0C6F">
        <w:t xml:space="preserve"> to </w:t>
      </w:r>
      <w:r w:rsidR="00E832F9" w:rsidRPr="009A0C6F">
        <w:t xml:space="preserve">decisions that were made by others. </w:t>
      </w:r>
    </w:p>
    <w:p w14:paraId="051E22B1" w14:textId="77777777" w:rsidR="00173E0B" w:rsidRPr="009A0C6F" w:rsidRDefault="00173E0B" w:rsidP="00BC0CFA"/>
    <w:p w14:paraId="037B96DB" w14:textId="4D26BA3A" w:rsidR="0077330D" w:rsidRPr="009A0C6F" w:rsidRDefault="00E832F9" w:rsidP="00BC0CFA">
      <w:r w:rsidRPr="009A0C6F">
        <w:t xml:space="preserve">The </w:t>
      </w:r>
      <w:r w:rsidR="00173E0B" w:rsidRPr="009A0C6F">
        <w:t>expression</w:t>
      </w:r>
      <w:r w:rsidRPr="009A0C6F">
        <w:t xml:space="preserve"> </w:t>
      </w:r>
      <w:r w:rsidR="001D5A07" w:rsidRPr="009A0C6F">
        <w:t>‘</w:t>
      </w:r>
      <w:r w:rsidRPr="009A0C6F">
        <w:t>nothing about us without us</w:t>
      </w:r>
      <w:r w:rsidR="001D5A07" w:rsidRPr="009A0C6F">
        <w:t>’</w:t>
      </w:r>
      <w:r w:rsidRPr="009A0C6F">
        <w:t xml:space="preserve"> </w:t>
      </w:r>
      <w:r w:rsidR="008A2A4B" w:rsidRPr="009A0C6F">
        <w:t>recognises that people with d</w:t>
      </w:r>
      <w:r w:rsidRPr="009A0C6F">
        <w:t xml:space="preserve">isability are their own experts, </w:t>
      </w:r>
      <w:r w:rsidR="008A2A4B" w:rsidRPr="009A0C6F">
        <w:t xml:space="preserve">and the best people to advise on issues </w:t>
      </w:r>
      <w:r w:rsidR="0077330D" w:rsidRPr="009A0C6F">
        <w:t>that impact on their lives.</w:t>
      </w:r>
    </w:p>
    <w:p w14:paraId="375703EF" w14:textId="77777777" w:rsidR="0077330D" w:rsidRPr="009A0C6F" w:rsidRDefault="0077330D" w:rsidP="00BC0CFA"/>
    <w:p w14:paraId="61C31916" w14:textId="2EF2C196" w:rsidR="001010FC" w:rsidRPr="009A0C6F" w:rsidRDefault="0077330D" w:rsidP="00BC0CFA">
      <w:r w:rsidRPr="009A0C6F">
        <w:t xml:space="preserve">If </w:t>
      </w:r>
      <w:r w:rsidR="008A2A4B" w:rsidRPr="009A0C6F">
        <w:t>your workplace is about to implement new policies or programmes that may have a</w:t>
      </w:r>
      <w:r w:rsidRPr="009A0C6F">
        <w:t>n</w:t>
      </w:r>
      <w:r w:rsidR="008A2A4B" w:rsidRPr="009A0C6F">
        <w:t xml:space="preserve"> impact on </w:t>
      </w:r>
      <w:r w:rsidRPr="009A0C6F">
        <w:t xml:space="preserve">service users with </w:t>
      </w:r>
      <w:r w:rsidR="008A2A4B" w:rsidRPr="009A0C6F">
        <w:t xml:space="preserve">disability, </w:t>
      </w:r>
      <w:r w:rsidRPr="009A0C6F">
        <w:t xml:space="preserve">it is </w:t>
      </w:r>
      <w:r w:rsidR="008C75C0">
        <w:t>important</w:t>
      </w:r>
      <w:r w:rsidR="008C75C0" w:rsidRPr="009A0C6F">
        <w:t xml:space="preserve"> </w:t>
      </w:r>
      <w:r w:rsidRPr="009A0C6F">
        <w:t xml:space="preserve">to seek </w:t>
      </w:r>
      <w:r w:rsidR="008C75C0">
        <w:t xml:space="preserve">their </w:t>
      </w:r>
      <w:r w:rsidRPr="009A0C6F">
        <w:t xml:space="preserve">input. </w:t>
      </w:r>
    </w:p>
    <w:p w14:paraId="4B2E2C64" w14:textId="77777777" w:rsidR="001010FC" w:rsidRPr="009A0C6F" w:rsidRDefault="001010FC" w:rsidP="00BC0CFA"/>
    <w:p w14:paraId="6B48E31F" w14:textId="77777777" w:rsidR="001010FC" w:rsidRPr="009A0C6F" w:rsidRDefault="008A2A4B" w:rsidP="00BC0CFA">
      <w:r w:rsidRPr="009A0C6F">
        <w:t xml:space="preserve">Consultation can take many forms, however many people with disability still prefer face-to-face </w:t>
      </w:r>
      <w:r w:rsidR="00E24974" w:rsidRPr="009A0C6F">
        <w:t xml:space="preserve">consultation. </w:t>
      </w:r>
    </w:p>
    <w:p w14:paraId="73A3C358" w14:textId="77777777" w:rsidR="001010FC" w:rsidRPr="009A0C6F" w:rsidRDefault="001010FC" w:rsidP="00BC0CFA"/>
    <w:p w14:paraId="203EC064" w14:textId="663E0070" w:rsidR="008A2A4B" w:rsidRPr="009A0C6F" w:rsidRDefault="001010FC" w:rsidP="00BC0CFA">
      <w:r w:rsidRPr="009A0C6F">
        <w:t>T</w:t>
      </w:r>
      <w:r w:rsidR="00E24974" w:rsidRPr="009A0C6F">
        <w:t xml:space="preserve">here are a number </w:t>
      </w:r>
      <w:r w:rsidR="00F4541B" w:rsidRPr="009A0C6F">
        <w:t>of factors</w:t>
      </w:r>
      <w:r w:rsidR="008A2A4B" w:rsidRPr="009A0C6F">
        <w:t xml:space="preserve"> that you will need to consider in order for the face-to-face consultation process to be fully accessible to </w:t>
      </w:r>
      <w:r w:rsidR="00E521F0" w:rsidRPr="009A0C6F">
        <w:t>all service users.</w:t>
      </w:r>
    </w:p>
    <w:p w14:paraId="1F33A941" w14:textId="77777777" w:rsidR="00F4541B" w:rsidRPr="009A0C6F" w:rsidRDefault="00F4541B" w:rsidP="00BC0CFA"/>
    <w:p w14:paraId="52172F5C" w14:textId="441E4F00" w:rsidR="00F4541B" w:rsidRPr="009A0C6F" w:rsidRDefault="008A2A4B" w:rsidP="00AE73C5">
      <w:pPr>
        <w:pStyle w:val="Heading3"/>
      </w:pPr>
      <w:r w:rsidRPr="009A0C6F">
        <w:lastRenderedPageBreak/>
        <w:t xml:space="preserve">Activity: </w:t>
      </w:r>
      <w:r w:rsidR="000F0670">
        <w:t>Organising a</w:t>
      </w:r>
      <w:r w:rsidR="000F0670" w:rsidRPr="005A0906">
        <w:t xml:space="preserve">ccessible </w:t>
      </w:r>
      <w:r w:rsidR="000F0670">
        <w:t>e</w:t>
      </w:r>
      <w:r w:rsidR="000F0670" w:rsidRPr="005A0906">
        <w:t>vents</w:t>
      </w:r>
    </w:p>
    <w:tbl>
      <w:tblPr>
        <w:tblStyle w:val="TableGrid"/>
        <w:tblW w:w="0" w:type="auto"/>
        <w:tblLook w:val="04A0" w:firstRow="1" w:lastRow="0" w:firstColumn="1" w:lastColumn="0" w:noHBand="0" w:noVBand="1"/>
      </w:tblPr>
      <w:tblGrid>
        <w:gridCol w:w="1555"/>
        <w:gridCol w:w="7505"/>
      </w:tblGrid>
      <w:tr w:rsidR="00504AD9" w:rsidRPr="009A0C6F" w14:paraId="1D3AA5DD" w14:textId="77777777" w:rsidTr="00504AD9">
        <w:trPr>
          <w:trHeight w:val="1591"/>
        </w:trPr>
        <w:tc>
          <w:tcPr>
            <w:tcW w:w="1555" w:type="dxa"/>
            <w:tcBorders>
              <w:top w:val="nil"/>
              <w:left w:val="nil"/>
              <w:bottom w:val="nil"/>
              <w:right w:val="nil"/>
            </w:tcBorders>
          </w:tcPr>
          <w:p w14:paraId="7A6EE36B" w14:textId="77777777" w:rsidR="00504AD9" w:rsidRPr="009A0C6F" w:rsidRDefault="00504AD9" w:rsidP="001835A9">
            <w:pPr>
              <w:pStyle w:val="Heading3"/>
              <w:outlineLvl w:val="2"/>
            </w:pPr>
            <w:r w:rsidRPr="009A0C6F">
              <w:rPr>
                <w:noProof/>
              </w:rPr>
              <w:drawing>
                <wp:inline distT="0" distB="0" distL="0" distR="0" wp14:anchorId="6DF9DBDC" wp14:editId="25747931">
                  <wp:extent cx="806400" cy="806400"/>
                  <wp:effectExtent l="0" t="0" r="0" b="0"/>
                  <wp:docPr id="3083" name="Picture 3083"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tcPr>
          <w:p w14:paraId="2630CDB0" w14:textId="77777777" w:rsidR="00504AD9" w:rsidRPr="009A0C6F" w:rsidRDefault="00504AD9" w:rsidP="00504AD9">
            <w:pPr>
              <w:pStyle w:val="NoSpacing"/>
              <w:rPr>
                <w:b/>
              </w:rPr>
            </w:pPr>
          </w:p>
          <w:p w14:paraId="4A2DFBE4" w14:textId="45560B67" w:rsidR="00504AD9" w:rsidRPr="009A0C6F" w:rsidRDefault="00504AD9" w:rsidP="00504AD9">
            <w:pPr>
              <w:pStyle w:val="NoSpacing"/>
            </w:pPr>
            <w:r w:rsidRPr="009A0C6F">
              <w:rPr>
                <w:b/>
              </w:rPr>
              <w:t xml:space="preserve">Activity </w:t>
            </w:r>
            <w:r w:rsidR="00211809">
              <w:rPr>
                <w:b/>
              </w:rPr>
              <w:t>t</w:t>
            </w:r>
            <w:r w:rsidR="00211809" w:rsidRPr="009A0C6F">
              <w:rPr>
                <w:b/>
              </w:rPr>
              <w:t>ype</w:t>
            </w:r>
            <w:r w:rsidRPr="009A0C6F">
              <w:rPr>
                <w:b/>
              </w:rPr>
              <w:t>:</w:t>
            </w:r>
            <w:r w:rsidRPr="009A0C6F">
              <w:t xml:space="preserve"> Small group activity</w:t>
            </w:r>
          </w:p>
          <w:p w14:paraId="6E04D8B8" w14:textId="11003E12" w:rsidR="00504AD9" w:rsidRPr="009A0C6F" w:rsidRDefault="00D86BB9" w:rsidP="00504AD9">
            <w:pPr>
              <w:pStyle w:val="NoSpacing"/>
            </w:pPr>
            <w:r>
              <w:rPr>
                <w:b/>
              </w:rPr>
              <w:t>D</w:t>
            </w:r>
            <w:r w:rsidR="00504AD9" w:rsidRPr="009A0C6F">
              <w:rPr>
                <w:b/>
              </w:rPr>
              <w:t>uration:</w:t>
            </w:r>
            <w:r w:rsidR="00504AD9" w:rsidRPr="009A0C6F">
              <w:t xml:space="preserve"> 30 minutes</w:t>
            </w:r>
          </w:p>
          <w:p w14:paraId="0B177044" w14:textId="394F9900" w:rsidR="00504AD9" w:rsidRPr="009A0C6F" w:rsidRDefault="00504AD9" w:rsidP="00504AD9">
            <w:pPr>
              <w:pStyle w:val="NoSpacing"/>
            </w:pPr>
            <w:r w:rsidRPr="009A0C6F">
              <w:rPr>
                <w:b/>
              </w:rPr>
              <w:t>Equipment needed:</w:t>
            </w:r>
            <w:r w:rsidRPr="009A0C6F">
              <w:t xml:space="preserve"> Butchers paper, coloured markers, and the ‘Accessible Events Checklist’ handout</w:t>
            </w:r>
          </w:p>
        </w:tc>
      </w:tr>
    </w:tbl>
    <w:p w14:paraId="294FFA7F" w14:textId="77777777" w:rsidR="009D2C0B" w:rsidRDefault="008D0687" w:rsidP="00BC0CFA">
      <w:pPr>
        <w:pStyle w:val="NoSpacing"/>
      </w:pPr>
      <w:r w:rsidRPr="009A0C6F">
        <w:rPr>
          <w:b/>
        </w:rPr>
        <w:t>Purpose:</w:t>
      </w:r>
      <w:r w:rsidRPr="009A0C6F">
        <w:t xml:space="preserve"> This</w:t>
      </w:r>
      <w:r w:rsidR="008A2A4B" w:rsidRPr="009A0C6F">
        <w:t xml:space="preserve"> activity is desig</w:t>
      </w:r>
      <w:r w:rsidR="00336579" w:rsidRPr="009A0C6F">
        <w:t xml:space="preserve">ned to get learners thinking </w:t>
      </w:r>
      <w:r w:rsidR="008A2A4B" w:rsidRPr="009A0C6F">
        <w:t>about the various elements of accessibility they might need to consider when organising an event.</w:t>
      </w:r>
    </w:p>
    <w:p w14:paraId="365CF876" w14:textId="21FFB01B" w:rsidR="00F4541B" w:rsidRPr="009A0C6F" w:rsidRDefault="00F4541B" w:rsidP="00BC0CFA">
      <w:pPr>
        <w:pStyle w:val="NoSpacing"/>
      </w:pPr>
    </w:p>
    <w:p w14:paraId="0C6F48D4" w14:textId="420E36E6" w:rsidR="00952369" w:rsidRPr="009D2C0B" w:rsidRDefault="008A2A4B" w:rsidP="00BC0CFA">
      <w:pPr>
        <w:pStyle w:val="NoSpacing"/>
        <w:rPr>
          <w:b/>
        </w:rPr>
      </w:pPr>
      <w:r w:rsidRPr="009D2C0B">
        <w:rPr>
          <w:b/>
        </w:rPr>
        <w:t>Instructions:</w:t>
      </w:r>
    </w:p>
    <w:p w14:paraId="2449A07E" w14:textId="5159EF3C" w:rsidR="00952369" w:rsidRPr="009A0C6F" w:rsidRDefault="008A2A4B" w:rsidP="005027C8">
      <w:pPr>
        <w:pStyle w:val="ListParagraph"/>
        <w:numPr>
          <w:ilvl w:val="0"/>
          <w:numId w:val="64"/>
        </w:numPr>
        <w:spacing w:before="360"/>
        <w:rPr>
          <w:b/>
        </w:rPr>
      </w:pPr>
      <w:r w:rsidRPr="009A0C6F">
        <w:t xml:space="preserve">Organise </w:t>
      </w:r>
      <w:r w:rsidR="00336579" w:rsidRPr="009A0C6F">
        <w:t xml:space="preserve">learners </w:t>
      </w:r>
      <w:r w:rsidRPr="009A0C6F">
        <w:t>in</w:t>
      </w:r>
      <w:r w:rsidR="00755AD5">
        <w:t>to</w:t>
      </w:r>
      <w:r w:rsidRPr="009A0C6F">
        <w:t xml:space="preserve"> groups of three or four people.</w:t>
      </w:r>
    </w:p>
    <w:p w14:paraId="79BE046D" w14:textId="77777777" w:rsidR="00F4541B" w:rsidRPr="009A0C6F" w:rsidRDefault="00F4541B" w:rsidP="00BC0CFA">
      <w:pPr>
        <w:pStyle w:val="ListParagraph"/>
        <w:spacing w:before="360"/>
        <w:rPr>
          <w:b/>
        </w:rPr>
      </w:pPr>
    </w:p>
    <w:p w14:paraId="379ED372" w14:textId="0A238036" w:rsidR="00952369" w:rsidRPr="009A0C6F" w:rsidRDefault="008A2A4B" w:rsidP="005027C8">
      <w:pPr>
        <w:pStyle w:val="ListParagraph"/>
        <w:numPr>
          <w:ilvl w:val="0"/>
          <w:numId w:val="64"/>
        </w:numPr>
        <w:rPr>
          <w:b/>
        </w:rPr>
      </w:pPr>
      <w:r w:rsidRPr="009A0C6F">
        <w:t>Ask learners to imagine that they are working for an organisation that provides a peer support program for people with disability, and that the organisation is about to plan the schedule of meetings and activities for the coming year. Management has decided to hold a number of face-to-face consultation forums to gauge the needs and interests of the service users who the meetings are targeted at.</w:t>
      </w:r>
    </w:p>
    <w:p w14:paraId="632295CD" w14:textId="77777777" w:rsidR="00952369" w:rsidRPr="009A0C6F" w:rsidRDefault="00952369" w:rsidP="00BC0CFA">
      <w:pPr>
        <w:rPr>
          <w:b/>
        </w:rPr>
      </w:pPr>
    </w:p>
    <w:p w14:paraId="40D9CE10" w14:textId="7F9F76C2" w:rsidR="008A2A4B" w:rsidRPr="009A0C6F" w:rsidRDefault="008A2A4B" w:rsidP="005027C8">
      <w:pPr>
        <w:pStyle w:val="ListParagraph"/>
        <w:numPr>
          <w:ilvl w:val="0"/>
          <w:numId w:val="64"/>
        </w:numPr>
        <w:rPr>
          <w:b/>
        </w:rPr>
      </w:pPr>
      <w:r w:rsidRPr="009A0C6F">
        <w:t>Inform groups that they have 10 minutes to brainstorm all of the different elements that need to be taken into account to ensure that their event is accessible and instruct them to write these, or draw them on their piece of butcher’s paper.</w:t>
      </w:r>
    </w:p>
    <w:p w14:paraId="09BCCBFA" w14:textId="77777777" w:rsidR="00F4541B" w:rsidRPr="009A0C6F" w:rsidRDefault="00F4541B" w:rsidP="00BC0CFA">
      <w:pPr>
        <w:pStyle w:val="ListParagraph"/>
        <w:rPr>
          <w:b/>
        </w:rPr>
      </w:pPr>
    </w:p>
    <w:p w14:paraId="7EC30790" w14:textId="40C2A404" w:rsidR="008A2A4B" w:rsidRPr="009A0C6F" w:rsidRDefault="00F63236" w:rsidP="005027C8">
      <w:pPr>
        <w:pStyle w:val="ListParagraph"/>
        <w:numPr>
          <w:ilvl w:val="0"/>
          <w:numId w:val="64"/>
        </w:numPr>
      </w:pPr>
      <w:r w:rsidRPr="009A0C6F">
        <w:t>At the end of the 10</w:t>
      </w:r>
      <w:r w:rsidR="00336579" w:rsidRPr="009A0C6F">
        <w:t xml:space="preserve"> minutes, </w:t>
      </w:r>
      <w:r w:rsidR="003E7499" w:rsidRPr="009A0C6F">
        <w:t xml:space="preserve">instruct </w:t>
      </w:r>
      <w:r w:rsidR="00336579" w:rsidRPr="009A0C6F">
        <w:t>learners</w:t>
      </w:r>
      <w:r w:rsidR="008A2A4B" w:rsidRPr="009A0C6F">
        <w:t xml:space="preserve"> </w:t>
      </w:r>
      <w:r w:rsidR="003E7499" w:rsidRPr="009A0C6F">
        <w:t xml:space="preserve">to turn to </w:t>
      </w:r>
      <w:r w:rsidR="008A2A4B" w:rsidRPr="009A0C6F">
        <w:t xml:space="preserve">the Accessible Events Checklist </w:t>
      </w:r>
      <w:r w:rsidR="003E7499" w:rsidRPr="009A0C6F">
        <w:t xml:space="preserve">on </w:t>
      </w:r>
      <w:r w:rsidR="008A2A4B" w:rsidRPr="00D14D64">
        <w:t>page</w:t>
      </w:r>
      <w:r w:rsidR="003E7499" w:rsidRPr="00D14D64">
        <w:t xml:space="preserve"> </w:t>
      </w:r>
      <w:r w:rsidR="00FE5228">
        <w:t>14</w:t>
      </w:r>
      <w:r w:rsidR="00E96C0A">
        <w:t>4</w:t>
      </w:r>
      <w:r w:rsidR="00FE5228">
        <w:t>-1</w:t>
      </w:r>
      <w:r w:rsidR="00E96C0A">
        <w:t>46</w:t>
      </w:r>
      <w:r w:rsidR="00FE5228" w:rsidRPr="009A0C6F">
        <w:t xml:space="preserve"> </w:t>
      </w:r>
      <w:r w:rsidR="003E7499" w:rsidRPr="009A0C6F">
        <w:t>of the Learner Guide</w:t>
      </w:r>
      <w:r w:rsidR="008A2A4B" w:rsidRPr="009A0C6F">
        <w:t xml:space="preserve"> and see if there are any elements that they missed in their planning.</w:t>
      </w:r>
    </w:p>
    <w:p w14:paraId="2AE9EB65" w14:textId="77777777" w:rsidR="00F4541B" w:rsidRPr="009A0C6F" w:rsidRDefault="00F4541B" w:rsidP="00BC0CFA">
      <w:pPr>
        <w:pStyle w:val="ListParagraph"/>
      </w:pPr>
    </w:p>
    <w:p w14:paraId="1B0611A8" w14:textId="6EF0D4A7" w:rsidR="008A2A4B" w:rsidRPr="009A0C6F" w:rsidRDefault="00336579" w:rsidP="005027C8">
      <w:pPr>
        <w:pStyle w:val="ListParagraph"/>
        <w:numPr>
          <w:ilvl w:val="0"/>
          <w:numId w:val="64"/>
        </w:numPr>
      </w:pPr>
      <w:r w:rsidRPr="009A0C6F">
        <w:t>Ask learners</w:t>
      </w:r>
      <w:r w:rsidR="008A2A4B" w:rsidRPr="009A0C6F">
        <w:t xml:space="preserve"> if they have any comments or questions about the activity.</w:t>
      </w:r>
    </w:p>
    <w:p w14:paraId="5D257D5A" w14:textId="77777777" w:rsidR="00361AE4" w:rsidRPr="009A0C6F" w:rsidRDefault="00361AE4" w:rsidP="00361AE4"/>
    <w:p w14:paraId="4655FE78" w14:textId="37AE2008" w:rsidR="00361AE4" w:rsidRPr="009A0C6F" w:rsidRDefault="00361AE4" w:rsidP="00361AE4">
      <w:pPr>
        <w:jc w:val="center"/>
      </w:pPr>
      <w:r w:rsidRPr="009A0C6F">
        <w:rPr>
          <w:noProof/>
        </w:rPr>
        <w:lastRenderedPageBreak/>
        <w:drawing>
          <wp:inline distT="0" distB="0" distL="0" distR="0" wp14:anchorId="2E0F9478" wp14:editId="3C4629FA">
            <wp:extent cx="3743325" cy="2828925"/>
            <wp:effectExtent l="0" t="0" r="9525" b="9525"/>
            <wp:docPr id="22583" name="Picture 1" descr="Former Disability Discrimination Commissioner Graeme Innes using tactile ground surface indicators at a train station."/>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rotWithShape="1">
                    <a:blip r:embed="rId180" cstate="screen">
                      <a:extLst>
                        <a:ext uri="{BEBA8EAE-BF5A-486C-A8C5-ECC9F3942E4B}">
                          <a14:imgProps xmlns:a14="http://schemas.microsoft.com/office/drawing/2010/main">
                            <a14:imgLayer r:embed="rId181">
                              <a14:imgEffect>
                                <a14:brightnessContrast bright="20000" contrast="20000"/>
                              </a14:imgEffect>
                            </a14:imgLayer>
                          </a14:imgProps>
                        </a:ext>
                        <a:ext uri="{28A0092B-C50C-407E-A947-70E740481C1C}">
                          <a14:useLocalDpi xmlns:a14="http://schemas.microsoft.com/office/drawing/2010/main"/>
                        </a:ext>
                      </a:extLst>
                    </a:blip>
                    <a:srcRect/>
                    <a:stretch/>
                  </pic:blipFill>
                  <pic:spPr>
                    <a:xfrm>
                      <a:off x="0" y="0"/>
                      <a:ext cx="3743325" cy="2828925"/>
                    </a:xfrm>
                    <a:prstGeom prst="rect">
                      <a:avLst/>
                    </a:prstGeom>
                  </pic:spPr>
                </pic:pic>
              </a:graphicData>
            </a:graphic>
          </wp:inline>
        </w:drawing>
      </w:r>
    </w:p>
    <w:p w14:paraId="625D0063" w14:textId="77777777" w:rsidR="00AB4947" w:rsidRPr="009A0C6F" w:rsidRDefault="00AB4947" w:rsidP="00361AE4">
      <w:pPr>
        <w:jc w:val="center"/>
      </w:pPr>
    </w:p>
    <w:p w14:paraId="3A3F4764" w14:textId="619F3DB9" w:rsidR="00361AE4" w:rsidRPr="009A0C6F" w:rsidRDefault="00361AE4" w:rsidP="00361AE4">
      <w:pPr>
        <w:jc w:val="center"/>
        <w:textAlignment w:val="baseline"/>
        <w:rPr>
          <w:rFonts w:ascii="Times New Roman" w:hAnsi="Times New Roman"/>
        </w:rPr>
      </w:pPr>
      <w:r w:rsidRPr="009A0C6F">
        <w:rPr>
          <w:rFonts w:eastAsia="ヒラギノ角ゴ Pro W3" w:cstheme="minorBidi"/>
          <w:color w:val="000000" w:themeColor="text1"/>
          <w:kern w:val="24"/>
        </w:rPr>
        <w:t>Disability advocate and former Disability Discrimination Commissioner Graeme Innes using tactile ground surface indicators at a train station</w:t>
      </w:r>
      <w:r w:rsidR="002224CA">
        <w:rPr>
          <w:rFonts w:eastAsia="ヒラギノ角ゴ Pro W3" w:cstheme="minorBidi"/>
          <w:color w:val="000000" w:themeColor="text1"/>
          <w:kern w:val="24"/>
        </w:rPr>
        <w:t>.</w:t>
      </w:r>
    </w:p>
    <w:p w14:paraId="4B697164" w14:textId="77777777" w:rsidR="00361AE4" w:rsidRPr="009A0C6F" w:rsidRDefault="00361AE4" w:rsidP="00361AE4"/>
    <w:p w14:paraId="6C102698" w14:textId="77777777" w:rsidR="00361AE4" w:rsidRPr="009A0C6F" w:rsidRDefault="00361AE4" w:rsidP="00361AE4"/>
    <w:p w14:paraId="2B785A8D" w14:textId="76D0D884" w:rsidR="009A3115" w:rsidRPr="009A0C6F" w:rsidRDefault="008A2A4B" w:rsidP="005027C8">
      <w:pPr>
        <w:pStyle w:val="ListParagraph"/>
        <w:numPr>
          <w:ilvl w:val="0"/>
          <w:numId w:val="63"/>
        </w:numPr>
        <w:ind w:left="1800"/>
        <w:rPr>
          <w:iCs/>
          <w:szCs w:val="26"/>
        </w:rPr>
      </w:pPr>
      <w:r w:rsidRPr="009A0C6F">
        <w:br w:type="page"/>
      </w:r>
    </w:p>
    <w:p w14:paraId="43368FEA" w14:textId="54BC9530" w:rsidR="009A3115" w:rsidRPr="009A0C6F" w:rsidRDefault="008A2A4B" w:rsidP="00AE73C5">
      <w:pPr>
        <w:pStyle w:val="Heading3"/>
      </w:pPr>
      <w:r w:rsidRPr="009A0C6F">
        <w:lastRenderedPageBreak/>
        <w:t>Checklist to ensure inclusion of people with disability in meetings and other events</w:t>
      </w:r>
    </w:p>
    <w:p w14:paraId="4A1DD773" w14:textId="77777777" w:rsidR="008A2A4B" w:rsidRPr="009A0C6F" w:rsidRDefault="008A2A4B" w:rsidP="008B0AC4">
      <w:pPr>
        <w:spacing w:after="120"/>
        <w:rPr>
          <w:b/>
          <w:bCs/>
        </w:rPr>
      </w:pPr>
      <w:r w:rsidRPr="009A0C6F">
        <w:rPr>
          <w:b/>
          <w:bCs/>
        </w:rPr>
        <w:t>Venue</w:t>
      </w:r>
    </w:p>
    <w:p w14:paraId="75DF22AD" w14:textId="0DD7D290" w:rsidR="008A2A4B" w:rsidRPr="009A0C6F" w:rsidRDefault="008A2A4B" w:rsidP="005027C8">
      <w:pPr>
        <w:pStyle w:val="ListParagraph"/>
        <w:numPr>
          <w:ilvl w:val="0"/>
          <w:numId w:val="14"/>
        </w:numPr>
        <w:ind w:left="1123" w:hanging="850"/>
      </w:pPr>
      <w:r w:rsidRPr="009A0C6F">
        <w:t>Wheelchair accessible – people who use wheelchairs can enter, exit and move about easily</w:t>
      </w:r>
      <w:r w:rsidR="00D4669A">
        <w:t>.</w:t>
      </w:r>
    </w:p>
    <w:p w14:paraId="0C424721" w14:textId="2BB59B02" w:rsidR="008A2A4B" w:rsidRPr="009A0C6F" w:rsidRDefault="008A2A4B" w:rsidP="005027C8">
      <w:pPr>
        <w:pStyle w:val="ListParagraph"/>
        <w:numPr>
          <w:ilvl w:val="0"/>
          <w:numId w:val="14"/>
        </w:numPr>
        <w:ind w:left="1123" w:hanging="850"/>
      </w:pPr>
      <w:r w:rsidRPr="009A0C6F">
        <w:t>Accessible toilets</w:t>
      </w:r>
      <w:r w:rsidR="00D4669A">
        <w:t>.</w:t>
      </w:r>
    </w:p>
    <w:p w14:paraId="65AF6F43" w14:textId="71085425" w:rsidR="008A2A4B" w:rsidRPr="009A0C6F" w:rsidRDefault="008A2A4B" w:rsidP="005027C8">
      <w:pPr>
        <w:pStyle w:val="ListParagraph"/>
        <w:numPr>
          <w:ilvl w:val="0"/>
          <w:numId w:val="14"/>
        </w:numPr>
        <w:ind w:left="1123" w:hanging="850"/>
      </w:pPr>
      <w:r w:rsidRPr="009A0C6F">
        <w:t>Functioning hearing loop is available</w:t>
      </w:r>
      <w:r w:rsidR="00D4669A">
        <w:t>.</w:t>
      </w:r>
    </w:p>
    <w:p w14:paraId="164C58F9" w14:textId="67910706" w:rsidR="008A2A4B" w:rsidRPr="009A0C6F" w:rsidRDefault="008A2A4B" w:rsidP="005027C8">
      <w:pPr>
        <w:pStyle w:val="ListParagraph"/>
        <w:numPr>
          <w:ilvl w:val="0"/>
          <w:numId w:val="14"/>
        </w:numPr>
        <w:ind w:left="1123" w:hanging="850"/>
      </w:pPr>
      <w:r w:rsidRPr="009A0C6F">
        <w:t>PA system (microphone and speakers) for meetings/events in a space with poor acoustics or with 16 or more people</w:t>
      </w:r>
      <w:r w:rsidR="00D4669A">
        <w:t>.</w:t>
      </w:r>
    </w:p>
    <w:p w14:paraId="09FE170F" w14:textId="41C76D7C" w:rsidR="008A2A4B" w:rsidRPr="009A0C6F" w:rsidRDefault="008A2A4B" w:rsidP="005027C8">
      <w:pPr>
        <w:pStyle w:val="ListParagraph"/>
        <w:numPr>
          <w:ilvl w:val="0"/>
          <w:numId w:val="14"/>
        </w:numPr>
        <w:ind w:left="1123" w:hanging="850"/>
      </w:pPr>
      <w:r w:rsidRPr="009A0C6F">
        <w:t>Venue is close to accessible public transport and has accessible parking</w:t>
      </w:r>
      <w:r w:rsidR="00D4669A">
        <w:t>.</w:t>
      </w:r>
    </w:p>
    <w:p w14:paraId="73C762AD" w14:textId="1AC01500" w:rsidR="008A2A4B" w:rsidRPr="009A0C6F" w:rsidRDefault="008A2A4B" w:rsidP="005027C8">
      <w:pPr>
        <w:pStyle w:val="ListParagraph"/>
        <w:numPr>
          <w:ilvl w:val="0"/>
          <w:numId w:val="14"/>
        </w:numPr>
        <w:ind w:left="1123" w:hanging="850"/>
      </w:pPr>
      <w:r w:rsidRPr="009A0C6F">
        <w:t>The speakers platform is accessible for people who use wheelchairs</w:t>
      </w:r>
      <w:r w:rsidR="00D4669A">
        <w:t>.</w:t>
      </w:r>
    </w:p>
    <w:p w14:paraId="43218AF2" w14:textId="55F26A81" w:rsidR="008A2A4B" w:rsidRPr="009A0C6F" w:rsidRDefault="008A2A4B" w:rsidP="005027C8">
      <w:pPr>
        <w:pStyle w:val="ListParagraph"/>
        <w:numPr>
          <w:ilvl w:val="0"/>
          <w:numId w:val="14"/>
        </w:numPr>
        <w:ind w:left="1123" w:hanging="850"/>
        <w:rPr>
          <w:b/>
        </w:rPr>
      </w:pPr>
      <w:r w:rsidRPr="009A0C6F">
        <w:t>Reception desk is at a height that is accessible for people who use wheelchairs</w:t>
      </w:r>
      <w:r w:rsidR="00D4669A">
        <w:t>.</w:t>
      </w:r>
    </w:p>
    <w:p w14:paraId="78DC48BE" w14:textId="4FECB7F8" w:rsidR="003E1DB1" w:rsidRPr="009A0C6F" w:rsidRDefault="00620E75" w:rsidP="005027C8">
      <w:pPr>
        <w:pStyle w:val="ListParagraph"/>
        <w:numPr>
          <w:ilvl w:val="0"/>
          <w:numId w:val="14"/>
        </w:numPr>
        <w:ind w:left="1123" w:hanging="850"/>
      </w:pPr>
      <w:r w:rsidRPr="009A0C6F">
        <w:t>T</w:t>
      </w:r>
      <w:r w:rsidR="003E1DB1" w:rsidRPr="009A0C6F">
        <w:t xml:space="preserve">here </w:t>
      </w:r>
      <w:r w:rsidRPr="009A0C6F">
        <w:t xml:space="preserve">is </w:t>
      </w:r>
      <w:r w:rsidR="003E1DB1" w:rsidRPr="009A0C6F">
        <w:t>space and water provisions for people using assistance animals (</w:t>
      </w:r>
      <w:r w:rsidRPr="009A0C6F">
        <w:t>e.g.</w:t>
      </w:r>
      <w:r w:rsidR="003E1DB1" w:rsidRPr="009A0C6F">
        <w:t xml:space="preserve"> guide dogs)</w:t>
      </w:r>
      <w:r w:rsidR="00D4669A">
        <w:t>.</w:t>
      </w:r>
    </w:p>
    <w:p w14:paraId="35DF9144" w14:textId="77777777" w:rsidR="008A2A4B" w:rsidRPr="009A0C6F" w:rsidRDefault="008A2A4B" w:rsidP="008B0AC4">
      <w:pPr>
        <w:spacing w:after="120"/>
        <w:rPr>
          <w:b/>
          <w:bCs/>
        </w:rPr>
      </w:pPr>
      <w:r w:rsidRPr="009A0C6F">
        <w:rPr>
          <w:b/>
          <w:bCs/>
        </w:rPr>
        <w:t>Transport</w:t>
      </w:r>
    </w:p>
    <w:p w14:paraId="5CD4BB70" w14:textId="189604CA" w:rsidR="008A2A4B" w:rsidRPr="009A0C6F" w:rsidRDefault="008A2A4B" w:rsidP="005027C8">
      <w:pPr>
        <w:pStyle w:val="ListParagraph"/>
        <w:numPr>
          <w:ilvl w:val="0"/>
          <w:numId w:val="14"/>
        </w:numPr>
        <w:ind w:left="1123" w:hanging="850"/>
      </w:pPr>
      <w:r w:rsidRPr="009A0C6F">
        <w:t>Information about public transport options is provided to attendees, including information about whether the train stations or bus services running near the venue are accessible for people with disability</w:t>
      </w:r>
      <w:r w:rsidR="00886053">
        <w:t>.</w:t>
      </w:r>
    </w:p>
    <w:p w14:paraId="68279A71" w14:textId="4E427793" w:rsidR="008A2A4B" w:rsidRPr="009A0C6F" w:rsidRDefault="008A2A4B" w:rsidP="005027C8">
      <w:pPr>
        <w:pStyle w:val="ListParagraph"/>
        <w:numPr>
          <w:ilvl w:val="0"/>
          <w:numId w:val="14"/>
        </w:numPr>
        <w:ind w:left="1123" w:hanging="850"/>
      </w:pPr>
      <w:r w:rsidRPr="009A0C6F">
        <w:t>Venue drop off points for taxis and other vehicles are as close to the entrance of the venue as possible. Check if there is a kerb ramp at the drop off point to allow a person using a wheelchair to get from the road to the entrance</w:t>
      </w:r>
      <w:r w:rsidR="00886053">
        <w:t>.</w:t>
      </w:r>
    </w:p>
    <w:p w14:paraId="0A65A900" w14:textId="66F21319" w:rsidR="009A3115" w:rsidRPr="009A0C6F" w:rsidRDefault="008A2A4B" w:rsidP="005027C8">
      <w:pPr>
        <w:pStyle w:val="ListParagraph"/>
        <w:numPr>
          <w:ilvl w:val="0"/>
          <w:numId w:val="14"/>
        </w:numPr>
        <w:ind w:left="1123" w:hanging="850"/>
      </w:pPr>
      <w:r w:rsidRPr="009A0C6F">
        <w:t>Car spaces in the venue car park include spaces that are identified as being reserved for people with disability</w:t>
      </w:r>
      <w:r w:rsidR="00886053">
        <w:t>.</w:t>
      </w:r>
    </w:p>
    <w:p w14:paraId="4CCAB3DC" w14:textId="77777777" w:rsidR="008A2A4B" w:rsidRPr="009A0C6F" w:rsidRDefault="008A2A4B" w:rsidP="008B0AC4">
      <w:pPr>
        <w:spacing w:after="120"/>
        <w:rPr>
          <w:b/>
          <w:bCs/>
        </w:rPr>
      </w:pPr>
      <w:r w:rsidRPr="009A0C6F">
        <w:rPr>
          <w:b/>
          <w:bCs/>
        </w:rPr>
        <w:t>Sign language interpreters</w:t>
      </w:r>
    </w:p>
    <w:p w14:paraId="1762D35E" w14:textId="6FD397F8" w:rsidR="008A2A4B" w:rsidRPr="009A0C6F" w:rsidRDefault="008A2A4B" w:rsidP="005027C8">
      <w:pPr>
        <w:pStyle w:val="ListParagraph"/>
        <w:numPr>
          <w:ilvl w:val="0"/>
          <w:numId w:val="14"/>
        </w:numPr>
        <w:ind w:left="1123" w:hanging="850"/>
      </w:pPr>
      <w:r w:rsidRPr="009A0C6F">
        <w:t>Large public meeting / event - If the event is a large public meeting / event where members of the public do not need to RSVP or it is highly likely that people will turn up without RSVP, a sign language interpreter is booked at least 3 weeks in advance</w:t>
      </w:r>
      <w:r w:rsidR="00886053">
        <w:t>.</w:t>
      </w:r>
    </w:p>
    <w:p w14:paraId="45538BD3" w14:textId="237A08E5" w:rsidR="008A2A4B" w:rsidRPr="009A0C6F" w:rsidRDefault="008A2A4B" w:rsidP="005027C8">
      <w:pPr>
        <w:pStyle w:val="ListParagraph"/>
        <w:numPr>
          <w:ilvl w:val="0"/>
          <w:numId w:val="14"/>
        </w:numPr>
        <w:ind w:left="1123" w:hanging="850"/>
      </w:pPr>
      <w:r w:rsidRPr="009A0C6F">
        <w:t>Meetings / Consultations - Sign language interpreters will be booked if and when any attendees/participants indicate requirement when RSVP is received</w:t>
      </w:r>
      <w:r w:rsidR="00886053">
        <w:t>.</w:t>
      </w:r>
    </w:p>
    <w:p w14:paraId="3127ECDA" w14:textId="77777777" w:rsidR="008A2A4B" w:rsidRPr="009A0C6F" w:rsidRDefault="008A2A4B" w:rsidP="008B0AC4">
      <w:pPr>
        <w:spacing w:after="120"/>
        <w:rPr>
          <w:b/>
          <w:bCs/>
        </w:rPr>
      </w:pPr>
      <w:r w:rsidRPr="009A0C6F">
        <w:rPr>
          <w:b/>
          <w:bCs/>
        </w:rPr>
        <w:t>Invitations</w:t>
      </w:r>
    </w:p>
    <w:p w14:paraId="61E12854" w14:textId="52461A0E" w:rsidR="008A2A4B" w:rsidRPr="009A0C6F" w:rsidRDefault="00620E75" w:rsidP="005027C8">
      <w:pPr>
        <w:pStyle w:val="ListParagraph"/>
        <w:numPr>
          <w:ilvl w:val="0"/>
          <w:numId w:val="14"/>
        </w:numPr>
        <w:ind w:left="1123" w:hanging="850"/>
      </w:pPr>
      <w:r w:rsidRPr="009A0C6F">
        <w:t>Include a notice within invitations about accessibility and support requirements. For example</w:t>
      </w:r>
      <w:r w:rsidR="00755AD5">
        <w:t>:</w:t>
      </w:r>
      <w:r w:rsidRPr="009A0C6F">
        <w:br/>
      </w:r>
      <w:r w:rsidR="00886053">
        <w:t>‘</w:t>
      </w:r>
      <w:r w:rsidR="008A2A4B" w:rsidRPr="009A0C6F">
        <w:t>If you have any access or support requirements in order to participate fully, please let us know when you RSVP. Please note: The venue is accessible for people using wheelchairs</w:t>
      </w:r>
      <w:r w:rsidRPr="009A0C6F">
        <w:t>’</w:t>
      </w:r>
      <w:r w:rsidR="00886053">
        <w:t>.</w:t>
      </w:r>
    </w:p>
    <w:p w14:paraId="246C55B8" w14:textId="63768C2B" w:rsidR="00620E75" w:rsidRPr="009A0C6F" w:rsidRDefault="00620E75" w:rsidP="005027C8">
      <w:pPr>
        <w:pStyle w:val="ListParagraph"/>
        <w:numPr>
          <w:ilvl w:val="0"/>
          <w:numId w:val="14"/>
        </w:numPr>
        <w:ind w:left="1123" w:hanging="850"/>
      </w:pPr>
      <w:r w:rsidRPr="009A0C6F">
        <w:t>The invitation is available in Word or html format. If a PDF format is designed and distributed (hard and soft copies) this will be accompanied by electronic circulation of Word or html version containing identical information</w:t>
      </w:r>
      <w:r w:rsidR="00886053">
        <w:t>.</w:t>
      </w:r>
    </w:p>
    <w:p w14:paraId="15D50445" w14:textId="174AD849" w:rsidR="008A2A4B" w:rsidRPr="009A0C6F" w:rsidRDefault="00620E75" w:rsidP="005027C8">
      <w:pPr>
        <w:pStyle w:val="ListParagraph"/>
        <w:numPr>
          <w:ilvl w:val="0"/>
          <w:numId w:val="14"/>
        </w:numPr>
        <w:ind w:left="1123" w:hanging="850"/>
      </w:pPr>
      <w:r w:rsidRPr="009A0C6F">
        <w:t>Ensure t</w:t>
      </w:r>
      <w:r w:rsidR="008A2A4B" w:rsidRPr="009A0C6F">
        <w:t xml:space="preserve">he invitation conforms to </w:t>
      </w:r>
      <w:r w:rsidRPr="009A0C6F">
        <w:t xml:space="preserve">the accessibility </w:t>
      </w:r>
      <w:r w:rsidR="008B5013" w:rsidRPr="009A0C6F">
        <w:t>requirements</w:t>
      </w:r>
      <w:r w:rsidR="008A2A4B" w:rsidRPr="009A0C6F">
        <w:t xml:space="preserve"> for producing readable text, especially in relation to minimum font size, font type, layout and contrast colour etc.</w:t>
      </w:r>
      <w:r w:rsidR="00B435A4" w:rsidRPr="009A0C6F">
        <w:t xml:space="preserve"> Microsoft </w:t>
      </w:r>
      <w:r w:rsidR="002A730A" w:rsidRPr="009A0C6F">
        <w:t>W</w:t>
      </w:r>
      <w:r w:rsidR="00B435A4" w:rsidRPr="009A0C6F">
        <w:t xml:space="preserve">ord has the ability to check for accessibility issues. </w:t>
      </w:r>
    </w:p>
    <w:p w14:paraId="28C3FD9E" w14:textId="55EC29B5" w:rsidR="008A2A4B" w:rsidRPr="009A0C6F" w:rsidRDefault="008A2A4B" w:rsidP="005027C8">
      <w:pPr>
        <w:pStyle w:val="ListParagraph"/>
        <w:numPr>
          <w:ilvl w:val="0"/>
          <w:numId w:val="14"/>
        </w:numPr>
        <w:ind w:left="1123" w:hanging="850"/>
      </w:pPr>
      <w:r w:rsidRPr="009A0C6F">
        <w:lastRenderedPageBreak/>
        <w:t>Any ticket booking or registration systems that are used should comply to web accessibility standards</w:t>
      </w:r>
      <w:r w:rsidR="00886053">
        <w:t>.</w:t>
      </w:r>
    </w:p>
    <w:p w14:paraId="01E571AA" w14:textId="77777777" w:rsidR="008A2A4B" w:rsidRPr="009A0C6F" w:rsidRDefault="008A2A4B" w:rsidP="008B0AC4">
      <w:pPr>
        <w:spacing w:after="120"/>
        <w:rPr>
          <w:b/>
          <w:bCs/>
        </w:rPr>
      </w:pPr>
      <w:r w:rsidRPr="009A0C6F">
        <w:rPr>
          <w:b/>
          <w:bCs/>
        </w:rPr>
        <w:t>Videos</w:t>
      </w:r>
    </w:p>
    <w:p w14:paraId="5A464360" w14:textId="6008E7A8" w:rsidR="008A2A4B" w:rsidRPr="009A0C6F" w:rsidRDefault="008A2A4B" w:rsidP="005027C8">
      <w:pPr>
        <w:pStyle w:val="ListParagraph"/>
        <w:numPr>
          <w:ilvl w:val="0"/>
          <w:numId w:val="14"/>
        </w:numPr>
        <w:ind w:left="1123" w:hanging="850"/>
      </w:pPr>
      <w:r w:rsidRPr="009A0C6F">
        <w:t>The video is captioned</w:t>
      </w:r>
      <w:r w:rsidR="00886053">
        <w:t>.</w:t>
      </w:r>
    </w:p>
    <w:p w14:paraId="549391B1" w14:textId="50AC0F3E" w:rsidR="008A2A4B" w:rsidRPr="009A0C6F" w:rsidRDefault="008A2A4B" w:rsidP="005027C8">
      <w:pPr>
        <w:pStyle w:val="ListParagraph"/>
        <w:numPr>
          <w:ilvl w:val="0"/>
          <w:numId w:val="14"/>
        </w:numPr>
        <w:ind w:left="1123" w:hanging="850"/>
      </w:pPr>
      <w:r w:rsidRPr="009A0C6F">
        <w:t>The video has been audio described</w:t>
      </w:r>
      <w:r w:rsidR="00886053">
        <w:t>.</w:t>
      </w:r>
    </w:p>
    <w:p w14:paraId="202CAEC3" w14:textId="73D196FC" w:rsidR="009A3115" w:rsidRPr="009A0C6F" w:rsidRDefault="008A2A4B" w:rsidP="005027C8">
      <w:pPr>
        <w:pStyle w:val="ListParagraph"/>
        <w:numPr>
          <w:ilvl w:val="0"/>
          <w:numId w:val="14"/>
        </w:numPr>
        <w:ind w:left="1123" w:hanging="850"/>
      </w:pPr>
      <w:r w:rsidRPr="009A0C6F">
        <w:t>If the video is not audio described, presenters have been reminded to verbalise any important visual elements such as on-screen text</w:t>
      </w:r>
      <w:r w:rsidR="00886053">
        <w:t>.</w:t>
      </w:r>
    </w:p>
    <w:p w14:paraId="5C4FEFCE" w14:textId="77777777" w:rsidR="008A2A4B" w:rsidRPr="009A0C6F" w:rsidRDefault="008A2A4B" w:rsidP="008B0AC4">
      <w:pPr>
        <w:spacing w:after="120"/>
        <w:rPr>
          <w:b/>
          <w:bCs/>
        </w:rPr>
      </w:pPr>
      <w:r w:rsidRPr="009A0C6F">
        <w:rPr>
          <w:b/>
          <w:bCs/>
        </w:rPr>
        <w:t>PowerPoint presentations</w:t>
      </w:r>
    </w:p>
    <w:p w14:paraId="01AF9D23" w14:textId="4A9A3D1A" w:rsidR="008A2A4B" w:rsidRPr="009A0C6F" w:rsidRDefault="008A2A4B" w:rsidP="005027C8">
      <w:pPr>
        <w:pStyle w:val="ListParagraph"/>
        <w:numPr>
          <w:ilvl w:val="0"/>
          <w:numId w:val="14"/>
        </w:numPr>
        <w:ind w:left="1123" w:hanging="850"/>
      </w:pPr>
      <w:r w:rsidRPr="009A0C6F">
        <w:t>Any images/photos in presentations will be described by presenters</w:t>
      </w:r>
      <w:r w:rsidR="00886053">
        <w:t>.</w:t>
      </w:r>
    </w:p>
    <w:p w14:paraId="6D392E01" w14:textId="72E57B56" w:rsidR="009A3115" w:rsidRPr="009A0C6F" w:rsidRDefault="008A2A4B" w:rsidP="005027C8">
      <w:pPr>
        <w:pStyle w:val="ListParagraph"/>
        <w:numPr>
          <w:ilvl w:val="0"/>
          <w:numId w:val="14"/>
        </w:numPr>
        <w:ind w:left="1123" w:hanging="850"/>
      </w:pPr>
      <w:r w:rsidRPr="009A0C6F">
        <w:t>Any text that is specifically referred to on the screen should be read</w:t>
      </w:r>
      <w:r w:rsidR="00620E75" w:rsidRPr="009A0C6F">
        <w:t>.</w:t>
      </w:r>
    </w:p>
    <w:p w14:paraId="37F1513C" w14:textId="77777777" w:rsidR="008A2A4B" w:rsidRPr="009A0C6F" w:rsidRDefault="008A2A4B" w:rsidP="008B0AC4">
      <w:pPr>
        <w:spacing w:after="120"/>
        <w:rPr>
          <w:b/>
          <w:bCs/>
        </w:rPr>
      </w:pPr>
      <w:r w:rsidRPr="009A0C6F">
        <w:rPr>
          <w:b/>
          <w:bCs/>
        </w:rPr>
        <w:t>Documentation to be circulated prior to, or at, meeting / event</w:t>
      </w:r>
    </w:p>
    <w:p w14:paraId="3FC6343A" w14:textId="7DE582E0" w:rsidR="008A2A4B" w:rsidRPr="009A0C6F" w:rsidRDefault="008A2A4B" w:rsidP="005027C8">
      <w:pPr>
        <w:pStyle w:val="ListParagraph"/>
        <w:numPr>
          <w:ilvl w:val="0"/>
          <w:numId w:val="14"/>
        </w:numPr>
        <w:ind w:left="1123" w:hanging="850"/>
      </w:pPr>
      <w:r w:rsidRPr="009A0C6F">
        <w:t xml:space="preserve">Documents (including agenda, issues papers, reports etc.) conform to </w:t>
      </w:r>
      <w:r w:rsidR="008B5013" w:rsidRPr="009A0C6F">
        <w:t>requirements</w:t>
      </w:r>
      <w:r w:rsidRPr="009A0C6F">
        <w:t xml:space="preserve"> for producing readable text</w:t>
      </w:r>
      <w:r w:rsidR="008B5013" w:rsidRPr="009A0C6F">
        <w:t xml:space="preserve">. </w:t>
      </w:r>
      <w:r w:rsidR="002A730A" w:rsidRPr="009A0C6F">
        <w:t xml:space="preserve"> Microsoft Word has the ability to check for accessibility issues.</w:t>
      </w:r>
    </w:p>
    <w:p w14:paraId="31CE6F36" w14:textId="191063C7" w:rsidR="008A2A4B" w:rsidRPr="009A0C6F" w:rsidRDefault="008A2A4B" w:rsidP="005027C8">
      <w:pPr>
        <w:pStyle w:val="ListParagraph"/>
        <w:numPr>
          <w:ilvl w:val="0"/>
          <w:numId w:val="14"/>
        </w:numPr>
        <w:ind w:left="1123" w:hanging="850"/>
      </w:pPr>
      <w:r w:rsidRPr="009A0C6F">
        <w:t>Prior to, or at, the event, accessible formats should be circulated concurrently or arrangements made for access to accessible formats (accessible formats include large print, Braille and Word or text versions of documents on CD, memory stick or by email). Please note - PDF documents are not accessible for people who use screen reading technology</w:t>
      </w:r>
      <w:r w:rsidR="00886053">
        <w:t>.</w:t>
      </w:r>
    </w:p>
    <w:p w14:paraId="578D31CC" w14:textId="77777777" w:rsidR="008A2A4B" w:rsidRPr="009A0C6F" w:rsidRDefault="008A2A4B" w:rsidP="008B0AC4">
      <w:pPr>
        <w:spacing w:after="120"/>
        <w:rPr>
          <w:b/>
          <w:bCs/>
        </w:rPr>
      </w:pPr>
      <w:r w:rsidRPr="009A0C6F">
        <w:rPr>
          <w:b/>
          <w:bCs/>
        </w:rPr>
        <w:t>Layout of room</w:t>
      </w:r>
    </w:p>
    <w:p w14:paraId="5EBC4E60" w14:textId="24D076ED" w:rsidR="008A2A4B" w:rsidRPr="009A0C6F" w:rsidRDefault="008A2A4B" w:rsidP="005027C8">
      <w:pPr>
        <w:pStyle w:val="ListParagraph"/>
        <w:numPr>
          <w:ilvl w:val="0"/>
          <w:numId w:val="14"/>
        </w:numPr>
        <w:ind w:left="1123" w:hanging="850"/>
      </w:pPr>
      <w:r w:rsidRPr="009A0C6F">
        <w:t>Sufficient circulation space exists for people who use wheelchairs</w:t>
      </w:r>
      <w:r w:rsidR="00886053">
        <w:t>.</w:t>
      </w:r>
    </w:p>
    <w:p w14:paraId="7917AEF5" w14:textId="6C6F2D53" w:rsidR="008A2A4B" w:rsidRPr="009A0C6F" w:rsidRDefault="008A2A4B" w:rsidP="005027C8">
      <w:pPr>
        <w:pStyle w:val="ListParagraph"/>
        <w:numPr>
          <w:ilvl w:val="0"/>
          <w:numId w:val="14"/>
        </w:numPr>
        <w:ind w:left="1123" w:hanging="850"/>
      </w:pPr>
      <w:r w:rsidRPr="009A0C6F">
        <w:t>Seating for people who use wheelchairs is reserved at the front or middle of the room if possible (not always at the back)</w:t>
      </w:r>
      <w:r w:rsidR="00886053">
        <w:t>.</w:t>
      </w:r>
    </w:p>
    <w:p w14:paraId="1C9FF766" w14:textId="6A926991" w:rsidR="008A2A4B" w:rsidRPr="009A0C6F" w:rsidRDefault="008A2A4B" w:rsidP="005027C8">
      <w:pPr>
        <w:pStyle w:val="ListParagraph"/>
        <w:numPr>
          <w:ilvl w:val="0"/>
          <w:numId w:val="14"/>
        </w:numPr>
        <w:ind w:left="1123" w:hanging="850"/>
      </w:pPr>
      <w:r w:rsidRPr="009A0C6F">
        <w:t xml:space="preserve">If a sign language interpreter will be present, seats are reserved at the front for people who are deaf or </w:t>
      </w:r>
      <w:r w:rsidR="000E7966">
        <w:t>hard of hearing</w:t>
      </w:r>
      <w:r w:rsidRPr="009A0C6F">
        <w:t xml:space="preserve"> so they have direct line of sight and are close to the interpreter</w:t>
      </w:r>
      <w:r w:rsidR="00886053">
        <w:t>.</w:t>
      </w:r>
    </w:p>
    <w:p w14:paraId="3FE2CA6A" w14:textId="77777777" w:rsidR="008A2A4B" w:rsidRPr="009A0C6F" w:rsidRDefault="008A2A4B" w:rsidP="008B0AC4">
      <w:pPr>
        <w:spacing w:after="120"/>
        <w:rPr>
          <w:b/>
          <w:bCs/>
        </w:rPr>
      </w:pPr>
      <w:r w:rsidRPr="009A0C6F">
        <w:rPr>
          <w:b/>
          <w:bCs/>
        </w:rPr>
        <w:t>Group activities (meetings, consultations, seminars and workshops)</w:t>
      </w:r>
    </w:p>
    <w:p w14:paraId="7A7C0D7C" w14:textId="00D823B6" w:rsidR="008A2A4B" w:rsidRPr="009A0C6F" w:rsidRDefault="008A2A4B" w:rsidP="005027C8">
      <w:pPr>
        <w:pStyle w:val="ListParagraph"/>
        <w:numPr>
          <w:ilvl w:val="0"/>
          <w:numId w:val="14"/>
        </w:numPr>
        <w:ind w:left="1123" w:hanging="850"/>
      </w:pPr>
      <w:r w:rsidRPr="009A0C6F">
        <w:t>If group activities (including ice-breakers etc.) are planned, the needs of people with disability have been considered and addressed so full participation of all participants is ensured</w:t>
      </w:r>
      <w:r w:rsidR="00886053">
        <w:t>.</w:t>
      </w:r>
    </w:p>
    <w:p w14:paraId="041E4B1B" w14:textId="77777777" w:rsidR="008A2A4B" w:rsidRPr="009A0C6F" w:rsidRDefault="008A2A4B" w:rsidP="008B0AC4">
      <w:pPr>
        <w:spacing w:after="120"/>
        <w:rPr>
          <w:b/>
          <w:bCs/>
        </w:rPr>
      </w:pPr>
      <w:r w:rsidRPr="009A0C6F">
        <w:rPr>
          <w:b/>
          <w:bCs/>
        </w:rPr>
        <w:t>Housekeeping</w:t>
      </w:r>
    </w:p>
    <w:p w14:paraId="1934046E" w14:textId="7EDEAF9E" w:rsidR="008A2A4B" w:rsidRPr="009A0C6F" w:rsidRDefault="008A2A4B" w:rsidP="005027C8">
      <w:pPr>
        <w:pStyle w:val="ListParagraph"/>
        <w:numPr>
          <w:ilvl w:val="0"/>
          <w:numId w:val="14"/>
        </w:numPr>
        <w:ind w:left="1123" w:hanging="850"/>
      </w:pPr>
      <w:r w:rsidRPr="009A0C6F">
        <w:t>If a microphone is being used, the person opening the event should briefly go off-microphone to orientate people who are blind to their location</w:t>
      </w:r>
      <w:r w:rsidR="00886053">
        <w:t>.</w:t>
      </w:r>
    </w:p>
    <w:p w14:paraId="7B9ABD95" w14:textId="77777777" w:rsidR="008A2A4B" w:rsidRPr="009A0C6F" w:rsidRDefault="008A2A4B" w:rsidP="005027C8">
      <w:pPr>
        <w:pStyle w:val="ListParagraph"/>
        <w:numPr>
          <w:ilvl w:val="0"/>
          <w:numId w:val="14"/>
        </w:numPr>
        <w:ind w:left="1123" w:hanging="850"/>
      </w:pPr>
      <w:r w:rsidRPr="009A0C6F">
        <w:t>Non-visual directions should be given when explaining the locations of toilets, emergency exits etc.</w:t>
      </w:r>
    </w:p>
    <w:p w14:paraId="7A680439" w14:textId="77777777" w:rsidR="008A2A4B" w:rsidRPr="009A0C6F" w:rsidRDefault="008A2A4B" w:rsidP="008B0AC4">
      <w:pPr>
        <w:rPr>
          <w:b/>
          <w:bCs/>
        </w:rPr>
      </w:pPr>
      <w:r w:rsidRPr="009A0C6F">
        <w:rPr>
          <w:b/>
          <w:bCs/>
        </w:rPr>
        <w:t>Catering</w:t>
      </w:r>
    </w:p>
    <w:p w14:paraId="0376EBBB" w14:textId="49FC0C52" w:rsidR="008A2A4B" w:rsidRPr="009A0C6F" w:rsidRDefault="008A2A4B" w:rsidP="005027C8">
      <w:pPr>
        <w:pStyle w:val="ListParagraph"/>
        <w:numPr>
          <w:ilvl w:val="0"/>
          <w:numId w:val="14"/>
        </w:numPr>
        <w:ind w:left="1123" w:hanging="850"/>
      </w:pPr>
      <w:r w:rsidRPr="009A0C6F">
        <w:t>Provide different catering choices where possible and ensure that catering staff are briefed on helping people with disability with their selection and service. Other considerations include ensuring that there</w:t>
      </w:r>
      <w:r w:rsidR="006E61B6">
        <w:t xml:space="preserve"> are</w:t>
      </w:r>
      <w:r w:rsidRPr="009A0C6F">
        <w:t xml:space="preserve"> sufficient seats and tables available, that there is room for everybody to manoeuvre safely between tables and that there is a range of cutlery and crockery provided</w:t>
      </w:r>
      <w:r w:rsidR="00886053">
        <w:t>.</w:t>
      </w:r>
    </w:p>
    <w:p w14:paraId="5EE4B2AD" w14:textId="77777777" w:rsidR="00E24974" w:rsidRPr="009A0C6F" w:rsidRDefault="00E24974" w:rsidP="007C489E">
      <w:pPr>
        <w:ind w:left="720"/>
        <w:rPr>
          <w:b/>
        </w:rPr>
      </w:pPr>
    </w:p>
    <w:tbl>
      <w:tblPr>
        <w:tblStyle w:val="TableGrid"/>
        <w:tblW w:w="912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80"/>
        <w:gridCol w:w="415"/>
        <w:gridCol w:w="6720"/>
        <w:gridCol w:w="365"/>
        <w:gridCol w:w="59"/>
      </w:tblGrid>
      <w:tr w:rsidR="00302469" w:rsidRPr="009A0C6F" w14:paraId="4B9E7C2A" w14:textId="77777777" w:rsidTr="009D2C0B">
        <w:trPr>
          <w:gridAfter w:val="1"/>
          <w:wAfter w:w="59" w:type="dxa"/>
          <w:trHeight w:val="564"/>
        </w:trPr>
        <w:tc>
          <w:tcPr>
            <w:tcW w:w="1485" w:type="dxa"/>
            <w:vAlign w:val="center"/>
          </w:tcPr>
          <w:p w14:paraId="29C6C021" w14:textId="557FEB70" w:rsidR="00302469" w:rsidRPr="009A0C6F" w:rsidRDefault="00302469" w:rsidP="009D2C0B">
            <w:pPr>
              <w:spacing w:before="120" w:after="120"/>
              <w:rPr>
                <w:rFonts w:eastAsia="MS Mincho"/>
              </w:rPr>
            </w:pPr>
            <w:r w:rsidRPr="009A0C6F">
              <w:rPr>
                <w:noProof/>
              </w:rPr>
              <w:lastRenderedPageBreak/>
              <w:drawing>
                <wp:inline distT="0" distB="0" distL="0" distR="0" wp14:anchorId="1A0E36CB" wp14:editId="2E58D3ED">
                  <wp:extent cx="806400" cy="806400"/>
                  <wp:effectExtent l="0" t="0" r="0" b="0"/>
                  <wp:docPr id="204" name="Picture 204"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80" w:type="dxa"/>
            <w:gridSpan w:val="4"/>
            <w:vAlign w:val="center"/>
          </w:tcPr>
          <w:p w14:paraId="778428EE" w14:textId="77777777" w:rsidR="00302469" w:rsidRPr="009A0C6F" w:rsidRDefault="00302469" w:rsidP="009D2C0B">
            <w:pPr>
              <w:spacing w:before="120" w:after="120"/>
              <w:rPr>
                <w:b/>
              </w:rPr>
            </w:pPr>
            <w:r w:rsidRPr="009A0C6F">
              <w:rPr>
                <w:b/>
              </w:rPr>
              <w:t>Further reading:</w:t>
            </w:r>
          </w:p>
          <w:p w14:paraId="06F85050" w14:textId="68690446" w:rsidR="00B51CBE" w:rsidRPr="009A0C6F" w:rsidRDefault="00B51CBE" w:rsidP="009D2C0B">
            <w:pPr>
              <w:pStyle w:val="ListBullet"/>
              <w:numPr>
                <w:ilvl w:val="0"/>
                <w:numId w:val="0"/>
              </w:numPr>
              <w:spacing w:before="120" w:after="120"/>
            </w:pPr>
            <w:r w:rsidRPr="009A0C6F">
              <w:t xml:space="preserve">Meetings and Events Australia, </w:t>
            </w:r>
            <w:hyperlink r:id="rId182" w:history="1">
              <w:r w:rsidRPr="009D2C0B">
                <w:rPr>
                  <w:rStyle w:val="Hyperlink"/>
                  <w:i/>
                </w:rPr>
                <w:t>Accessible Events Guide</w:t>
              </w:r>
            </w:hyperlink>
            <w:r w:rsidRPr="009A0C6F">
              <w:t xml:space="preserve"> (2009).</w:t>
            </w:r>
          </w:p>
          <w:p w14:paraId="31C41D22" w14:textId="376A7F0C" w:rsidR="00302469" w:rsidRPr="009A0C6F" w:rsidRDefault="00B51CBE" w:rsidP="009D2C0B">
            <w:pPr>
              <w:pStyle w:val="ListBullet"/>
              <w:numPr>
                <w:ilvl w:val="0"/>
                <w:numId w:val="0"/>
              </w:numPr>
              <w:spacing w:before="120" w:after="120"/>
              <w:rPr>
                <w:rFonts w:eastAsia="MS Mincho"/>
                <w:b/>
              </w:rPr>
            </w:pPr>
            <w:r w:rsidRPr="009A0C6F">
              <w:t xml:space="preserve">Department of Social Services, </w:t>
            </w:r>
            <w:hyperlink r:id="rId183" w:history="1">
              <w:r w:rsidRPr="009D2C0B">
                <w:rPr>
                  <w:rStyle w:val="Hyperlink"/>
                  <w:i/>
                </w:rPr>
                <w:t>Guide to Inclusive Consultation</w:t>
              </w:r>
            </w:hyperlink>
            <w:r w:rsidR="000F38E9">
              <w:rPr>
                <w:rStyle w:val="Hyperlink"/>
                <w:i/>
              </w:rPr>
              <w:t xml:space="preserve"> </w:t>
            </w:r>
            <w:r w:rsidR="000F38E9" w:rsidRPr="00D14D64">
              <w:rPr>
                <w:rStyle w:val="Hyperlink"/>
              </w:rPr>
              <w:t>(2012)</w:t>
            </w:r>
            <w:r w:rsidRPr="000F38E9">
              <w:t>.</w:t>
            </w:r>
          </w:p>
        </w:tc>
      </w:tr>
      <w:tr w:rsidR="00A55659" w:rsidRPr="009A0C6F" w14:paraId="5FA2621C" w14:textId="77777777" w:rsidTr="009D2C0B">
        <w:trPr>
          <w:gridAfter w:val="2"/>
          <w:wAfter w:w="424" w:type="dxa"/>
          <w:trHeight w:val="1559"/>
        </w:trPr>
        <w:tc>
          <w:tcPr>
            <w:tcW w:w="1485" w:type="dxa"/>
            <w:vAlign w:val="center"/>
          </w:tcPr>
          <w:p w14:paraId="01BC9E5F" w14:textId="258AF8DB" w:rsidR="00A55659" w:rsidRPr="009D2C0B" w:rsidRDefault="00A55659" w:rsidP="009D2C0B">
            <w:pPr>
              <w:spacing w:before="120" w:after="120"/>
              <w:rPr>
                <w:noProof/>
              </w:rPr>
            </w:pPr>
            <w:r w:rsidRPr="009A0C6F">
              <w:rPr>
                <w:noProof/>
              </w:rPr>
              <w:drawing>
                <wp:inline distT="0" distB="0" distL="0" distR="0" wp14:anchorId="1D80505B" wp14:editId="5E976230">
                  <wp:extent cx="806400" cy="806400"/>
                  <wp:effectExtent l="0" t="0" r="0" b="0"/>
                  <wp:docPr id="22648" name="Picture 22648"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gridSpan w:val="3"/>
            <w:vAlign w:val="center"/>
          </w:tcPr>
          <w:p w14:paraId="4C4DCC45" w14:textId="71FB4D60" w:rsidR="00A55659" w:rsidRPr="009D2C0B" w:rsidRDefault="00A55659" w:rsidP="00E96C0A">
            <w:pPr>
              <w:spacing w:before="120" w:after="120"/>
              <w:rPr>
                <w:noProof/>
              </w:rPr>
            </w:pPr>
            <w:r w:rsidRPr="009D2C0B">
              <w:rPr>
                <w:b/>
                <w:noProof/>
              </w:rPr>
              <w:t>Trainer’s note:</w:t>
            </w:r>
            <w:r w:rsidRPr="009D2C0B">
              <w:rPr>
                <w:noProof/>
              </w:rPr>
              <w:t xml:space="preserve"> </w:t>
            </w:r>
            <w:r w:rsidRPr="009A0C6F">
              <w:rPr>
                <w:noProof/>
              </w:rPr>
              <w:t xml:space="preserve">Instruct learners to turn to </w:t>
            </w:r>
            <w:r w:rsidRPr="009D2C0B">
              <w:rPr>
                <w:noProof/>
              </w:rPr>
              <w:t xml:space="preserve">page </w:t>
            </w:r>
            <w:r w:rsidR="00F84D88">
              <w:rPr>
                <w:noProof/>
              </w:rPr>
              <w:t>1</w:t>
            </w:r>
            <w:r w:rsidR="00E96C0A">
              <w:rPr>
                <w:noProof/>
              </w:rPr>
              <w:t>47</w:t>
            </w:r>
            <w:r w:rsidRPr="009A0C6F">
              <w:rPr>
                <w:noProof/>
              </w:rPr>
              <w:t xml:space="preserve"> of their Learner Guide and ask someone to read out </w:t>
            </w:r>
            <w:r>
              <w:rPr>
                <w:noProof/>
              </w:rPr>
              <w:t>the following</w:t>
            </w:r>
            <w:r w:rsidRPr="009A0C6F">
              <w:rPr>
                <w:noProof/>
              </w:rPr>
              <w:t xml:space="preserve"> case study</w:t>
            </w:r>
            <w:r>
              <w:rPr>
                <w:noProof/>
              </w:rPr>
              <w:t>.</w:t>
            </w:r>
          </w:p>
        </w:tc>
      </w:tr>
      <w:tr w:rsidR="00A55659" w:rsidRPr="009A0C6F" w14:paraId="673810E6" w14:textId="77777777" w:rsidTr="009D2C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9" w:type="dxa"/>
          <w:trHeight w:val="1384"/>
        </w:trPr>
        <w:tc>
          <w:tcPr>
            <w:tcW w:w="1980" w:type="dxa"/>
            <w:gridSpan w:val="3"/>
            <w:tcBorders>
              <w:top w:val="nil"/>
              <w:left w:val="nil"/>
              <w:bottom w:val="nil"/>
              <w:right w:val="nil"/>
            </w:tcBorders>
            <w:vAlign w:val="center"/>
          </w:tcPr>
          <w:p w14:paraId="25948588" w14:textId="77777777" w:rsidR="00A55659" w:rsidRPr="009A0C6F" w:rsidRDefault="00A55659" w:rsidP="009D2C0B">
            <w:pPr>
              <w:spacing w:after="0"/>
              <w:rPr>
                <w:b/>
              </w:rPr>
            </w:pPr>
            <w:r w:rsidRPr="009A0C6F">
              <w:rPr>
                <w:noProof/>
              </w:rPr>
              <w:drawing>
                <wp:inline distT="0" distB="0" distL="0" distR="0" wp14:anchorId="709EAEF1" wp14:editId="12AA35C9">
                  <wp:extent cx="806400" cy="806400"/>
                  <wp:effectExtent l="0" t="0" r="0" b="0"/>
                  <wp:docPr id="22649" name="Picture 22649" title="This icon indicates a suggested section to rea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83347C-7CAB-4061-A2FE-04A12A3B9796" descr="cid:BDB4A4DA-67E7-4FE4-B7FA-22F5370C0AF7@iiNet"/>
                          <pic:cNvPicPr>
                            <a:picLocks noChangeAspect="1" noChangeArrowheads="1"/>
                          </pic:cNvPicPr>
                        </pic:nvPicPr>
                        <pic:blipFill>
                          <a:blip r:embed="rId24" r:link="rId25"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085" w:type="dxa"/>
            <w:gridSpan w:val="2"/>
            <w:tcBorders>
              <w:top w:val="nil"/>
              <w:left w:val="nil"/>
              <w:bottom w:val="nil"/>
              <w:right w:val="nil"/>
            </w:tcBorders>
            <w:vAlign w:val="center"/>
          </w:tcPr>
          <w:p w14:paraId="4DD37E4F" w14:textId="77777777" w:rsidR="00A55659" w:rsidRPr="009A0C6F" w:rsidRDefault="00A55659" w:rsidP="009D2C0B">
            <w:pPr>
              <w:rPr>
                <w:b/>
              </w:rPr>
            </w:pPr>
            <w:r w:rsidRPr="009A0C6F">
              <w:rPr>
                <w:b/>
              </w:rPr>
              <w:t>Disability discrimination in the provision of goods and services</w:t>
            </w:r>
          </w:p>
          <w:p w14:paraId="5E503DAC" w14:textId="77777777" w:rsidR="00A55659" w:rsidRPr="009A0C6F" w:rsidRDefault="00A55659" w:rsidP="009D2C0B">
            <w:pPr>
              <w:spacing w:after="0"/>
              <w:rPr>
                <w:rFonts w:eastAsia="MS Mincho"/>
                <w:i/>
              </w:rPr>
            </w:pPr>
            <w:r w:rsidRPr="009A0C6F">
              <w:rPr>
                <w:rFonts w:eastAsia="MS Mincho"/>
              </w:rPr>
              <w:t>(</w:t>
            </w:r>
            <w:r w:rsidRPr="009A0C6F">
              <w:rPr>
                <w:rFonts w:eastAsia="MS Mincho"/>
                <w:i/>
              </w:rPr>
              <w:t>This case study is based on a complaint that was conciliated by the Australian Human Rights Commission)</w:t>
            </w:r>
          </w:p>
          <w:p w14:paraId="475AEB1E" w14:textId="77777777" w:rsidR="00A55659" w:rsidRPr="009A0C6F" w:rsidRDefault="00A55659" w:rsidP="009D2C0B">
            <w:pPr>
              <w:spacing w:after="0"/>
              <w:rPr>
                <w:rFonts w:eastAsia="MS Mincho"/>
              </w:rPr>
            </w:pPr>
          </w:p>
          <w:p w14:paraId="05FAAC81" w14:textId="77777777" w:rsidR="00A55659" w:rsidRPr="009A0C6F" w:rsidRDefault="00A55659" w:rsidP="009D2C0B">
            <w:pPr>
              <w:spacing w:after="0"/>
              <w:rPr>
                <w:rFonts w:eastAsia="MS Mincho"/>
              </w:rPr>
            </w:pPr>
            <w:r w:rsidRPr="009A0C6F">
              <w:rPr>
                <w:rFonts w:eastAsia="MS Mincho"/>
              </w:rPr>
              <w:t>The complainant, who is blind and has a hearing impairment, attended a conference organised by the respondent industry body. He claimed he was unable to access or participate in large sections of the conference because materials were not made available to him in accessible formats, presenters were not briefed on how to deliver accessible sessions and the hearing loop was not functional in a number of rooms.</w:t>
            </w:r>
          </w:p>
          <w:p w14:paraId="7CB872BA" w14:textId="77777777" w:rsidR="00A55659" w:rsidRPr="009A0C6F" w:rsidRDefault="00A55659" w:rsidP="009D2C0B">
            <w:pPr>
              <w:spacing w:after="0"/>
              <w:rPr>
                <w:rFonts w:eastAsia="MS Mincho"/>
              </w:rPr>
            </w:pPr>
          </w:p>
          <w:p w14:paraId="4B164DAB" w14:textId="77777777" w:rsidR="00A55659" w:rsidRPr="009A0C6F" w:rsidRDefault="00A55659" w:rsidP="009D2C0B">
            <w:pPr>
              <w:spacing w:after="0"/>
              <w:rPr>
                <w:rFonts w:eastAsia="MS Mincho"/>
              </w:rPr>
            </w:pPr>
            <w:r w:rsidRPr="009A0C6F">
              <w:rPr>
                <w:rFonts w:eastAsia="MS Mincho"/>
              </w:rPr>
              <w:t>On being advised of the complaint the industry body agreed to participate in conciliation.</w:t>
            </w:r>
          </w:p>
          <w:p w14:paraId="31AE7BF4" w14:textId="77777777" w:rsidR="00A55659" w:rsidRPr="009A0C6F" w:rsidRDefault="00A55659" w:rsidP="009D2C0B">
            <w:pPr>
              <w:spacing w:after="0"/>
              <w:rPr>
                <w:rFonts w:eastAsia="MS Mincho"/>
              </w:rPr>
            </w:pPr>
          </w:p>
          <w:p w14:paraId="0DD60986" w14:textId="77777777" w:rsidR="00A55659" w:rsidRPr="009A0C6F" w:rsidRDefault="00A55659" w:rsidP="009D2C0B">
            <w:pPr>
              <w:spacing w:after="0"/>
              <w:rPr>
                <w:rFonts w:eastAsia="MS Mincho"/>
              </w:rPr>
            </w:pPr>
            <w:r w:rsidRPr="009A0C6F">
              <w:rPr>
                <w:rFonts w:eastAsia="MS Mincho"/>
              </w:rPr>
              <w:t>The complaint was resolved with an agreement that the industry body pay the complainant $3,000 and provide him with presentation materials in an accessible format. The industry body agreed to seek expert advice on its guidelines for planning accessible events, which were developed in response to the complaint, and to publish the finalised guidelines on its website.</w:t>
            </w:r>
          </w:p>
        </w:tc>
      </w:tr>
      <w:tr w:rsidR="00A55659" w:rsidRPr="009A0C6F" w14:paraId="294D81FB" w14:textId="77777777" w:rsidTr="009D2C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5"/>
        </w:trPr>
        <w:tc>
          <w:tcPr>
            <w:tcW w:w="1565" w:type="dxa"/>
            <w:gridSpan w:val="2"/>
            <w:tcBorders>
              <w:top w:val="nil"/>
              <w:left w:val="nil"/>
              <w:bottom w:val="nil"/>
              <w:right w:val="nil"/>
            </w:tcBorders>
            <w:vAlign w:val="center"/>
          </w:tcPr>
          <w:p w14:paraId="36CF14AD" w14:textId="7C26A176" w:rsidR="00A55659" w:rsidRPr="009A0C6F" w:rsidRDefault="00A55659" w:rsidP="009D2C0B">
            <w:pPr>
              <w:spacing w:after="0"/>
              <w:rPr>
                <w:b/>
              </w:rPr>
            </w:pPr>
            <w:r w:rsidRPr="009A0C6F">
              <w:rPr>
                <w:noProof/>
              </w:rPr>
              <w:drawing>
                <wp:inline distT="0" distB="0" distL="0" distR="0" wp14:anchorId="26DE1898" wp14:editId="31623804">
                  <wp:extent cx="806400" cy="806400"/>
                  <wp:effectExtent l="0" t="0" r="0" b="0"/>
                  <wp:docPr id="22650" name="Picture 22650"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54" w:type="dxa"/>
            <w:gridSpan w:val="4"/>
            <w:tcBorders>
              <w:top w:val="nil"/>
              <w:left w:val="nil"/>
              <w:bottom w:val="nil"/>
              <w:right w:val="nil"/>
            </w:tcBorders>
            <w:vAlign w:val="center"/>
          </w:tcPr>
          <w:p w14:paraId="738B8F09" w14:textId="77777777" w:rsidR="009D2C0B" w:rsidRDefault="009D2C0B" w:rsidP="009D2C0B">
            <w:pPr>
              <w:spacing w:after="0"/>
              <w:rPr>
                <w:b/>
              </w:rPr>
            </w:pPr>
          </w:p>
          <w:p w14:paraId="4B01036D" w14:textId="77777777" w:rsidR="00A55659" w:rsidRPr="009A0C6F" w:rsidRDefault="00A55659" w:rsidP="009D2C0B">
            <w:pPr>
              <w:spacing w:after="0"/>
              <w:rPr>
                <w:b/>
              </w:rPr>
            </w:pPr>
            <w:r w:rsidRPr="009A0C6F">
              <w:rPr>
                <w:b/>
              </w:rPr>
              <w:t>Discussion questions:</w:t>
            </w:r>
          </w:p>
          <w:p w14:paraId="00ED38A7" w14:textId="77777777" w:rsidR="00A55659" w:rsidRPr="009A0C6F" w:rsidRDefault="00A55659" w:rsidP="009D2C0B">
            <w:pPr>
              <w:pStyle w:val="ListBullet"/>
              <w:tabs>
                <w:tab w:val="clear" w:pos="360"/>
                <w:tab w:val="num" w:pos="0"/>
              </w:tabs>
              <w:ind w:left="720"/>
            </w:pPr>
            <w:r w:rsidRPr="009A0C6F">
              <w:t>In this case study, which of the complainant</w:t>
            </w:r>
            <w:r>
              <w:t>’</w:t>
            </w:r>
            <w:r w:rsidRPr="009A0C6F">
              <w:t>s rights were limited and how?</w:t>
            </w:r>
          </w:p>
          <w:p w14:paraId="27A32028" w14:textId="77777777" w:rsidR="00A55659" w:rsidRDefault="00A55659" w:rsidP="009D2C0B">
            <w:pPr>
              <w:pStyle w:val="ListBullet"/>
              <w:tabs>
                <w:tab w:val="clear" w:pos="360"/>
                <w:tab w:val="num" w:pos="0"/>
              </w:tabs>
              <w:ind w:left="720"/>
            </w:pPr>
            <w:r w:rsidRPr="009A0C6F">
              <w:t>How might this have impacted on his level of inclusion?</w:t>
            </w:r>
          </w:p>
          <w:p w14:paraId="38156EEE" w14:textId="77777777" w:rsidR="00A55659" w:rsidRPr="009A0C6F" w:rsidRDefault="00A55659" w:rsidP="009D2C0B">
            <w:pPr>
              <w:pStyle w:val="ListBullet"/>
              <w:tabs>
                <w:tab w:val="clear" w:pos="360"/>
                <w:tab w:val="num" w:pos="0"/>
              </w:tabs>
              <w:ind w:left="720"/>
            </w:pPr>
            <w:r>
              <w:t>What key policies and practices do you think the industry body should include in their new guidelines?</w:t>
            </w:r>
          </w:p>
        </w:tc>
      </w:tr>
    </w:tbl>
    <w:p w14:paraId="5FFE8BAA" w14:textId="77777777" w:rsidR="00302469" w:rsidRPr="009A0C6F" w:rsidRDefault="00302469" w:rsidP="007C489E">
      <w:pPr>
        <w:ind w:left="720"/>
        <w:rPr>
          <w:b/>
        </w:rPr>
      </w:pPr>
    </w:p>
    <w:p w14:paraId="364321CA" w14:textId="2E1A9CC2" w:rsidR="00AF7DDD" w:rsidRDefault="00BA6E0A" w:rsidP="00D14D64">
      <w:pPr>
        <w:pStyle w:val="Heading2"/>
      </w:pPr>
      <w:r w:rsidRPr="009A0C6F">
        <w:br w:type="page"/>
      </w:r>
      <w:bookmarkStart w:id="130" w:name="_Toc428974804"/>
      <w:r w:rsidR="00E56ABF">
        <w:lastRenderedPageBreak/>
        <w:t>Topic 7: Endnotes</w:t>
      </w:r>
    </w:p>
    <w:p w14:paraId="4D6B8980" w14:textId="77777777" w:rsidR="00E56ABF" w:rsidRDefault="00E56ABF" w:rsidP="00D14D64">
      <w:pPr>
        <w:pStyle w:val="Heading2"/>
        <w:rPr>
          <w:b w:val="0"/>
          <w:bCs w:val="0"/>
        </w:rPr>
        <w:sectPr w:rsidR="00E56ABF" w:rsidSect="0002009D">
          <w:endnotePr>
            <w:numFmt w:val="decimal"/>
            <w:numRestart w:val="eachSect"/>
          </w:endnotePr>
          <w:pgSz w:w="11906" w:h="16838" w:code="9"/>
          <w:pgMar w:top="1560" w:right="1418" w:bottom="1276" w:left="1418" w:header="709" w:footer="700" w:gutter="0"/>
          <w:cols w:space="708"/>
          <w:docGrid w:linePitch="360"/>
        </w:sectPr>
      </w:pPr>
    </w:p>
    <w:p w14:paraId="259CA65C" w14:textId="390F340A" w:rsidR="00AD1B0F" w:rsidRPr="00AD1B0F" w:rsidRDefault="00AD1B0F" w:rsidP="00AD1B0F">
      <w:pPr>
        <w:pStyle w:val="ListBullet"/>
        <w:numPr>
          <w:ilvl w:val="0"/>
          <w:numId w:val="0"/>
        </w:numPr>
        <w:ind w:left="1080"/>
        <w:rPr>
          <w:szCs w:val="26"/>
        </w:rPr>
      </w:pPr>
      <w:r>
        <w:rPr>
          <w:noProof/>
        </w:rPr>
        <w:lastRenderedPageBreak/>
        <w:drawing>
          <wp:anchor distT="0" distB="0" distL="114300" distR="114300" simplePos="0" relativeHeight="251727870" behindDoc="1" locked="0" layoutInCell="1" allowOverlap="1" wp14:anchorId="67A733AA" wp14:editId="19F0334C">
            <wp:simplePos x="0" y="0"/>
            <wp:positionH relativeFrom="column">
              <wp:posOffset>-1089025</wp:posOffset>
            </wp:positionH>
            <wp:positionV relativeFrom="page">
              <wp:posOffset>15240</wp:posOffset>
            </wp:positionV>
            <wp:extent cx="7737475" cy="1068895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a:ext>
                      </a:extLst>
                    </a:blip>
                    <a:stretch>
                      <a:fillRect/>
                    </a:stretch>
                  </pic:blipFill>
                  <pic:spPr>
                    <a:xfrm>
                      <a:off x="0" y="0"/>
                      <a:ext cx="7737475" cy="10688955"/>
                    </a:xfrm>
                    <a:prstGeom prst="rect">
                      <a:avLst/>
                    </a:prstGeom>
                  </pic:spPr>
                </pic:pic>
              </a:graphicData>
            </a:graphic>
            <wp14:sizeRelH relativeFrom="page">
              <wp14:pctWidth>0</wp14:pctWidth>
            </wp14:sizeRelH>
            <wp14:sizeRelV relativeFrom="page">
              <wp14:pctHeight>0</wp14:pctHeight>
            </wp14:sizeRelV>
          </wp:anchor>
        </w:drawing>
      </w:r>
      <w:bookmarkStart w:id="131" w:name="_Toc440632402"/>
      <w:r>
        <w:br w:type="page"/>
      </w:r>
    </w:p>
    <w:p w14:paraId="47209923" w14:textId="4ECCE5E7" w:rsidR="00E0659A" w:rsidRPr="009A0C6F" w:rsidRDefault="002F79B4" w:rsidP="00BC0CFA">
      <w:pPr>
        <w:pStyle w:val="Heading1"/>
        <w:rPr>
          <w:i/>
        </w:rPr>
      </w:pPr>
      <w:r w:rsidRPr="009A0C6F">
        <w:lastRenderedPageBreak/>
        <w:t>Topic 8</w:t>
      </w:r>
      <w:r w:rsidR="00C56050" w:rsidRPr="009A0C6F">
        <w:t xml:space="preserve">: </w:t>
      </w:r>
      <w:r w:rsidR="000E025C" w:rsidRPr="009A0C6F">
        <w:t>Legal and ethical considerations of service delivery</w:t>
      </w:r>
      <w:bookmarkEnd w:id="130"/>
      <w:bookmarkEnd w:id="131"/>
    </w:p>
    <w:p w14:paraId="489FB891" w14:textId="77777777" w:rsidR="00BC322F" w:rsidRPr="009A0C6F" w:rsidRDefault="00BC322F" w:rsidP="00BC0CFA">
      <w:pPr>
        <w:rPr>
          <w:b/>
        </w:rPr>
      </w:pPr>
    </w:p>
    <w:p w14:paraId="32787F3F" w14:textId="335C7036" w:rsidR="00EF55BB" w:rsidRPr="009A0C6F" w:rsidRDefault="00342723" w:rsidP="00BC0CFA">
      <w:r w:rsidRPr="009A0C6F">
        <w:rPr>
          <w:b/>
        </w:rPr>
        <w:t xml:space="preserve">Approximate </w:t>
      </w:r>
      <w:r w:rsidR="00BA773A" w:rsidRPr="009A0C6F">
        <w:rPr>
          <w:b/>
        </w:rPr>
        <w:t>d</w:t>
      </w:r>
      <w:r w:rsidR="00850BD6" w:rsidRPr="009A0C6F">
        <w:rPr>
          <w:b/>
        </w:rPr>
        <w:t>uration</w:t>
      </w:r>
      <w:r w:rsidR="00D66DAA" w:rsidRPr="009A0C6F">
        <w:rPr>
          <w:b/>
        </w:rPr>
        <w:t>:</w:t>
      </w:r>
      <w:r w:rsidR="00D66DAA" w:rsidRPr="009A0C6F">
        <w:t xml:space="preserve"> </w:t>
      </w:r>
      <w:r w:rsidR="00567851" w:rsidRPr="009A0C6F">
        <w:t xml:space="preserve">2 hours </w:t>
      </w:r>
      <w:r w:rsidR="000F38E9">
        <w:t>4</w:t>
      </w:r>
      <w:r w:rsidR="000F38E9" w:rsidRPr="009A0C6F">
        <w:t xml:space="preserve">5 </w:t>
      </w:r>
      <w:r w:rsidR="00567851" w:rsidRPr="009A0C6F">
        <w:t>minutes</w:t>
      </w:r>
    </w:p>
    <w:p w14:paraId="53B6754B" w14:textId="77777777" w:rsidR="00BC322F" w:rsidRPr="009A0C6F" w:rsidRDefault="00BC322F" w:rsidP="00BC0CFA">
      <w:pPr>
        <w:rPr>
          <w:b/>
        </w:rPr>
      </w:pPr>
    </w:p>
    <w:p w14:paraId="19BE9D2F" w14:textId="77777777" w:rsidR="00C56050" w:rsidRPr="009A0C6F" w:rsidRDefault="00C56050" w:rsidP="00BC0CFA">
      <w:pPr>
        <w:rPr>
          <w:b/>
        </w:rPr>
      </w:pPr>
      <w:r w:rsidRPr="009A0C6F">
        <w:rPr>
          <w:b/>
        </w:rPr>
        <w:t>Topic sequence:</w:t>
      </w:r>
    </w:p>
    <w:p w14:paraId="2F119E7E" w14:textId="77777777" w:rsidR="009A3115" w:rsidRPr="009A0C6F" w:rsidRDefault="009A3115" w:rsidP="00BC0CFA">
      <w:pPr>
        <w:rPr>
          <w:b/>
        </w:rPr>
      </w:pPr>
    </w:p>
    <w:p w14:paraId="581191F0" w14:textId="7A8CC445" w:rsidR="009A3115" w:rsidRPr="009A0C6F" w:rsidRDefault="0065112A" w:rsidP="00550420">
      <w:pPr>
        <w:pStyle w:val="ListBullet"/>
        <w:numPr>
          <w:ilvl w:val="0"/>
          <w:numId w:val="0"/>
        </w:numPr>
        <w:spacing w:line="360" w:lineRule="auto"/>
      </w:pPr>
      <w:r w:rsidRPr="009A0C6F">
        <w:t>8</w:t>
      </w:r>
      <w:r w:rsidR="00325D17" w:rsidRPr="009A0C6F">
        <w:t>.1. Legal and ethical frameworks (2</w:t>
      </w:r>
      <w:r w:rsidR="0049343A" w:rsidRPr="009A0C6F">
        <w:t>5</w:t>
      </w:r>
      <w:r w:rsidR="00325D17" w:rsidRPr="009A0C6F">
        <w:t xml:space="preserve"> minutes)</w:t>
      </w:r>
    </w:p>
    <w:p w14:paraId="51FA1A6B" w14:textId="055284D4" w:rsidR="009A3115" w:rsidRPr="009A0C6F" w:rsidRDefault="0065112A" w:rsidP="00550420">
      <w:pPr>
        <w:pStyle w:val="ListBullet"/>
        <w:numPr>
          <w:ilvl w:val="0"/>
          <w:numId w:val="0"/>
        </w:numPr>
        <w:spacing w:line="360" w:lineRule="auto"/>
      </w:pPr>
      <w:r w:rsidRPr="009A0C6F">
        <w:t>8.2</w:t>
      </w:r>
      <w:r w:rsidR="003E536E" w:rsidRPr="009A0C6F">
        <w:t>. Responding to service users</w:t>
      </w:r>
      <w:r w:rsidR="0049343A" w:rsidRPr="009A0C6F">
        <w:t xml:space="preserve"> at risk of harm (50 minutes)</w:t>
      </w:r>
    </w:p>
    <w:p w14:paraId="02D46220" w14:textId="49BE72EF" w:rsidR="009A3115" w:rsidRPr="009A0C6F" w:rsidRDefault="0065112A" w:rsidP="00550420">
      <w:pPr>
        <w:pStyle w:val="ListBullet"/>
        <w:numPr>
          <w:ilvl w:val="0"/>
          <w:numId w:val="0"/>
        </w:numPr>
        <w:spacing w:line="360" w:lineRule="auto"/>
      </w:pPr>
      <w:r w:rsidRPr="009A0C6F">
        <w:t>8.3</w:t>
      </w:r>
      <w:r w:rsidR="00595464" w:rsidRPr="009A0C6F">
        <w:t>. Protec</w:t>
      </w:r>
      <w:r w:rsidR="0049343A" w:rsidRPr="009A0C6F">
        <w:t>ting privacy and confidentiality (40 minutes)</w:t>
      </w:r>
    </w:p>
    <w:p w14:paraId="28C524A4" w14:textId="2A4C2453" w:rsidR="009A3115" w:rsidRPr="009A0C6F" w:rsidRDefault="0065112A" w:rsidP="00550420">
      <w:pPr>
        <w:pStyle w:val="ListBullet"/>
        <w:numPr>
          <w:ilvl w:val="0"/>
          <w:numId w:val="0"/>
        </w:numPr>
        <w:spacing w:line="360" w:lineRule="auto"/>
      </w:pPr>
      <w:r w:rsidRPr="009A0C6F">
        <w:t>8.4</w:t>
      </w:r>
      <w:r w:rsidR="00595464" w:rsidRPr="009A0C6F">
        <w:t xml:space="preserve">. Managing </w:t>
      </w:r>
      <w:r w:rsidR="0081480C" w:rsidRPr="009A0C6F">
        <w:t>Conflict</w:t>
      </w:r>
      <w:r w:rsidR="00595464" w:rsidRPr="009A0C6F">
        <w:t>s</w:t>
      </w:r>
      <w:r w:rsidR="006C51F1" w:rsidRPr="009A0C6F">
        <w:t xml:space="preserve"> of interest (20 minutes)</w:t>
      </w:r>
    </w:p>
    <w:p w14:paraId="5A9CAF03" w14:textId="77777777" w:rsidR="00001320" w:rsidRPr="009A0C6F" w:rsidRDefault="0065112A" w:rsidP="00550420">
      <w:pPr>
        <w:pStyle w:val="ListBullet"/>
        <w:numPr>
          <w:ilvl w:val="0"/>
          <w:numId w:val="0"/>
        </w:numPr>
        <w:spacing w:line="360" w:lineRule="auto"/>
      </w:pPr>
      <w:r w:rsidRPr="009A0C6F">
        <w:t>8.5</w:t>
      </w:r>
      <w:r w:rsidR="003A74DE" w:rsidRPr="009A0C6F">
        <w:t xml:space="preserve">. </w:t>
      </w:r>
      <w:r w:rsidR="00595464" w:rsidRPr="009A0C6F">
        <w:t>Monito</w:t>
      </w:r>
      <w:r w:rsidR="00567851" w:rsidRPr="009A0C6F">
        <w:t>ring workplace health and safety (30 minutes)</w:t>
      </w:r>
    </w:p>
    <w:p w14:paraId="47F2DB48" w14:textId="77777777" w:rsidR="00BC322F" w:rsidRPr="009A0C6F" w:rsidRDefault="00BC322F" w:rsidP="00BC0CFA">
      <w:pPr>
        <w:rPr>
          <w:rFonts w:eastAsia="MS Mincho"/>
          <w:b/>
          <w:bCs/>
          <w:i/>
        </w:rPr>
      </w:pPr>
      <w:bookmarkStart w:id="132" w:name="_Toc428974805"/>
    </w:p>
    <w:p w14:paraId="4AD34727" w14:textId="77777777" w:rsidR="00BC322F" w:rsidRPr="009A0C6F" w:rsidRDefault="00BC322F" w:rsidP="00BC0CFA">
      <w:pPr>
        <w:rPr>
          <w:rFonts w:eastAsia="MS Mincho"/>
          <w:b/>
          <w:bCs/>
        </w:rPr>
      </w:pPr>
      <w:r w:rsidRPr="009A0C6F">
        <w:rPr>
          <w:rFonts w:eastAsia="MS Mincho"/>
          <w:b/>
          <w:bCs/>
        </w:rPr>
        <w:t>Equipment needed:</w:t>
      </w:r>
    </w:p>
    <w:p w14:paraId="265D6F86" w14:textId="7C49A460" w:rsidR="00BC322F" w:rsidRPr="009A0C6F" w:rsidRDefault="00BC322F" w:rsidP="005027C8">
      <w:pPr>
        <w:pStyle w:val="ListBullet"/>
        <w:numPr>
          <w:ilvl w:val="0"/>
          <w:numId w:val="102"/>
        </w:numPr>
        <w:rPr>
          <w:rFonts w:eastAsia="MS Mincho"/>
        </w:rPr>
      </w:pPr>
      <w:r w:rsidRPr="009A0C6F">
        <w:rPr>
          <w:rFonts w:eastAsia="MS Mincho"/>
        </w:rPr>
        <w:t>Audio</w:t>
      </w:r>
      <w:r w:rsidR="000F38E9">
        <w:rPr>
          <w:rFonts w:eastAsia="MS Mincho"/>
        </w:rPr>
        <w:t>-</w:t>
      </w:r>
      <w:r w:rsidRPr="009A0C6F">
        <w:rPr>
          <w:rFonts w:eastAsia="MS Mincho"/>
        </w:rPr>
        <w:t>visual equipment with internet connection</w:t>
      </w:r>
    </w:p>
    <w:p w14:paraId="698C1EAD" w14:textId="14E8CD4C" w:rsidR="00BC322F" w:rsidRPr="009A0C6F" w:rsidRDefault="00BC322F" w:rsidP="005027C8">
      <w:pPr>
        <w:pStyle w:val="ListBullet"/>
        <w:numPr>
          <w:ilvl w:val="0"/>
          <w:numId w:val="102"/>
        </w:numPr>
        <w:rPr>
          <w:rFonts w:eastAsia="MS Mincho"/>
        </w:rPr>
      </w:pPr>
      <w:r w:rsidRPr="009A0C6F">
        <w:rPr>
          <w:rFonts w:eastAsia="MS Mincho"/>
        </w:rPr>
        <w:t>Learner Guide</w:t>
      </w:r>
      <w:r w:rsidR="000F38E9">
        <w:rPr>
          <w:rFonts w:eastAsia="MS Mincho"/>
        </w:rPr>
        <w:t xml:space="preserve"> </w:t>
      </w:r>
      <w:r w:rsidR="005C762C">
        <w:rPr>
          <w:rFonts w:eastAsia="MS Mincho"/>
        </w:rPr>
        <w:t>(pages 1</w:t>
      </w:r>
      <w:r w:rsidR="00E96C0A">
        <w:rPr>
          <w:rFonts w:eastAsia="MS Mincho"/>
        </w:rPr>
        <w:t>49</w:t>
      </w:r>
      <w:r w:rsidR="005C762C">
        <w:rPr>
          <w:rFonts w:eastAsia="MS Mincho"/>
        </w:rPr>
        <w:t>-1</w:t>
      </w:r>
      <w:r w:rsidR="00E96C0A">
        <w:rPr>
          <w:rFonts w:eastAsia="MS Mincho"/>
        </w:rPr>
        <w:t>67</w:t>
      </w:r>
      <w:r w:rsidR="005C762C">
        <w:rPr>
          <w:rFonts w:eastAsia="MS Mincho"/>
        </w:rPr>
        <w:t xml:space="preserve">) </w:t>
      </w:r>
    </w:p>
    <w:p w14:paraId="3F81B920" w14:textId="77777777" w:rsidR="00BC322F" w:rsidRPr="009A0C6F" w:rsidRDefault="00BC322F" w:rsidP="00BC0CFA">
      <w:pPr>
        <w:rPr>
          <w:rFonts w:eastAsia="MS Mincho"/>
          <w:b/>
          <w:bCs/>
          <w:i/>
        </w:rPr>
      </w:pPr>
    </w:p>
    <w:p w14:paraId="599FA43C" w14:textId="77777777" w:rsidR="005C07FC" w:rsidRPr="009A0C6F" w:rsidRDefault="005C07FC" w:rsidP="00BC0CFA">
      <w:pPr>
        <w:rPr>
          <w:rFonts w:eastAsia="MS Mincho"/>
          <w:b/>
          <w:bCs/>
          <w:i/>
        </w:rPr>
      </w:pPr>
    </w:p>
    <w:p w14:paraId="5C6C6F88" w14:textId="77777777" w:rsidR="00466D0C" w:rsidRPr="009A0C6F" w:rsidRDefault="00466D0C" w:rsidP="00BC0CFA">
      <w:pPr>
        <w:rPr>
          <w:rFonts w:eastAsia="MS Mincho"/>
          <w:b/>
          <w:bCs/>
          <w:i/>
        </w:rPr>
      </w:pPr>
    </w:p>
    <w:p w14:paraId="194CAC03" w14:textId="77777777" w:rsidR="00173EDE" w:rsidRDefault="002D7E62" w:rsidP="00BC0CFA">
      <w:pPr>
        <w:rPr>
          <w:rFonts w:eastAsia="MS Mincho"/>
          <w:b/>
          <w:bCs/>
          <w:i/>
        </w:rPr>
        <w:sectPr w:rsidR="00173EDE" w:rsidSect="0002009D">
          <w:endnotePr>
            <w:numFmt w:val="decimal"/>
            <w:numRestart w:val="eachSect"/>
          </w:endnotePr>
          <w:pgSz w:w="11906" w:h="16838" w:code="9"/>
          <w:pgMar w:top="1560" w:right="1418" w:bottom="1276" w:left="1418" w:header="709" w:footer="700" w:gutter="0"/>
          <w:cols w:space="708"/>
          <w:docGrid w:linePitch="360"/>
        </w:sectPr>
      </w:pPr>
      <w:r w:rsidRPr="009A0C6F">
        <w:rPr>
          <w:rFonts w:eastAsia="MS Mincho"/>
          <w:b/>
          <w:bCs/>
          <w:i/>
        </w:rPr>
        <w:br w:type="page"/>
      </w:r>
    </w:p>
    <w:p w14:paraId="6671F46E" w14:textId="077D2AAE" w:rsidR="003E05F1" w:rsidRPr="009A0C6F" w:rsidRDefault="007A237B" w:rsidP="001B7DEF">
      <w:pPr>
        <w:pStyle w:val="Heading2"/>
        <w:rPr>
          <w:i/>
        </w:rPr>
      </w:pPr>
      <w:bookmarkStart w:id="133" w:name="_Toc440632403"/>
      <w:r w:rsidRPr="009A0C6F">
        <w:lastRenderedPageBreak/>
        <w:t>8.1. Legal and ethical frameworks</w:t>
      </w:r>
      <w:bookmarkEnd w:id="132"/>
      <w:bookmarkEnd w:id="133"/>
      <w:r w:rsidRPr="009A0C6F">
        <w:t xml:space="preserve"> </w:t>
      </w:r>
    </w:p>
    <w:p w14:paraId="4766BEF4" w14:textId="77777777" w:rsidR="00973ACE" w:rsidRPr="009A0C6F" w:rsidRDefault="00973ACE" w:rsidP="00BC0CFA">
      <w:pPr>
        <w:rPr>
          <w:rFonts w:eastAsia="MS Mincho"/>
          <w:b/>
        </w:rPr>
      </w:pPr>
    </w:p>
    <w:p w14:paraId="1AB282F6" w14:textId="331F0099" w:rsidR="00033C0D" w:rsidRPr="009A0C6F" w:rsidRDefault="00973ACE" w:rsidP="00BC0CFA">
      <w:pPr>
        <w:rPr>
          <w:rFonts w:eastAsia="MS Mincho"/>
        </w:rPr>
      </w:pPr>
      <w:r w:rsidRPr="009A0C6F">
        <w:rPr>
          <w:rFonts w:eastAsia="MS Mincho"/>
          <w:b/>
        </w:rPr>
        <w:t xml:space="preserve">Approximate </w:t>
      </w:r>
      <w:r w:rsidR="00EF55BB" w:rsidRPr="009A0C6F">
        <w:rPr>
          <w:rFonts w:eastAsia="MS Mincho"/>
          <w:b/>
        </w:rPr>
        <w:t>d</w:t>
      </w:r>
      <w:r w:rsidR="00850BD6" w:rsidRPr="009A0C6F">
        <w:rPr>
          <w:rFonts w:eastAsia="MS Mincho"/>
          <w:b/>
        </w:rPr>
        <w:t>uration</w:t>
      </w:r>
      <w:r w:rsidR="0049343A" w:rsidRPr="009A0C6F">
        <w:rPr>
          <w:rFonts w:eastAsia="MS Mincho"/>
          <w:b/>
        </w:rPr>
        <w:t xml:space="preserve">: </w:t>
      </w:r>
      <w:r w:rsidR="0049343A" w:rsidRPr="009A0C6F">
        <w:rPr>
          <w:rFonts w:eastAsia="MS Mincho"/>
        </w:rPr>
        <w:t>25</w:t>
      </w:r>
      <w:r w:rsidR="0049343A" w:rsidRPr="009A0C6F">
        <w:rPr>
          <w:rFonts w:eastAsia="MS Mincho"/>
          <w:b/>
        </w:rPr>
        <w:t xml:space="preserve"> </w:t>
      </w:r>
      <w:r w:rsidR="00BA6E0A" w:rsidRPr="009A0C6F">
        <w:rPr>
          <w:rFonts w:eastAsia="MS Mincho"/>
        </w:rPr>
        <w:t>minutes</w:t>
      </w:r>
    </w:p>
    <w:p w14:paraId="4D56E60B" w14:textId="77777777" w:rsidR="005C07FC" w:rsidRDefault="005C07FC" w:rsidP="00BC0CF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A666BE" w:rsidRPr="009A0C6F" w14:paraId="7A1FAE91" w14:textId="77777777" w:rsidTr="00A666BE">
        <w:trPr>
          <w:trHeight w:val="1257"/>
        </w:trPr>
        <w:tc>
          <w:tcPr>
            <w:tcW w:w="1485" w:type="dxa"/>
            <w:vAlign w:val="center"/>
          </w:tcPr>
          <w:p w14:paraId="5A99D01B" w14:textId="77777777" w:rsidR="00A666BE" w:rsidRPr="009A0C6F" w:rsidRDefault="00A666BE" w:rsidP="00A666BE">
            <w:pPr>
              <w:pStyle w:val="BodyText1"/>
              <w:spacing w:before="0" w:after="0"/>
              <w:rPr>
                <w:rFonts w:ascii="Arial" w:hAnsi="Arial" w:cs="Arial"/>
              </w:rPr>
            </w:pPr>
            <w:r w:rsidRPr="009A0C6F">
              <w:rPr>
                <w:noProof/>
                <w:lang w:eastAsia="en-AU"/>
              </w:rPr>
              <w:drawing>
                <wp:inline distT="0" distB="0" distL="0" distR="0" wp14:anchorId="2C78EAE3" wp14:editId="35D7C3D5">
                  <wp:extent cx="806400" cy="806400"/>
                  <wp:effectExtent l="0" t="0" r="0" b="0"/>
                  <wp:docPr id="7181" name="Picture 7181"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59D176C5" w14:textId="77777777" w:rsidR="00A666BE" w:rsidRPr="009A0C6F" w:rsidRDefault="00A666BE" w:rsidP="00A666BE">
            <w:pPr>
              <w:pStyle w:val="BodyText1"/>
              <w:spacing w:before="0" w:after="0"/>
              <w:rPr>
                <w:rFonts w:ascii="Arial" w:hAnsi="Arial" w:cs="Arial"/>
              </w:rPr>
            </w:pPr>
          </w:p>
        </w:tc>
        <w:tc>
          <w:tcPr>
            <w:tcW w:w="7575" w:type="dxa"/>
            <w:vAlign w:val="center"/>
          </w:tcPr>
          <w:p w14:paraId="53C65109" w14:textId="300DE387" w:rsidR="00A666BE" w:rsidRPr="009A0C6F" w:rsidRDefault="00A666BE" w:rsidP="00A666BE">
            <w:r w:rsidRPr="009A0C6F">
              <w:rPr>
                <w:rFonts w:cs="Arial"/>
                <w:b/>
              </w:rPr>
              <w:t>Trainer’s note:</w:t>
            </w:r>
            <w:r>
              <w:rPr>
                <w:rFonts w:eastAsia="MS Mincho"/>
              </w:rPr>
              <w:t xml:space="preserve"> </w:t>
            </w:r>
            <w:r w:rsidRPr="009A0C6F">
              <w:t>Consider collecting some examples of codes of conduct and codes of ethics from service providers and/or industry bodies to help inform this section of the training.</w:t>
            </w:r>
          </w:p>
        </w:tc>
      </w:tr>
    </w:tbl>
    <w:p w14:paraId="55DB3899" w14:textId="37047779" w:rsidR="007C27A2" w:rsidRPr="009A0C6F" w:rsidRDefault="00827FD2" w:rsidP="00BC0CFA">
      <w:r w:rsidRPr="009A0C6F">
        <w:t xml:space="preserve">In addition to </w:t>
      </w:r>
      <w:r w:rsidR="00E94760" w:rsidRPr="009A0C6F">
        <w:t xml:space="preserve">the </w:t>
      </w:r>
      <w:r w:rsidR="00E94760" w:rsidRPr="00D14D64">
        <w:rPr>
          <w:i/>
        </w:rPr>
        <w:t>National Standards for Disability Services</w:t>
      </w:r>
      <w:r w:rsidR="004F0EFF" w:rsidRPr="009A0C6F">
        <w:t xml:space="preserve">, there are </w:t>
      </w:r>
      <w:r w:rsidR="001B4A46" w:rsidRPr="009A0C6F">
        <w:t xml:space="preserve">a number of </w:t>
      </w:r>
      <w:r w:rsidR="003F1F27" w:rsidRPr="009A0C6F">
        <w:t>other</w:t>
      </w:r>
      <w:r w:rsidR="007C27A2" w:rsidRPr="009A0C6F">
        <w:t xml:space="preserve"> important</w:t>
      </w:r>
      <w:r w:rsidR="003F1F27" w:rsidRPr="009A0C6F">
        <w:t xml:space="preserve"> frameworks </w:t>
      </w:r>
      <w:r w:rsidR="001B4A46" w:rsidRPr="009A0C6F">
        <w:t xml:space="preserve">that provide guidance on how to respond to legal and ethical </w:t>
      </w:r>
      <w:r w:rsidR="003A46A7" w:rsidRPr="009A0C6F">
        <w:t>issues</w:t>
      </w:r>
      <w:r w:rsidR="008E1579" w:rsidRPr="009A0C6F">
        <w:t xml:space="preserve"> that </w:t>
      </w:r>
      <w:r w:rsidRPr="009A0C6F">
        <w:t xml:space="preserve">are likely </w:t>
      </w:r>
      <w:r w:rsidR="00A55659">
        <w:t xml:space="preserve">to </w:t>
      </w:r>
      <w:r w:rsidR="008E1579" w:rsidRPr="009A0C6F">
        <w:t>arise through your work as a service provider.</w:t>
      </w:r>
      <w:r w:rsidR="00CD36F0" w:rsidRPr="009A0C6F">
        <w:t xml:space="preserve"> </w:t>
      </w:r>
    </w:p>
    <w:p w14:paraId="66882584" w14:textId="77777777" w:rsidR="00886053" w:rsidRDefault="00886053" w:rsidP="001B4A46"/>
    <w:p w14:paraId="2495AB6D" w14:textId="3311B624" w:rsidR="00961927" w:rsidRPr="009A0C6F" w:rsidRDefault="001B4A46" w:rsidP="001B4A46">
      <w:r w:rsidRPr="009A0C6F">
        <w:t>For example, most organisations will have a code of ethics and/or a code of conduct in place to inform the work of their staff.</w:t>
      </w:r>
    </w:p>
    <w:p w14:paraId="1CDE33FD" w14:textId="77777777" w:rsidR="00961927" w:rsidRPr="009A0C6F" w:rsidRDefault="00961927" w:rsidP="00BC0CFA">
      <w:pPr>
        <w:rPr>
          <w:b/>
        </w:rPr>
      </w:pPr>
    </w:p>
    <w:p w14:paraId="2AD19C03" w14:textId="4E11BA0A" w:rsidR="007C27A2" w:rsidRPr="009A0C6F" w:rsidRDefault="007C27A2" w:rsidP="00BC0CFA">
      <w:r w:rsidRPr="009A0C6F">
        <w:rPr>
          <w:b/>
        </w:rPr>
        <w:t>A code of e</w:t>
      </w:r>
      <w:r w:rsidR="003F1F27" w:rsidRPr="009A0C6F">
        <w:rPr>
          <w:b/>
        </w:rPr>
        <w:t>thics</w:t>
      </w:r>
      <w:r w:rsidR="003F1F27" w:rsidRPr="009A0C6F">
        <w:t xml:space="preserve"> is a set of core ethical principles that informs and guides ethical practice within a profession. </w:t>
      </w:r>
      <w:r w:rsidR="00303752" w:rsidRPr="009A0C6F">
        <w:t xml:space="preserve">It </w:t>
      </w:r>
      <w:r w:rsidR="003F1F27" w:rsidRPr="009A0C6F">
        <w:t>defines the v</w:t>
      </w:r>
      <w:r w:rsidR="00303752" w:rsidRPr="009A0C6F">
        <w:t>alues and responsibilities that</w:t>
      </w:r>
      <w:r w:rsidR="003F1F27" w:rsidRPr="009A0C6F">
        <w:t xml:space="preserve"> are fundame</w:t>
      </w:r>
      <w:r w:rsidRPr="009A0C6F">
        <w:t>ntal to a particular profession</w:t>
      </w:r>
      <w:r w:rsidR="003F1F27" w:rsidRPr="009A0C6F">
        <w:t xml:space="preserve">. </w:t>
      </w:r>
    </w:p>
    <w:p w14:paraId="2B2F1295" w14:textId="77777777" w:rsidR="007C27A2" w:rsidRPr="009A0C6F" w:rsidRDefault="007C27A2" w:rsidP="00BC0CFA"/>
    <w:p w14:paraId="137D3E04" w14:textId="2C2E6D56" w:rsidR="003F1F27" w:rsidRPr="009A0C6F" w:rsidRDefault="007C27A2" w:rsidP="00BC0CFA">
      <w:r w:rsidRPr="009A0C6F">
        <w:t xml:space="preserve">This </w:t>
      </w:r>
      <w:r w:rsidR="003F1F27" w:rsidRPr="009A0C6F">
        <w:t xml:space="preserve">code is intended to assist employees to act in ethically informed ways in the pursuit of the profession’s values and aims. </w:t>
      </w:r>
    </w:p>
    <w:p w14:paraId="6AED87BE" w14:textId="77777777" w:rsidR="00B81620" w:rsidRPr="009A0C6F" w:rsidRDefault="00B81620" w:rsidP="00BC0CFA"/>
    <w:p w14:paraId="46C0CF68" w14:textId="42DF96B0" w:rsidR="003F1F27" w:rsidRPr="009A0C6F" w:rsidRDefault="00B81620" w:rsidP="00B81620">
      <w:pPr>
        <w:jc w:val="center"/>
      </w:pPr>
      <w:r w:rsidRPr="009A0C6F">
        <w:rPr>
          <w:rFonts w:eastAsia="MS Mincho"/>
          <w:noProof/>
        </w:rPr>
        <w:drawing>
          <wp:inline distT="0" distB="0" distL="0" distR="0" wp14:anchorId="57D80D78" wp14:editId="17609CD8">
            <wp:extent cx="2495550" cy="2495550"/>
            <wp:effectExtent l="0" t="0" r="0" b="0"/>
            <wp:docPr id="21" name="Picture 21" descr="Image of the three circles overlapping to make up ethics- moral, right and standa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Commission Photos\for alex\iStock_000044948074_Large.jpg"/>
                    <pic:cNvPicPr>
                      <a:picLocks noChangeAspect="1" noChangeArrowheads="1"/>
                    </pic:cNvPicPr>
                  </pic:nvPicPr>
                  <pic:blipFill>
                    <a:blip r:embed="rId185" cstate="screen">
                      <a:extLst>
                        <a:ext uri="{28A0092B-C50C-407E-A947-70E740481C1C}">
                          <a14:useLocalDpi xmlns:a14="http://schemas.microsoft.com/office/drawing/2010/main"/>
                        </a:ext>
                      </a:extLst>
                    </a:blip>
                    <a:srcRect/>
                    <a:stretch>
                      <a:fillRect/>
                    </a:stretch>
                  </pic:blipFill>
                  <pic:spPr bwMode="auto">
                    <a:xfrm>
                      <a:off x="0" y="0"/>
                      <a:ext cx="2495550" cy="2495550"/>
                    </a:xfrm>
                    <a:prstGeom prst="rect">
                      <a:avLst/>
                    </a:prstGeom>
                    <a:noFill/>
                    <a:ln>
                      <a:noFill/>
                    </a:ln>
                  </pic:spPr>
                </pic:pic>
              </a:graphicData>
            </a:graphic>
          </wp:inline>
        </w:drawing>
      </w:r>
    </w:p>
    <w:p w14:paraId="214BBC70" w14:textId="77777777" w:rsidR="001B4A46" w:rsidRPr="009A0C6F" w:rsidRDefault="001B4A46" w:rsidP="00BC0CFA"/>
    <w:p w14:paraId="5EFCCD57" w14:textId="77777777" w:rsidR="00445178" w:rsidRPr="00D14D64" w:rsidRDefault="00445178" w:rsidP="00BC0CFA">
      <w:pPr>
        <w:pStyle w:val="NormalWeb"/>
        <w:shd w:val="clear" w:color="auto" w:fill="FFFFFF"/>
        <w:rPr>
          <w:rFonts w:ascii="Arial" w:hAnsi="Arial" w:cs="Arial"/>
          <w:color w:val="000000"/>
        </w:rPr>
      </w:pPr>
      <w:r w:rsidRPr="00D14D64">
        <w:rPr>
          <w:rFonts w:ascii="Arial" w:hAnsi="Arial" w:cs="Arial"/>
          <w:b/>
          <w:bCs/>
          <w:color w:val="000000"/>
        </w:rPr>
        <w:t>A code of conduct</w:t>
      </w:r>
      <w:r w:rsidRPr="00D14D64">
        <w:rPr>
          <w:rFonts w:ascii="Arial" w:hAnsi="Arial" w:cs="Arial"/>
          <w:color w:val="000000"/>
        </w:rPr>
        <w:t xml:space="preserve"> is described by The Ethics &amp; Compliance Initiative as follows:</w:t>
      </w:r>
    </w:p>
    <w:p w14:paraId="05986EE2" w14:textId="77777777" w:rsidR="008F0C54" w:rsidRPr="009A0C6F" w:rsidRDefault="008F0C54" w:rsidP="00BC0CFA">
      <w:pPr>
        <w:pStyle w:val="NormalWeb"/>
        <w:shd w:val="clear" w:color="auto" w:fill="FFFFFF"/>
        <w:rPr>
          <w:rFonts w:ascii="Arial" w:eastAsia="MS Mincho" w:hAnsi="Arial"/>
        </w:rPr>
      </w:pPr>
    </w:p>
    <w:p w14:paraId="43E290DE" w14:textId="77777777" w:rsidR="00E94760" w:rsidRPr="009A0C6F" w:rsidRDefault="00E94760" w:rsidP="00BC0CFA">
      <w:pPr>
        <w:pStyle w:val="NormalWeb"/>
        <w:shd w:val="clear" w:color="auto" w:fill="FFFFFF"/>
        <w:ind w:left="720"/>
        <w:rPr>
          <w:rFonts w:ascii="Arial" w:eastAsia="MS Mincho" w:hAnsi="Arial"/>
        </w:rPr>
      </w:pPr>
      <w:r w:rsidRPr="009A0C6F">
        <w:rPr>
          <w:rFonts w:ascii="Arial" w:eastAsia="MS Mincho" w:hAnsi="Arial"/>
        </w:rPr>
        <w:t>A code of conduct is intended to be a central guide and reference for users in support of day-to-day decision making. It is meant to clarify an organization's mission, values and principles, linking them with standards of professional conduct. As a reference, it can be used to locate relevant documents, services and other resources related to ethics within the organization.</w:t>
      </w:r>
      <w:r w:rsidRPr="009A0C6F">
        <w:rPr>
          <w:rStyle w:val="EndnoteReference"/>
        </w:rPr>
        <w:endnoteReference w:id="153"/>
      </w:r>
    </w:p>
    <w:p w14:paraId="65DC7A66" w14:textId="77777777" w:rsidR="00E94760" w:rsidRPr="009A0C6F" w:rsidRDefault="00E94760" w:rsidP="00BC0CFA">
      <w:pPr>
        <w:rPr>
          <w:rFonts w:eastAsia="MS Mincho"/>
        </w:rPr>
      </w:pPr>
    </w:p>
    <w:p w14:paraId="56508E85" w14:textId="20A41384" w:rsidR="00E94760" w:rsidRDefault="001B103C" w:rsidP="00BC0CFA">
      <w:pPr>
        <w:rPr>
          <w:rFonts w:eastAsia="MS Mincho"/>
        </w:rPr>
      </w:pPr>
      <w:r>
        <w:rPr>
          <w:rFonts w:eastAsia="MS Mincho"/>
        </w:rPr>
        <w:lastRenderedPageBreak/>
        <w:t>T</w:t>
      </w:r>
      <w:r w:rsidR="00E94760" w:rsidRPr="009A0C6F">
        <w:rPr>
          <w:rFonts w:eastAsia="MS Mincho"/>
        </w:rPr>
        <w:t xml:space="preserve">ake the time to familiarise yourself with your </w:t>
      </w:r>
      <w:r w:rsidR="003F1F27" w:rsidRPr="009A0C6F">
        <w:rPr>
          <w:rFonts w:eastAsia="MS Mincho"/>
        </w:rPr>
        <w:t xml:space="preserve">organisation’s code of conduct </w:t>
      </w:r>
      <w:r w:rsidR="004C509A" w:rsidRPr="009A0C6F">
        <w:rPr>
          <w:rFonts w:eastAsia="MS Mincho"/>
        </w:rPr>
        <w:t>and code of ethics</w:t>
      </w:r>
      <w:r w:rsidR="00445178">
        <w:rPr>
          <w:rFonts w:eastAsia="MS Mincho"/>
        </w:rPr>
        <w:t>. V</w:t>
      </w:r>
      <w:r w:rsidR="00E94760" w:rsidRPr="009A0C6F">
        <w:rPr>
          <w:rFonts w:eastAsia="MS Mincho"/>
        </w:rPr>
        <w:t>arious industry bodies may also have their own codes that establish overarching principles to help guide your day-to-day work.</w:t>
      </w:r>
    </w:p>
    <w:p w14:paraId="2F548879" w14:textId="77777777" w:rsidR="0013305E" w:rsidRPr="009A0C6F" w:rsidRDefault="0013305E" w:rsidP="00BC0CFA">
      <w:pPr>
        <w:rPr>
          <w:rFonts w:eastAsia="MS Mincho"/>
        </w:rPr>
      </w:pPr>
    </w:p>
    <w:tbl>
      <w:tblPr>
        <w:tblStyle w:val="TableGrid"/>
        <w:tblW w:w="9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7505"/>
      </w:tblGrid>
      <w:tr w:rsidR="00BB286A" w:rsidRPr="009A0C6F" w14:paraId="7A7AFF7C" w14:textId="77777777" w:rsidTr="00C127BC">
        <w:tc>
          <w:tcPr>
            <w:tcW w:w="1985" w:type="dxa"/>
            <w:vAlign w:val="center"/>
          </w:tcPr>
          <w:p w14:paraId="6B80A5A2" w14:textId="570C3E58" w:rsidR="008634EC" w:rsidRPr="009A0C6F" w:rsidRDefault="008634EC" w:rsidP="00C127BC">
            <w:pPr>
              <w:rPr>
                <w:rFonts w:eastAsia="MS Mincho"/>
              </w:rPr>
            </w:pPr>
            <w:r w:rsidRPr="009A0C6F">
              <w:rPr>
                <w:noProof/>
              </w:rPr>
              <w:drawing>
                <wp:inline distT="0" distB="0" distL="0" distR="0" wp14:anchorId="0BC08B2B" wp14:editId="74A7A8E4">
                  <wp:extent cx="806400" cy="806400"/>
                  <wp:effectExtent l="0" t="0" r="0" b="0"/>
                  <wp:docPr id="23" name="Picture 23"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vAlign w:val="center"/>
          </w:tcPr>
          <w:p w14:paraId="415F277F" w14:textId="0289ABC8" w:rsidR="00156F4E" w:rsidRPr="009A0C6F" w:rsidRDefault="008634EC" w:rsidP="0013305E">
            <w:r w:rsidRPr="009A0C6F">
              <w:rPr>
                <w:b/>
              </w:rPr>
              <w:t>Trainer’s note:</w:t>
            </w:r>
            <w:r w:rsidRPr="009A0C6F">
              <w:t xml:space="preserve"> Suggest to the learne</w:t>
            </w:r>
            <w:r w:rsidR="00156F4E" w:rsidRPr="009A0C6F">
              <w:t>rs to look</w:t>
            </w:r>
            <w:r w:rsidRPr="009A0C6F">
              <w:t>up whether their workplaces or an organisation they are part of has</w:t>
            </w:r>
            <w:r w:rsidR="00BB286A" w:rsidRPr="009A0C6F">
              <w:t xml:space="preserve"> a</w:t>
            </w:r>
            <w:r w:rsidRPr="009A0C6F">
              <w:t xml:space="preserve"> code </w:t>
            </w:r>
            <w:r w:rsidR="00334C56" w:rsidRPr="009A0C6F">
              <w:t xml:space="preserve">of ethics or </w:t>
            </w:r>
            <w:r w:rsidR="003C00FC" w:rsidRPr="009A0C6F">
              <w:t>other guidelines</w:t>
            </w:r>
            <w:r w:rsidR="00334C56" w:rsidRPr="009A0C6F">
              <w:t xml:space="preserve">. </w:t>
            </w:r>
            <w:r w:rsidR="00156F4E" w:rsidRPr="009A0C6F">
              <w:t xml:space="preserve">Provide the Australian Public Service Commission’s </w:t>
            </w:r>
            <w:r w:rsidR="0013305E">
              <w:t>V</w:t>
            </w:r>
            <w:r w:rsidR="0013305E" w:rsidRPr="009A0C6F">
              <w:t xml:space="preserve">alues </w:t>
            </w:r>
            <w:r w:rsidR="00156F4E" w:rsidRPr="009A0C6F">
              <w:t xml:space="preserve">and Code of Conduct to </w:t>
            </w:r>
            <w:r w:rsidR="00BB286A" w:rsidRPr="009A0C6F">
              <w:t xml:space="preserve">learners as an example. These are available from the </w:t>
            </w:r>
            <w:hyperlink r:id="rId186" w:history="1">
              <w:r w:rsidR="00BB286A" w:rsidRPr="00C127BC">
                <w:rPr>
                  <w:rStyle w:val="Hyperlink"/>
                </w:rPr>
                <w:t>Australian Public Service Commission website</w:t>
              </w:r>
            </w:hyperlink>
            <w:r w:rsidR="00BB286A" w:rsidRPr="009A0C6F">
              <w:t>.</w:t>
            </w:r>
          </w:p>
        </w:tc>
      </w:tr>
    </w:tbl>
    <w:p w14:paraId="5D919005" w14:textId="4D5DC3F4" w:rsidR="0074531C" w:rsidRPr="009A0C6F" w:rsidRDefault="0074531C" w:rsidP="00BC0CFA">
      <w:pPr>
        <w:rPr>
          <w:rFonts w:eastAsia="MS Mincho"/>
        </w:rPr>
      </w:pPr>
    </w:p>
    <w:p w14:paraId="21335171" w14:textId="77777777" w:rsidR="0074531C" w:rsidRPr="009A0C6F" w:rsidRDefault="0074531C">
      <w:pPr>
        <w:rPr>
          <w:rFonts w:eastAsia="MS Mincho"/>
        </w:rPr>
      </w:pPr>
      <w:r w:rsidRPr="009A0C6F">
        <w:rPr>
          <w:rFonts w:eastAsia="MS Mincho"/>
        </w:rPr>
        <w:br w:type="page"/>
      </w:r>
    </w:p>
    <w:p w14:paraId="7CC4B38A" w14:textId="145E0BAB" w:rsidR="003E05F1" w:rsidRPr="009A0C6F" w:rsidRDefault="007A237B" w:rsidP="001B7DEF">
      <w:pPr>
        <w:pStyle w:val="Heading2"/>
      </w:pPr>
      <w:bookmarkStart w:id="134" w:name="_Toc428974806"/>
      <w:bookmarkStart w:id="135" w:name="_Toc440632404"/>
      <w:r w:rsidRPr="009A0C6F">
        <w:lastRenderedPageBreak/>
        <w:t>8.2</w:t>
      </w:r>
      <w:r w:rsidR="00750EAF" w:rsidRPr="009A0C6F">
        <w:t>. Responding to service users at risk of har</w:t>
      </w:r>
      <w:r w:rsidR="0049343A" w:rsidRPr="009A0C6F">
        <w:t>m</w:t>
      </w:r>
      <w:bookmarkEnd w:id="134"/>
      <w:bookmarkEnd w:id="135"/>
      <w:r w:rsidR="0049343A" w:rsidRPr="009A0C6F">
        <w:t xml:space="preserve"> </w:t>
      </w:r>
    </w:p>
    <w:p w14:paraId="4BB87A85" w14:textId="77777777" w:rsidR="00973ACE" w:rsidRPr="009A0C6F" w:rsidRDefault="00973ACE" w:rsidP="00BC0CFA">
      <w:pPr>
        <w:rPr>
          <w:rFonts w:eastAsia="MS Mincho"/>
          <w:b/>
        </w:rPr>
      </w:pPr>
    </w:p>
    <w:p w14:paraId="2128AEE5" w14:textId="1BFA8140" w:rsidR="003E05F1" w:rsidRPr="009A0C6F" w:rsidRDefault="00973ACE" w:rsidP="00BC0CFA">
      <w:pPr>
        <w:rPr>
          <w:rFonts w:eastAsia="MS Mincho"/>
        </w:rPr>
      </w:pPr>
      <w:r w:rsidRPr="009A0C6F">
        <w:rPr>
          <w:rFonts w:eastAsia="MS Mincho"/>
          <w:b/>
        </w:rPr>
        <w:t xml:space="preserve">Approximate </w:t>
      </w:r>
      <w:r w:rsidR="00EF55BB" w:rsidRPr="009A0C6F">
        <w:rPr>
          <w:rFonts w:eastAsia="MS Mincho"/>
          <w:b/>
        </w:rPr>
        <w:t>d</w:t>
      </w:r>
      <w:r w:rsidR="00850BD6" w:rsidRPr="009A0C6F">
        <w:rPr>
          <w:rFonts w:eastAsia="MS Mincho"/>
          <w:b/>
        </w:rPr>
        <w:t>uration</w:t>
      </w:r>
      <w:r w:rsidR="0049343A" w:rsidRPr="009A0C6F">
        <w:rPr>
          <w:rFonts w:eastAsia="MS Mincho"/>
          <w:b/>
        </w:rPr>
        <w:t xml:space="preserve">: </w:t>
      </w:r>
      <w:r w:rsidR="00CF047B" w:rsidRPr="009A0C6F">
        <w:rPr>
          <w:rFonts w:eastAsia="MS Mincho"/>
        </w:rPr>
        <w:t>50 minutes</w:t>
      </w:r>
    </w:p>
    <w:p w14:paraId="65DAABF0" w14:textId="77777777" w:rsidR="004E2312" w:rsidRDefault="004E2312" w:rsidP="00BC0CF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A666BE" w:rsidRPr="009A0C6F" w14:paraId="5B8E2968" w14:textId="77777777" w:rsidTr="00A666BE">
        <w:trPr>
          <w:trHeight w:val="1257"/>
        </w:trPr>
        <w:tc>
          <w:tcPr>
            <w:tcW w:w="1485" w:type="dxa"/>
            <w:vAlign w:val="center"/>
          </w:tcPr>
          <w:p w14:paraId="7B85044B" w14:textId="77777777" w:rsidR="00A666BE" w:rsidRPr="009A0C6F" w:rsidRDefault="00A666BE" w:rsidP="00A666BE">
            <w:pPr>
              <w:pStyle w:val="BodyText1"/>
              <w:spacing w:before="0" w:after="0"/>
              <w:rPr>
                <w:rFonts w:ascii="Arial" w:hAnsi="Arial" w:cs="Arial"/>
              </w:rPr>
            </w:pPr>
            <w:r w:rsidRPr="009A0C6F">
              <w:rPr>
                <w:noProof/>
                <w:lang w:eastAsia="en-AU"/>
              </w:rPr>
              <w:drawing>
                <wp:inline distT="0" distB="0" distL="0" distR="0" wp14:anchorId="77D752AB" wp14:editId="1A8B6CCC">
                  <wp:extent cx="806400" cy="806400"/>
                  <wp:effectExtent l="0" t="0" r="0" b="0"/>
                  <wp:docPr id="7192" name="Picture 7192"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3902A4DC" w14:textId="77777777" w:rsidR="00A666BE" w:rsidRPr="009A0C6F" w:rsidRDefault="00A666BE" w:rsidP="00A666BE">
            <w:pPr>
              <w:pStyle w:val="BodyText1"/>
              <w:spacing w:before="0" w:after="0"/>
              <w:rPr>
                <w:rFonts w:ascii="Arial" w:hAnsi="Arial" w:cs="Arial"/>
              </w:rPr>
            </w:pPr>
          </w:p>
        </w:tc>
        <w:tc>
          <w:tcPr>
            <w:tcW w:w="7575" w:type="dxa"/>
            <w:vAlign w:val="center"/>
          </w:tcPr>
          <w:p w14:paraId="357B7040" w14:textId="4EEEB367" w:rsidR="00A666BE" w:rsidRPr="009A0C6F" w:rsidRDefault="00A666BE" w:rsidP="00694627">
            <w:pPr>
              <w:pStyle w:val="ListBullet"/>
              <w:numPr>
                <w:ilvl w:val="0"/>
                <w:numId w:val="0"/>
              </w:numPr>
              <w:tabs>
                <w:tab w:val="left" w:pos="720"/>
              </w:tabs>
            </w:pPr>
            <w:r w:rsidRPr="009A0C6F">
              <w:rPr>
                <w:rFonts w:cs="Arial"/>
                <w:b/>
              </w:rPr>
              <w:t>Trainer’s note:</w:t>
            </w:r>
            <w:r>
              <w:rPr>
                <w:rFonts w:eastAsia="MS Mincho"/>
              </w:rPr>
              <w:t xml:space="preserve"> </w:t>
            </w:r>
            <w:r w:rsidRPr="009A0C6F">
              <w:t>Research policy responses to the issue of violence and abuse of people with disability in your own state or territory to inform this section of the training. You may also wish to undertake research to see what policies and procedures some of your local aged care or disability service providers have in place to safeguard service users from violence and abuse, or have learners undertake this research as part of</w:t>
            </w:r>
            <w:r>
              <w:t xml:space="preserve"> a homework or assessment task.</w:t>
            </w:r>
          </w:p>
        </w:tc>
      </w:tr>
    </w:tbl>
    <w:p w14:paraId="30CA411D" w14:textId="72E272C4" w:rsidR="003E05F1" w:rsidRPr="009A0C6F" w:rsidRDefault="008E1579" w:rsidP="00BC0CFA">
      <w:r w:rsidRPr="009A0C6F">
        <w:t xml:space="preserve">The right to be free from violence, exploitation and abuse is clearly articulated in Articles 16 of the </w:t>
      </w:r>
      <w:r w:rsidRPr="009A0C6F">
        <w:rPr>
          <w:i/>
        </w:rPr>
        <w:t>Convention on the Rights of Persons with Disabilities</w:t>
      </w:r>
      <w:r w:rsidRPr="009A0C6F">
        <w:t xml:space="preserve"> (Freedom from exploitation, violence and abuse).</w:t>
      </w:r>
      <w:r w:rsidRPr="009A0C6F">
        <w:rPr>
          <w:rStyle w:val="EndnoteReference"/>
          <w:sz w:val="24"/>
        </w:rPr>
        <w:endnoteReference w:id="154"/>
      </w:r>
    </w:p>
    <w:p w14:paraId="6E118D44" w14:textId="77777777" w:rsidR="008E1579" w:rsidRPr="009A0C6F" w:rsidRDefault="008E1579" w:rsidP="00BC0CFA">
      <w:pPr>
        <w:rPr>
          <w:b/>
        </w:rPr>
      </w:pPr>
    </w:p>
    <w:p w14:paraId="600E7925" w14:textId="2F4CAFAF" w:rsidR="006D187E" w:rsidRPr="009A0C6F" w:rsidRDefault="00750EAF" w:rsidP="00BC0CFA">
      <w:r w:rsidRPr="009A0C6F">
        <w:t xml:space="preserve">The </w:t>
      </w:r>
      <w:r w:rsidR="008E1579" w:rsidRPr="009A0C6F">
        <w:t>article states that</w:t>
      </w:r>
      <w:r w:rsidR="003E05F1" w:rsidRPr="009A0C6F">
        <w:t>:</w:t>
      </w:r>
    </w:p>
    <w:p w14:paraId="3FF15B0A" w14:textId="77777777" w:rsidR="003E05F1" w:rsidRPr="009A0C6F" w:rsidRDefault="003E05F1" w:rsidP="00BC0CFA"/>
    <w:p w14:paraId="38C9FAF0" w14:textId="77777777" w:rsidR="003E05F1" w:rsidRPr="009A0C6F" w:rsidRDefault="00750EAF" w:rsidP="005027C8">
      <w:pPr>
        <w:pStyle w:val="ListParagraph"/>
        <w:numPr>
          <w:ilvl w:val="0"/>
          <w:numId w:val="65"/>
        </w:numPr>
        <w:rPr>
          <w:color w:val="000000"/>
          <w:szCs w:val="19"/>
        </w:rPr>
      </w:pPr>
      <w:r w:rsidRPr="009A0C6F">
        <w:rPr>
          <w:color w:val="000000"/>
          <w:szCs w:val="19"/>
        </w:rPr>
        <w:t>States Parties shall take all appropriate legislative, administrative, social, educational and other measures to protect persons with disabilities, both within and outside the home, from all forms of exploitation, violence and abuse, includin</w:t>
      </w:r>
      <w:r w:rsidR="003E05F1" w:rsidRPr="009A0C6F">
        <w:rPr>
          <w:color w:val="000000"/>
          <w:szCs w:val="19"/>
        </w:rPr>
        <w:t>g their gender-based aspects.</w:t>
      </w:r>
    </w:p>
    <w:p w14:paraId="15933A06" w14:textId="77777777" w:rsidR="003E05F1" w:rsidRPr="009A0C6F" w:rsidRDefault="003E05F1" w:rsidP="00BC0CFA">
      <w:pPr>
        <w:pStyle w:val="ListParagraph"/>
        <w:rPr>
          <w:color w:val="000000"/>
          <w:szCs w:val="19"/>
        </w:rPr>
      </w:pPr>
    </w:p>
    <w:p w14:paraId="25CDA5ED" w14:textId="77777777" w:rsidR="003E05F1" w:rsidRPr="009A0C6F" w:rsidRDefault="00750EAF" w:rsidP="005027C8">
      <w:pPr>
        <w:pStyle w:val="ListParagraph"/>
        <w:numPr>
          <w:ilvl w:val="0"/>
          <w:numId w:val="65"/>
        </w:numPr>
        <w:rPr>
          <w:color w:val="000000"/>
          <w:szCs w:val="19"/>
        </w:rPr>
      </w:pPr>
      <w:r w:rsidRPr="009A0C6F">
        <w:rPr>
          <w:color w:val="000000"/>
          <w:szCs w:val="19"/>
        </w:rPr>
        <w:t>States Parties shall also take all appropriate measures to prevent all forms of exploitation, violence and abuse by ensuring, inter alia, appropriate forms of gender- and age-sensitive assistance and support for persons with disabilities and their families and caregivers, including through the provision of information and education on how to avoid, recognize and report instances of exploitation, violence and abuse. States Parties shall ensure that protection services are age-, gende</w:t>
      </w:r>
      <w:r w:rsidR="003E05F1" w:rsidRPr="009A0C6F">
        <w:rPr>
          <w:color w:val="000000"/>
          <w:szCs w:val="19"/>
        </w:rPr>
        <w:t>r- and disability-sensitive.</w:t>
      </w:r>
    </w:p>
    <w:p w14:paraId="0896A060" w14:textId="77777777" w:rsidR="003E05F1" w:rsidRPr="009A0C6F" w:rsidRDefault="003E05F1" w:rsidP="00BC0CFA">
      <w:pPr>
        <w:pStyle w:val="ListParagraph"/>
        <w:rPr>
          <w:color w:val="000000"/>
          <w:szCs w:val="19"/>
        </w:rPr>
      </w:pPr>
    </w:p>
    <w:p w14:paraId="65DDC1CB" w14:textId="77777777" w:rsidR="003E05F1" w:rsidRPr="009A0C6F" w:rsidRDefault="00750EAF" w:rsidP="005027C8">
      <w:pPr>
        <w:pStyle w:val="ListParagraph"/>
        <w:numPr>
          <w:ilvl w:val="0"/>
          <w:numId w:val="65"/>
        </w:numPr>
        <w:rPr>
          <w:color w:val="000000"/>
          <w:szCs w:val="19"/>
        </w:rPr>
      </w:pPr>
      <w:r w:rsidRPr="009A0C6F">
        <w:rPr>
          <w:color w:val="000000"/>
          <w:szCs w:val="19"/>
        </w:rPr>
        <w:t>In order to prevent the occurrence of all forms of exploitation, violence and abuse, States Parties shall ensure that all facilities and programmes designed to serve persons with disabilities are effectively monitored</w:t>
      </w:r>
      <w:r w:rsidR="003E05F1" w:rsidRPr="009A0C6F">
        <w:rPr>
          <w:color w:val="000000"/>
          <w:szCs w:val="19"/>
        </w:rPr>
        <w:t xml:space="preserve"> by independent authorities.</w:t>
      </w:r>
    </w:p>
    <w:p w14:paraId="0EA91BA7" w14:textId="77777777" w:rsidR="003E05F1" w:rsidRPr="009A0C6F" w:rsidRDefault="003E05F1" w:rsidP="00BC0CFA">
      <w:pPr>
        <w:pStyle w:val="ListParagraph"/>
        <w:rPr>
          <w:color w:val="000000"/>
          <w:szCs w:val="19"/>
        </w:rPr>
      </w:pPr>
    </w:p>
    <w:p w14:paraId="3F039207" w14:textId="77777777" w:rsidR="003E05F1" w:rsidRPr="009A0C6F" w:rsidRDefault="00750EAF" w:rsidP="005027C8">
      <w:pPr>
        <w:pStyle w:val="ListParagraph"/>
        <w:numPr>
          <w:ilvl w:val="0"/>
          <w:numId w:val="65"/>
        </w:numPr>
        <w:rPr>
          <w:color w:val="000000"/>
          <w:szCs w:val="19"/>
        </w:rPr>
      </w:pPr>
      <w:r w:rsidRPr="009A0C6F">
        <w:rPr>
          <w:color w:val="000000"/>
          <w:szCs w:val="19"/>
        </w:rPr>
        <w:t>States Parties shall take all appropriate measures to promote the physical, cognitive and psychological recovery, rehabilitation and social reintegration of persons with disabilities who become victims of any form of exploitation, violence or abuse, including through the provision of protection services. Such recovery and reintegration shall take place in an environment that fosters the health, welfare, self-respect, dignity and autonomy of the person and takes into account gen</w:t>
      </w:r>
      <w:r w:rsidR="003E05F1" w:rsidRPr="009A0C6F">
        <w:rPr>
          <w:color w:val="000000"/>
          <w:szCs w:val="19"/>
        </w:rPr>
        <w:t>der- and age-specific needs.</w:t>
      </w:r>
    </w:p>
    <w:p w14:paraId="0AEF0540" w14:textId="77777777" w:rsidR="003E05F1" w:rsidRPr="009A0C6F" w:rsidRDefault="003E05F1" w:rsidP="00BC0CFA">
      <w:pPr>
        <w:pStyle w:val="ListParagraph"/>
        <w:rPr>
          <w:color w:val="000000"/>
          <w:szCs w:val="19"/>
        </w:rPr>
      </w:pPr>
    </w:p>
    <w:p w14:paraId="264A5809" w14:textId="0705F75B" w:rsidR="00750EAF" w:rsidRPr="009A0C6F" w:rsidRDefault="00750EAF" w:rsidP="005027C8">
      <w:pPr>
        <w:pStyle w:val="ListParagraph"/>
        <w:numPr>
          <w:ilvl w:val="0"/>
          <w:numId w:val="65"/>
        </w:numPr>
        <w:rPr>
          <w:color w:val="000000"/>
          <w:szCs w:val="19"/>
        </w:rPr>
      </w:pPr>
      <w:r w:rsidRPr="009A0C6F">
        <w:rPr>
          <w:color w:val="000000"/>
          <w:szCs w:val="19"/>
        </w:rPr>
        <w:t>States Parties shall put in place effective legislation and policies, including women- and child-focused legislation and policies, to ensure that instances of exploitation, violence and abuse against persons with disabilities are identified, investigated and, where appropriate, prosecuted.</w:t>
      </w:r>
    </w:p>
    <w:p w14:paraId="22542EB0" w14:textId="45990569" w:rsidR="00D52E41" w:rsidRPr="009A0C6F" w:rsidRDefault="00D52E41">
      <w:r w:rsidRPr="009A0C6F">
        <w:br w:type="page"/>
      </w:r>
    </w:p>
    <w:p w14:paraId="1A7155D4" w14:textId="0A355D61" w:rsidR="00401037" w:rsidRPr="009A0C6F" w:rsidRDefault="00D52E41" w:rsidP="00AE73C5">
      <w:pPr>
        <w:pStyle w:val="Heading3"/>
      </w:pPr>
      <w:r w:rsidRPr="009A0C6F">
        <w:lastRenderedPageBreak/>
        <w:t>Violence towards people with disability in Australia</w:t>
      </w:r>
    </w:p>
    <w:tbl>
      <w:tblPr>
        <w:tblStyle w:val="TableGrid"/>
        <w:tblW w:w="0" w:type="auto"/>
        <w:tblInd w:w="-5" w:type="dxa"/>
        <w:tblLook w:val="04A0" w:firstRow="1" w:lastRow="0" w:firstColumn="1" w:lastColumn="0" w:noHBand="0" w:noVBand="1"/>
      </w:tblPr>
      <w:tblGrid>
        <w:gridCol w:w="1485"/>
        <w:gridCol w:w="7215"/>
      </w:tblGrid>
      <w:tr w:rsidR="00665679" w:rsidRPr="009A0C6F" w14:paraId="006A737E" w14:textId="77777777" w:rsidTr="00671090">
        <w:tc>
          <w:tcPr>
            <w:tcW w:w="1485" w:type="dxa"/>
            <w:tcBorders>
              <w:top w:val="nil"/>
              <w:left w:val="nil"/>
              <w:bottom w:val="nil"/>
              <w:right w:val="nil"/>
            </w:tcBorders>
            <w:vAlign w:val="center"/>
          </w:tcPr>
          <w:p w14:paraId="66CC6806" w14:textId="519C3A1A" w:rsidR="00665679" w:rsidRPr="009A0C6F" w:rsidRDefault="00665679" w:rsidP="00671090">
            <w:r w:rsidRPr="009A0C6F">
              <w:rPr>
                <w:noProof/>
              </w:rPr>
              <w:drawing>
                <wp:inline distT="0" distB="0" distL="0" distR="0" wp14:anchorId="0EDD57AF" wp14:editId="5C797CCF">
                  <wp:extent cx="806400" cy="806400"/>
                  <wp:effectExtent l="0" t="0" r="0" b="0"/>
                  <wp:docPr id="3091" name="Picture 3091" title="This icon indicates facts and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213838-0045-476B-874D-D10F5B3B31BE" descr="cid:C8CA711D-CE77-4BA8-AF9F-C77DCFC2A048@iiNet"/>
                          <pic:cNvPicPr>
                            <a:picLocks noChangeAspect="1" noChangeArrowheads="1"/>
                          </pic:cNvPicPr>
                        </pic:nvPicPr>
                        <pic:blipFill>
                          <a:blip r:embed="rId18" r:link="rId1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tcBorders>
              <w:top w:val="nil"/>
              <w:left w:val="nil"/>
              <w:bottom w:val="nil"/>
              <w:right w:val="nil"/>
            </w:tcBorders>
            <w:vAlign w:val="center"/>
          </w:tcPr>
          <w:p w14:paraId="0DF81DE6" w14:textId="768FDBD7" w:rsidR="00665679" w:rsidRPr="009A0C6F" w:rsidRDefault="00665679" w:rsidP="00671090">
            <w:pPr>
              <w:pStyle w:val="ListBullet"/>
              <w:numPr>
                <w:ilvl w:val="0"/>
                <w:numId w:val="0"/>
              </w:numPr>
              <w:tabs>
                <w:tab w:val="left" w:pos="720"/>
              </w:tabs>
              <w:spacing w:after="0"/>
            </w:pPr>
            <w:r w:rsidRPr="009A0C6F">
              <w:t>Alarmingly, the rate of abuse of people with disability in Australia is still extremely high. Statistics tell us that women with disability in particular are four to ten times more likely to face abuse than women without disability, and that around 90% of women with intellectual disability experience sexual abuse at some point in their lives.</w:t>
            </w:r>
            <w:r w:rsidRPr="009A0C6F">
              <w:rPr>
                <w:rStyle w:val="EndnoteReference"/>
                <w:sz w:val="24"/>
              </w:rPr>
              <w:endnoteReference w:id="155"/>
            </w:r>
          </w:p>
          <w:p w14:paraId="32C1ADE6" w14:textId="77777777" w:rsidR="00665679" w:rsidRPr="009A0C6F" w:rsidRDefault="00665679" w:rsidP="00671090">
            <w:pPr>
              <w:pStyle w:val="ListBullet"/>
              <w:numPr>
                <w:ilvl w:val="0"/>
                <w:numId w:val="0"/>
              </w:numPr>
              <w:tabs>
                <w:tab w:val="left" w:pos="720"/>
              </w:tabs>
              <w:spacing w:after="0"/>
            </w:pPr>
          </w:p>
          <w:p w14:paraId="44FB86AD" w14:textId="53A988EF" w:rsidR="00665679" w:rsidRPr="009A0C6F" w:rsidRDefault="00665679" w:rsidP="00671090">
            <w:pPr>
              <w:pStyle w:val="ListBullet"/>
              <w:numPr>
                <w:ilvl w:val="0"/>
                <w:numId w:val="0"/>
              </w:numPr>
              <w:tabs>
                <w:tab w:val="left" w:pos="720"/>
              </w:tabs>
              <w:spacing w:after="0"/>
            </w:pPr>
            <w:r w:rsidRPr="009A0C6F">
              <w:t>Children with disability are also far more likely to experience sexual abuse and other forms of violence than children without disability.</w:t>
            </w:r>
            <w:r w:rsidRPr="009A0C6F">
              <w:rPr>
                <w:rStyle w:val="EndnoteReference"/>
                <w:sz w:val="24"/>
              </w:rPr>
              <w:t xml:space="preserve"> </w:t>
            </w:r>
            <w:r w:rsidRPr="009A0C6F">
              <w:rPr>
                <w:rStyle w:val="EndnoteReference"/>
                <w:sz w:val="24"/>
              </w:rPr>
              <w:endnoteReference w:id="156"/>
            </w:r>
          </w:p>
        </w:tc>
      </w:tr>
    </w:tbl>
    <w:p w14:paraId="6BEDBC9F" w14:textId="27834057" w:rsidR="0013305E" w:rsidRDefault="00C00D7D" w:rsidP="00D14D64">
      <w:pPr>
        <w:pStyle w:val="ListBullet"/>
        <w:numPr>
          <w:ilvl w:val="0"/>
          <w:numId w:val="0"/>
        </w:numPr>
        <w:tabs>
          <w:tab w:val="left" w:pos="720"/>
        </w:tabs>
        <w:jc w:val="center"/>
        <w:rPr>
          <w:bCs/>
        </w:rPr>
      </w:pPr>
      <w:r>
        <w:rPr>
          <w:noProof/>
        </w:rPr>
        <w:drawing>
          <wp:inline distT="0" distB="0" distL="0" distR="0" wp14:anchorId="714817AE" wp14:editId="293A1456">
            <wp:extent cx="4230751" cy="1542625"/>
            <wp:effectExtent l="0" t="0" r="0" b="635"/>
            <wp:docPr id="1026" name="Picture 1026" descr="Image of 10 women standing in a row with 9 highlighted in a different colour, depicting that 9-10 women with intellectual disabilities have been sexually abus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cstate="screen">
                      <a:extLst>
                        <a:ext uri="{28A0092B-C50C-407E-A947-70E740481C1C}">
                          <a14:useLocalDpi xmlns:a14="http://schemas.microsoft.com/office/drawing/2010/main"/>
                        </a:ext>
                      </a:extLst>
                    </a:blip>
                    <a:srcRect/>
                    <a:stretch/>
                  </pic:blipFill>
                  <pic:spPr bwMode="auto">
                    <a:xfrm>
                      <a:off x="0" y="0"/>
                      <a:ext cx="4242159" cy="154678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164FFC4" wp14:editId="290DDD04">
            <wp:extent cx="4107307" cy="729082"/>
            <wp:effectExtent l="0" t="0" r="7620" b="0"/>
            <wp:docPr id="1041" name="Picture 1041" descr=" 9-10 women with intellectual disabilities have been sexually abus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screen">
                      <a:extLst>
                        <a:ext uri="{28A0092B-C50C-407E-A947-70E740481C1C}">
                          <a14:useLocalDpi xmlns:a14="http://schemas.microsoft.com/office/drawing/2010/main"/>
                        </a:ext>
                      </a:extLst>
                    </a:blip>
                    <a:stretch>
                      <a:fillRect/>
                    </a:stretch>
                  </pic:blipFill>
                  <pic:spPr>
                    <a:xfrm>
                      <a:off x="0" y="0"/>
                      <a:ext cx="4181827" cy="742310"/>
                    </a:xfrm>
                    <a:prstGeom prst="rect">
                      <a:avLst/>
                    </a:prstGeom>
                  </pic:spPr>
                </pic:pic>
              </a:graphicData>
            </a:graphic>
          </wp:inline>
        </w:drawing>
      </w:r>
    </w:p>
    <w:tbl>
      <w:tblPr>
        <w:tblStyle w:val="TableGrid"/>
        <w:tblW w:w="0" w:type="auto"/>
        <w:tblInd w:w="-5" w:type="dxa"/>
        <w:tblLook w:val="04A0" w:firstRow="1" w:lastRow="0" w:firstColumn="1" w:lastColumn="0" w:noHBand="0" w:noVBand="1"/>
      </w:tblPr>
      <w:tblGrid>
        <w:gridCol w:w="1555"/>
        <w:gridCol w:w="7505"/>
      </w:tblGrid>
      <w:tr w:rsidR="0013305E" w:rsidRPr="009A0C6F" w14:paraId="66A9B6F0" w14:textId="77777777" w:rsidTr="003F6BD2">
        <w:trPr>
          <w:trHeight w:val="1678"/>
        </w:trPr>
        <w:tc>
          <w:tcPr>
            <w:tcW w:w="1555" w:type="dxa"/>
            <w:tcBorders>
              <w:top w:val="nil"/>
              <w:left w:val="nil"/>
              <w:bottom w:val="nil"/>
              <w:right w:val="nil"/>
            </w:tcBorders>
            <w:vAlign w:val="center"/>
          </w:tcPr>
          <w:p w14:paraId="1618E9B2" w14:textId="77777777" w:rsidR="0013305E" w:rsidRPr="009A0C6F" w:rsidRDefault="0013305E" w:rsidP="003F6BD2">
            <w:pPr>
              <w:spacing w:after="0"/>
              <w:rPr>
                <w:b/>
              </w:rPr>
            </w:pPr>
            <w:r w:rsidRPr="009A0C6F">
              <w:rPr>
                <w:noProof/>
              </w:rPr>
              <w:drawing>
                <wp:inline distT="0" distB="0" distL="0" distR="0" wp14:anchorId="17DBEFEE" wp14:editId="6B902FA9">
                  <wp:extent cx="806400" cy="806400"/>
                  <wp:effectExtent l="0" t="0" r="0" b="0"/>
                  <wp:docPr id="25" name="Picture 25"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54CA0EE1" w14:textId="24353955" w:rsidR="0013305E" w:rsidRPr="009A0C6F" w:rsidRDefault="0013305E" w:rsidP="003F6BD2">
            <w:pPr>
              <w:pStyle w:val="ListBullet"/>
              <w:numPr>
                <w:ilvl w:val="0"/>
                <w:numId w:val="0"/>
              </w:numPr>
              <w:tabs>
                <w:tab w:val="left" w:pos="720"/>
              </w:tabs>
              <w:spacing w:after="0"/>
            </w:pPr>
            <w:r w:rsidRPr="009A0C6F">
              <w:rPr>
                <w:b/>
                <w:bCs/>
              </w:rPr>
              <w:t xml:space="preserve">Discussion question: </w:t>
            </w:r>
            <w:r w:rsidRPr="009A0C6F">
              <w:rPr>
                <w:bCs/>
              </w:rPr>
              <w:t>What factors do you think might contribute to the high rate of abuse of people with disability in Australia?</w:t>
            </w:r>
          </w:p>
        </w:tc>
      </w:tr>
    </w:tbl>
    <w:p w14:paraId="598F58C4" w14:textId="138DF706" w:rsidR="004C256A" w:rsidRPr="009A0C6F" w:rsidRDefault="003A2438" w:rsidP="00BC0CFA">
      <w:pPr>
        <w:pStyle w:val="ListBullet"/>
        <w:numPr>
          <w:ilvl w:val="0"/>
          <w:numId w:val="0"/>
        </w:numPr>
        <w:tabs>
          <w:tab w:val="left" w:pos="720"/>
        </w:tabs>
        <w:rPr>
          <w:b/>
          <w:bCs/>
        </w:rPr>
      </w:pPr>
      <w:r w:rsidRPr="009A0C6F">
        <w:rPr>
          <w:b/>
          <w:bCs/>
        </w:rPr>
        <w:t>Points to inform discussion:</w:t>
      </w:r>
    </w:p>
    <w:p w14:paraId="6B4D31DD" w14:textId="4D5FC460" w:rsidR="004C256A" w:rsidRPr="009A0C6F" w:rsidRDefault="00750EAF" w:rsidP="005027C8">
      <w:pPr>
        <w:pStyle w:val="ListBullet"/>
        <w:numPr>
          <w:ilvl w:val="0"/>
          <w:numId w:val="104"/>
        </w:numPr>
      </w:pPr>
      <w:r w:rsidRPr="009A0C6F">
        <w:t>People being placed in i</w:t>
      </w:r>
      <w:r w:rsidR="006C785C" w:rsidRPr="009A0C6F">
        <w:t>nstitutional settings</w:t>
      </w:r>
      <w:r w:rsidRPr="009A0C6F">
        <w:t xml:space="preserve"> or secluded environments.</w:t>
      </w:r>
    </w:p>
    <w:p w14:paraId="0B7EE340" w14:textId="1F8384E5" w:rsidR="004C256A" w:rsidRPr="009A0C6F" w:rsidRDefault="00750EAF" w:rsidP="005027C8">
      <w:pPr>
        <w:pStyle w:val="ListBullet"/>
        <w:numPr>
          <w:ilvl w:val="0"/>
          <w:numId w:val="104"/>
        </w:numPr>
      </w:pPr>
      <w:r w:rsidRPr="009A0C6F">
        <w:t xml:space="preserve">People </w:t>
      </w:r>
      <w:r w:rsidR="006C785C" w:rsidRPr="009A0C6F">
        <w:t>not being aware of their rights</w:t>
      </w:r>
      <w:r w:rsidRPr="009A0C6F">
        <w:t xml:space="preserve"> or how to ensure that they are upheld.</w:t>
      </w:r>
    </w:p>
    <w:p w14:paraId="023C4E73" w14:textId="1EF2D08F" w:rsidR="007D1196" w:rsidRDefault="004E2312" w:rsidP="005027C8">
      <w:pPr>
        <w:pStyle w:val="ListBullet"/>
        <w:numPr>
          <w:ilvl w:val="0"/>
          <w:numId w:val="104"/>
        </w:numPr>
      </w:pPr>
      <w:r>
        <w:t xml:space="preserve">Barriers to </w:t>
      </w:r>
      <w:r w:rsidR="00750EAF" w:rsidRPr="009A0C6F">
        <w:t>access</w:t>
      </w:r>
      <w:r>
        <w:t xml:space="preserve">ing </w:t>
      </w:r>
      <w:r w:rsidR="00750EAF" w:rsidRPr="009A0C6F">
        <w:t>the justice system.</w:t>
      </w:r>
    </w:p>
    <w:p w14:paraId="14284534" w14:textId="6253352B" w:rsidR="004C256A" w:rsidRPr="009A0C6F" w:rsidRDefault="00750EAF" w:rsidP="00AE73C5">
      <w:pPr>
        <w:pStyle w:val="Heading3"/>
      </w:pPr>
      <w:r w:rsidRPr="009A0C6F">
        <w:t>Viewing activity</w:t>
      </w:r>
    </w:p>
    <w:p w14:paraId="30E59A67" w14:textId="77777777" w:rsidR="009473AF" w:rsidRDefault="009473AF" w:rsidP="00BC0CFA">
      <w:pPr>
        <w:pStyle w:val="NoSpacing"/>
        <w:rPr>
          <w:b/>
        </w:rPr>
      </w:pPr>
    </w:p>
    <w:tbl>
      <w:tblPr>
        <w:tblStyle w:val="TableGrid"/>
        <w:tblW w:w="0" w:type="auto"/>
        <w:tblLook w:val="04A0" w:firstRow="1" w:lastRow="0" w:firstColumn="1" w:lastColumn="0" w:noHBand="0" w:noVBand="1"/>
      </w:tblPr>
      <w:tblGrid>
        <w:gridCol w:w="1485"/>
        <w:gridCol w:w="7575"/>
      </w:tblGrid>
      <w:tr w:rsidR="000E420D" w:rsidRPr="009A0C6F" w14:paraId="48BFEEF5" w14:textId="77777777" w:rsidTr="00C208E7">
        <w:trPr>
          <w:trHeight w:val="134"/>
        </w:trPr>
        <w:tc>
          <w:tcPr>
            <w:tcW w:w="1485" w:type="dxa"/>
            <w:tcBorders>
              <w:top w:val="nil"/>
              <w:left w:val="nil"/>
              <w:bottom w:val="nil"/>
              <w:right w:val="nil"/>
            </w:tcBorders>
            <w:vAlign w:val="center"/>
          </w:tcPr>
          <w:p w14:paraId="4941EB23" w14:textId="77777777" w:rsidR="000E420D" w:rsidRPr="009A0C6F" w:rsidRDefault="000E420D" w:rsidP="00C208E7">
            <w:pPr>
              <w:spacing w:after="120"/>
              <w:rPr>
                <w:b/>
              </w:rPr>
            </w:pPr>
            <w:r w:rsidRPr="009A0C6F">
              <w:rPr>
                <w:noProof/>
              </w:rPr>
              <w:drawing>
                <wp:inline distT="0" distB="0" distL="0" distR="0" wp14:anchorId="063F13EC" wp14:editId="3CEBF789">
                  <wp:extent cx="806400" cy="806400"/>
                  <wp:effectExtent l="0" t="0" r="0" b="0"/>
                  <wp:docPr id="22824" name="Picture 22824"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72435989" w14:textId="77777777" w:rsidR="000E420D" w:rsidRPr="009A0C6F" w:rsidRDefault="000E420D" w:rsidP="000E420D">
            <w:pPr>
              <w:pStyle w:val="NoSpacing"/>
            </w:pPr>
            <w:r w:rsidRPr="009A0C6F">
              <w:rPr>
                <w:b/>
              </w:rPr>
              <w:t>Video:</w:t>
            </w:r>
            <w:r w:rsidRPr="009A0C6F">
              <w:t xml:space="preserve"> ‘</w:t>
            </w:r>
            <w:hyperlink r:id="rId189" w:history="1">
              <w:r w:rsidRPr="000E420D">
                <w:rPr>
                  <w:rStyle w:val="Hyperlink"/>
                </w:rPr>
                <w:t>In Our Care’</w:t>
              </w:r>
            </w:hyperlink>
          </w:p>
          <w:p w14:paraId="43EC71A4" w14:textId="00854428" w:rsidR="000E420D" w:rsidRPr="009A0C6F" w:rsidRDefault="000E420D" w:rsidP="000E420D">
            <w:pPr>
              <w:pStyle w:val="NoSpacing"/>
            </w:pPr>
            <w:r w:rsidRPr="009A0C6F">
              <w:rPr>
                <w:b/>
              </w:rPr>
              <w:t>Source:</w:t>
            </w:r>
            <w:r w:rsidRPr="009A0C6F">
              <w:t xml:space="preserve"> Four Corners</w:t>
            </w:r>
          </w:p>
          <w:p w14:paraId="0FEE6C5D" w14:textId="73576C24" w:rsidR="000E420D" w:rsidRPr="00347579" w:rsidRDefault="000E420D" w:rsidP="000E420D">
            <w:pPr>
              <w:pStyle w:val="ListBullet"/>
              <w:numPr>
                <w:ilvl w:val="0"/>
                <w:numId w:val="0"/>
              </w:numPr>
              <w:tabs>
                <w:tab w:val="left" w:pos="720"/>
              </w:tabs>
            </w:pPr>
            <w:r w:rsidRPr="009A0C6F">
              <w:rPr>
                <w:b/>
              </w:rPr>
              <w:t xml:space="preserve">Duration: </w:t>
            </w:r>
            <w:r w:rsidRPr="009A0C6F">
              <w:t xml:space="preserve">46 minutes 40 seconds </w:t>
            </w:r>
          </w:p>
        </w:tc>
      </w:tr>
    </w:tbl>
    <w:p w14:paraId="530CDC83" w14:textId="45EBC979" w:rsidR="003D60AC" w:rsidRPr="009A0C6F" w:rsidRDefault="00A17C18" w:rsidP="00BC0CFA">
      <w:pPr>
        <w:pStyle w:val="ListBullet"/>
        <w:numPr>
          <w:ilvl w:val="0"/>
          <w:numId w:val="0"/>
        </w:numPr>
        <w:tabs>
          <w:tab w:val="left" w:pos="720"/>
        </w:tabs>
        <w:rPr>
          <w:b/>
        </w:rPr>
      </w:pPr>
      <w:r w:rsidRPr="009A0C6F">
        <w:rPr>
          <w:noProof/>
        </w:rPr>
        <w:lastRenderedPageBreak/>
        <w:drawing>
          <wp:inline distT="0" distB="0" distL="0" distR="0" wp14:anchorId="3000A5E1" wp14:editId="22DCBE1E">
            <wp:extent cx="3262579" cy="1728772"/>
            <wp:effectExtent l="0" t="0" r="0" b="5080"/>
            <wp:docPr id="2" name="Picture 2" title="Screenshot of 'In our care' vid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screen">
                      <a:extLst>
                        <a:ext uri="{28A0092B-C50C-407E-A947-70E740481C1C}">
                          <a14:useLocalDpi xmlns:a14="http://schemas.microsoft.com/office/drawing/2010/main"/>
                        </a:ext>
                      </a:extLst>
                    </a:blip>
                    <a:stretch>
                      <a:fillRect/>
                    </a:stretch>
                  </pic:blipFill>
                  <pic:spPr>
                    <a:xfrm>
                      <a:off x="0" y="0"/>
                      <a:ext cx="3299209" cy="1748181"/>
                    </a:xfrm>
                    <a:prstGeom prst="rect">
                      <a:avLst/>
                    </a:prstGeom>
                  </pic:spPr>
                </pic:pic>
              </a:graphicData>
            </a:graphic>
          </wp:inline>
        </w:drawing>
      </w:r>
    </w:p>
    <w:p w14:paraId="731293F7" w14:textId="77777777" w:rsidR="004C256A" w:rsidRPr="009A0C6F" w:rsidRDefault="004C256A" w:rsidP="00BC0CFA">
      <w:pPr>
        <w:pStyle w:val="ListBullet"/>
        <w:numPr>
          <w:ilvl w:val="0"/>
          <w:numId w:val="0"/>
        </w:numPr>
        <w:tabs>
          <w:tab w:val="left" w:pos="720"/>
        </w:tabs>
        <w:rPr>
          <w:b/>
        </w:rPr>
      </w:pPr>
    </w:p>
    <w:p w14:paraId="1FDBD6B2" w14:textId="53BC2B1A" w:rsidR="00454F2F" w:rsidRPr="009A0C6F" w:rsidRDefault="008D45CC" w:rsidP="00BC0CFA">
      <w:pPr>
        <w:pStyle w:val="ListBullet"/>
        <w:numPr>
          <w:ilvl w:val="0"/>
          <w:numId w:val="0"/>
        </w:numPr>
        <w:tabs>
          <w:tab w:val="left" w:pos="720"/>
        </w:tabs>
      </w:pPr>
      <w:r w:rsidRPr="009A0C6F">
        <w:rPr>
          <w:b/>
        </w:rPr>
        <w:t xml:space="preserve">Summary: </w:t>
      </w:r>
      <w:r w:rsidR="00750EAF" w:rsidRPr="009A0C6F">
        <w:t>In this joint Four Corners/Fairfax investigation, broadcast on the ABC on 24 November 2014, reporter Nick McKenzie reveals the details of a major scandal involving Yooralla, one of the country's largest providers of services to people with disability.</w:t>
      </w:r>
      <w:r w:rsidR="004E2312">
        <w:t xml:space="preserve"> </w:t>
      </w:r>
      <w:r w:rsidR="004E2312" w:rsidRPr="004E2312">
        <w:t>The video paints a vivid picture of some of the issues faced by people with disability in residential and institutional settings.</w:t>
      </w:r>
    </w:p>
    <w:p w14:paraId="4FC82C9A" w14:textId="77777777" w:rsidR="00750EAF" w:rsidRPr="009A0C6F" w:rsidRDefault="00750EAF" w:rsidP="00BC0CFA">
      <w:pPr>
        <w:pStyle w:val="ListBullet"/>
        <w:numPr>
          <w:ilvl w:val="0"/>
          <w:numId w:val="0"/>
        </w:numPr>
        <w:tabs>
          <w:tab w:val="left" w:pos="720"/>
        </w:tabs>
        <w:rPr>
          <w:b/>
        </w:rPr>
      </w:pPr>
      <w:r w:rsidRPr="009A0C6F">
        <w:rPr>
          <w:b/>
        </w:rPr>
        <w:t>Instructions:</w:t>
      </w:r>
    </w:p>
    <w:p w14:paraId="00E15003" w14:textId="77777777" w:rsidR="004C256A" w:rsidRPr="009A0C6F" w:rsidRDefault="004C256A" w:rsidP="00BC0CFA">
      <w:pPr>
        <w:pStyle w:val="ListBullet"/>
        <w:numPr>
          <w:ilvl w:val="0"/>
          <w:numId w:val="0"/>
        </w:numPr>
        <w:tabs>
          <w:tab w:val="left" w:pos="720"/>
        </w:tabs>
        <w:rPr>
          <w:b/>
        </w:rPr>
      </w:pPr>
    </w:p>
    <w:p w14:paraId="0C26A00A" w14:textId="7B3AA2C8" w:rsidR="008D45CC" w:rsidRPr="009A0C6F" w:rsidRDefault="00750EAF" w:rsidP="005027C8">
      <w:pPr>
        <w:pStyle w:val="ListBullet"/>
        <w:numPr>
          <w:ilvl w:val="0"/>
          <w:numId w:val="66"/>
        </w:numPr>
        <w:tabs>
          <w:tab w:val="left" w:pos="720"/>
        </w:tabs>
      </w:pPr>
      <w:r w:rsidRPr="009A0C6F">
        <w:t>Before playing the video, you should explain that it talks about sexual abuse of people with disability in g</w:t>
      </w:r>
      <w:r w:rsidR="004C256A" w:rsidRPr="009A0C6F">
        <w:t>raphic detail. A</w:t>
      </w:r>
      <w:r w:rsidR="00336579" w:rsidRPr="009A0C6F">
        <w:t>llow learners</w:t>
      </w:r>
      <w:r w:rsidRPr="009A0C6F">
        <w:t xml:space="preserve"> to excuse themselves if they do not feel comfortable with this.</w:t>
      </w:r>
    </w:p>
    <w:p w14:paraId="2F5D81C8" w14:textId="77777777" w:rsidR="004C256A" w:rsidRPr="009A0C6F" w:rsidRDefault="004C256A" w:rsidP="00BC0CFA">
      <w:pPr>
        <w:pStyle w:val="ListBullet"/>
        <w:numPr>
          <w:ilvl w:val="0"/>
          <w:numId w:val="0"/>
        </w:numPr>
        <w:tabs>
          <w:tab w:val="left" w:pos="720"/>
        </w:tabs>
        <w:ind w:left="720"/>
      </w:pPr>
    </w:p>
    <w:p w14:paraId="5379AED7" w14:textId="40CCAF34" w:rsidR="004C256A" w:rsidRPr="009A0C6F" w:rsidRDefault="00750EAF" w:rsidP="005027C8">
      <w:pPr>
        <w:pStyle w:val="ListBullet"/>
        <w:numPr>
          <w:ilvl w:val="0"/>
          <w:numId w:val="66"/>
        </w:numPr>
        <w:tabs>
          <w:tab w:val="left" w:pos="720"/>
        </w:tabs>
      </w:pPr>
      <w:r w:rsidRPr="009A0C6F">
        <w:t>Encourage class discussion at the end of the viewing activity.</w:t>
      </w:r>
    </w:p>
    <w:tbl>
      <w:tblPr>
        <w:tblStyle w:val="TableGrid"/>
        <w:tblW w:w="0" w:type="auto"/>
        <w:tblLook w:val="04A0" w:firstRow="1" w:lastRow="0" w:firstColumn="1" w:lastColumn="0" w:noHBand="0" w:noVBand="1"/>
      </w:tblPr>
      <w:tblGrid>
        <w:gridCol w:w="1555"/>
        <w:gridCol w:w="7505"/>
      </w:tblGrid>
      <w:tr w:rsidR="002D1F40" w:rsidRPr="009A0C6F" w14:paraId="11BC9C0E" w14:textId="77777777" w:rsidTr="00D14D64">
        <w:trPr>
          <w:trHeight w:val="1678"/>
        </w:trPr>
        <w:tc>
          <w:tcPr>
            <w:tcW w:w="1555" w:type="dxa"/>
            <w:tcBorders>
              <w:top w:val="nil"/>
              <w:left w:val="nil"/>
              <w:bottom w:val="nil"/>
              <w:right w:val="nil"/>
            </w:tcBorders>
            <w:vAlign w:val="center"/>
          </w:tcPr>
          <w:p w14:paraId="1A1EA0CC" w14:textId="3030964C" w:rsidR="002D1F40" w:rsidRPr="009A0C6F" w:rsidRDefault="002D1F40" w:rsidP="00C00D7D">
            <w:pPr>
              <w:spacing w:after="0"/>
              <w:rPr>
                <w:b/>
              </w:rPr>
            </w:pPr>
            <w:r w:rsidRPr="009A0C6F">
              <w:rPr>
                <w:noProof/>
              </w:rPr>
              <w:drawing>
                <wp:inline distT="0" distB="0" distL="0" distR="0" wp14:anchorId="0BBB7A4A" wp14:editId="324F1B03">
                  <wp:extent cx="806400" cy="806400"/>
                  <wp:effectExtent l="0" t="0" r="0" b="0"/>
                  <wp:docPr id="22565" name="Picture 22565"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25F3B6E8" w14:textId="2AD27CF8" w:rsidR="002D1F40" w:rsidRPr="009A0C6F" w:rsidRDefault="002D1F40" w:rsidP="00D14D64">
            <w:pPr>
              <w:pStyle w:val="ListBullet"/>
              <w:numPr>
                <w:ilvl w:val="0"/>
                <w:numId w:val="0"/>
              </w:numPr>
              <w:tabs>
                <w:tab w:val="left" w:pos="720"/>
              </w:tabs>
            </w:pPr>
            <w:r w:rsidRPr="009A0C6F">
              <w:rPr>
                <w:b/>
              </w:rPr>
              <w:t xml:space="preserve">Discussion question: </w:t>
            </w:r>
            <w:r w:rsidRPr="009A0C6F">
              <w:t>This Four Corners report focuse</w:t>
            </w:r>
            <w:r w:rsidR="00445178">
              <w:t>s</w:t>
            </w:r>
            <w:r w:rsidRPr="009A0C6F">
              <w:t xml:space="preserve"> on sexual abuse, but abuse can come in various forms. What are some other forms of abuse?</w:t>
            </w:r>
          </w:p>
        </w:tc>
      </w:tr>
    </w:tbl>
    <w:p w14:paraId="55F69AEC" w14:textId="3DF4158C" w:rsidR="004C256A" w:rsidRPr="009A0C6F" w:rsidRDefault="00A17C18" w:rsidP="00BC0CFA">
      <w:pPr>
        <w:pStyle w:val="ListBullet"/>
        <w:numPr>
          <w:ilvl w:val="0"/>
          <w:numId w:val="0"/>
        </w:numPr>
        <w:tabs>
          <w:tab w:val="left" w:pos="720"/>
        </w:tabs>
        <w:rPr>
          <w:b/>
        </w:rPr>
      </w:pPr>
      <w:r w:rsidRPr="009A0C6F">
        <w:rPr>
          <w:b/>
        </w:rPr>
        <w:t>Points to inform discussion:</w:t>
      </w:r>
    </w:p>
    <w:p w14:paraId="2A6E3FAD" w14:textId="77777777" w:rsidR="00A17C18" w:rsidRPr="009A0C6F" w:rsidRDefault="00242872" w:rsidP="005027C8">
      <w:pPr>
        <w:pStyle w:val="ListBullet"/>
        <w:numPr>
          <w:ilvl w:val="0"/>
          <w:numId w:val="105"/>
        </w:numPr>
        <w:rPr>
          <w:b/>
        </w:rPr>
      </w:pPr>
      <w:r w:rsidRPr="009A0C6F">
        <w:rPr>
          <w:b/>
        </w:rPr>
        <w:t>Psychological/emotional abuse</w:t>
      </w:r>
    </w:p>
    <w:p w14:paraId="3F4F081A" w14:textId="5CAC8E11" w:rsidR="004C256A" w:rsidRPr="009A0C6F" w:rsidRDefault="003E536E" w:rsidP="00BC0CFA">
      <w:pPr>
        <w:pStyle w:val="ListBullet"/>
        <w:numPr>
          <w:ilvl w:val="0"/>
          <w:numId w:val="0"/>
        </w:numPr>
        <w:ind w:left="720"/>
        <w:rPr>
          <w:b/>
        </w:rPr>
      </w:pPr>
      <w:r w:rsidRPr="009A0C6F">
        <w:rPr>
          <w:bCs/>
        </w:rPr>
        <w:t xml:space="preserve">Emotional </w:t>
      </w:r>
      <w:r w:rsidR="00A17C18" w:rsidRPr="009A0C6F">
        <w:rPr>
          <w:bCs/>
        </w:rPr>
        <w:t>a</w:t>
      </w:r>
      <w:r w:rsidRPr="009A0C6F">
        <w:rPr>
          <w:bCs/>
        </w:rPr>
        <w:t>buse</w:t>
      </w:r>
      <w:r w:rsidRPr="009A0C6F">
        <w:t xml:space="preserve"> is any act which lowers a person’s dignity and self-worth. This may include regularly yelling at, criticizing, threatening, humili</w:t>
      </w:r>
      <w:r w:rsidR="00A17C18" w:rsidRPr="009A0C6F">
        <w:t>ating or isolating a person with disability</w:t>
      </w:r>
      <w:r w:rsidRPr="009A0C6F">
        <w:t>.</w:t>
      </w:r>
      <w:r w:rsidR="00283A22" w:rsidRPr="009A0C6F">
        <w:rPr>
          <w:rStyle w:val="EndnoteReference"/>
          <w:sz w:val="24"/>
        </w:rPr>
        <w:endnoteReference w:id="157"/>
      </w:r>
    </w:p>
    <w:p w14:paraId="1B90D2B1" w14:textId="77777777" w:rsidR="00A17C18" w:rsidRPr="009A0C6F" w:rsidRDefault="00242872" w:rsidP="005027C8">
      <w:pPr>
        <w:pStyle w:val="ListBullet"/>
        <w:numPr>
          <w:ilvl w:val="0"/>
          <w:numId w:val="105"/>
        </w:numPr>
        <w:rPr>
          <w:b/>
        </w:rPr>
      </w:pPr>
      <w:r w:rsidRPr="009A0C6F">
        <w:rPr>
          <w:b/>
        </w:rPr>
        <w:t>Physical abuse</w:t>
      </w:r>
    </w:p>
    <w:p w14:paraId="70A22287" w14:textId="1DEF9AA2" w:rsidR="004C256A" w:rsidRPr="009A0C6F" w:rsidRDefault="003E536E" w:rsidP="00BC0CFA">
      <w:pPr>
        <w:pStyle w:val="ListBullet"/>
        <w:numPr>
          <w:ilvl w:val="0"/>
          <w:numId w:val="0"/>
        </w:numPr>
        <w:ind w:left="720"/>
        <w:rPr>
          <w:b/>
        </w:rPr>
      </w:pPr>
      <w:r w:rsidRPr="009A0C6F">
        <w:rPr>
          <w:bCs/>
        </w:rPr>
        <w:t xml:space="preserve">Physical </w:t>
      </w:r>
      <w:r w:rsidR="00A17C18" w:rsidRPr="009A0C6F">
        <w:rPr>
          <w:bCs/>
        </w:rPr>
        <w:t>a</w:t>
      </w:r>
      <w:r w:rsidRPr="009A0C6F">
        <w:rPr>
          <w:bCs/>
        </w:rPr>
        <w:t>buse</w:t>
      </w:r>
      <w:r w:rsidRPr="009A0C6F">
        <w:t xml:space="preserve"> is any act of violence or rough treatment that causes injury or discomfort, such as slapping, pushing or hitting. It may include over or under-medicating and the use of physical restraints.</w:t>
      </w:r>
      <w:r w:rsidR="00283A22" w:rsidRPr="009A0C6F">
        <w:rPr>
          <w:rStyle w:val="EndnoteReference"/>
          <w:sz w:val="24"/>
        </w:rPr>
        <w:endnoteReference w:id="158"/>
      </w:r>
    </w:p>
    <w:p w14:paraId="325E4EA7" w14:textId="77777777" w:rsidR="00A17C18" w:rsidRPr="009A0C6F" w:rsidRDefault="00242872" w:rsidP="005027C8">
      <w:pPr>
        <w:pStyle w:val="ListBullet"/>
        <w:numPr>
          <w:ilvl w:val="0"/>
          <w:numId w:val="105"/>
        </w:numPr>
        <w:rPr>
          <w:b/>
        </w:rPr>
      </w:pPr>
      <w:r w:rsidRPr="009A0C6F">
        <w:rPr>
          <w:b/>
        </w:rPr>
        <w:t>Financial abuse</w:t>
      </w:r>
    </w:p>
    <w:p w14:paraId="17138A3C" w14:textId="3A19406F" w:rsidR="004C256A" w:rsidRPr="009A0C6F" w:rsidRDefault="003E536E" w:rsidP="00BC0CFA">
      <w:pPr>
        <w:pStyle w:val="ListBullet"/>
        <w:numPr>
          <w:ilvl w:val="0"/>
          <w:numId w:val="0"/>
        </w:numPr>
        <w:ind w:left="720"/>
        <w:rPr>
          <w:b/>
        </w:rPr>
      </w:pPr>
      <w:r w:rsidRPr="009A0C6F">
        <w:rPr>
          <w:bCs/>
        </w:rPr>
        <w:t xml:space="preserve">Financial </w:t>
      </w:r>
      <w:r w:rsidR="00A17C18" w:rsidRPr="009A0C6F">
        <w:rPr>
          <w:bCs/>
        </w:rPr>
        <w:t>a</w:t>
      </w:r>
      <w:r w:rsidRPr="009A0C6F">
        <w:rPr>
          <w:bCs/>
        </w:rPr>
        <w:t>buse</w:t>
      </w:r>
      <w:r w:rsidRPr="009A0C6F">
        <w:t xml:space="preserve"> is any act </w:t>
      </w:r>
      <w:r w:rsidR="00A17C18" w:rsidRPr="009A0C6F">
        <w:t xml:space="preserve">which involves misusing the money or property of a </w:t>
      </w:r>
      <w:r w:rsidRPr="009A0C6F">
        <w:t>person</w:t>
      </w:r>
      <w:r w:rsidR="00A17C18" w:rsidRPr="009A0C6F">
        <w:t xml:space="preserve"> with disability</w:t>
      </w:r>
      <w:r w:rsidRPr="009A0C6F">
        <w:t xml:space="preserve"> without their full knowledge and consent. This includes theft of money, pension cheques or property as well as misuse of a power of attorney.</w:t>
      </w:r>
      <w:r w:rsidR="00283A22" w:rsidRPr="009A0C6F">
        <w:rPr>
          <w:rStyle w:val="EndnoteReference"/>
          <w:sz w:val="24"/>
        </w:rPr>
        <w:endnoteReference w:id="159"/>
      </w:r>
    </w:p>
    <w:p w14:paraId="234D8BB7" w14:textId="77777777" w:rsidR="00A17C18" w:rsidRPr="009A0C6F" w:rsidRDefault="00EC78ED" w:rsidP="005027C8">
      <w:pPr>
        <w:pStyle w:val="ListBullet"/>
        <w:numPr>
          <w:ilvl w:val="0"/>
          <w:numId w:val="105"/>
        </w:numPr>
        <w:rPr>
          <w:b/>
        </w:rPr>
      </w:pPr>
      <w:r w:rsidRPr="009A0C6F">
        <w:rPr>
          <w:b/>
        </w:rPr>
        <w:t>Neglect</w:t>
      </w:r>
    </w:p>
    <w:p w14:paraId="44A58668" w14:textId="5D89C069" w:rsidR="003E536E" w:rsidRPr="009A0C6F" w:rsidRDefault="003E536E" w:rsidP="00BC0CFA">
      <w:pPr>
        <w:pStyle w:val="ListBullet"/>
        <w:numPr>
          <w:ilvl w:val="0"/>
          <w:numId w:val="0"/>
        </w:numPr>
        <w:ind w:left="720"/>
        <w:rPr>
          <w:b/>
        </w:rPr>
      </w:pPr>
      <w:r w:rsidRPr="009A0C6F">
        <w:rPr>
          <w:bCs/>
        </w:rPr>
        <w:t>Neglect</w:t>
      </w:r>
      <w:r w:rsidRPr="009A0C6F">
        <w:t xml:space="preserve"> happens when a caregiver does not properly care for and attend to a</w:t>
      </w:r>
      <w:r w:rsidR="00A17C18" w:rsidRPr="009A0C6F">
        <w:t xml:space="preserve"> person with disability </w:t>
      </w:r>
      <w:r w:rsidRPr="009A0C6F">
        <w:t>who cannot fully look after him or herself. Neglect can be intentional or unintentional. It may include withholding food, personal hygiene care, health services, clothing, help or companionship. Neglect may also be self-neglect. This happens when a person refuses, delays or is unable to arrange for his or her own care and attention.</w:t>
      </w:r>
      <w:r w:rsidR="00283A22" w:rsidRPr="009A0C6F">
        <w:rPr>
          <w:rStyle w:val="EndnoteReference"/>
          <w:sz w:val="24"/>
        </w:rPr>
        <w:endnoteReference w:id="160"/>
      </w:r>
      <w:r w:rsidR="001D5A07" w:rsidRPr="009A0C6F">
        <w:t>‘</w:t>
      </w:r>
    </w:p>
    <w:tbl>
      <w:tblPr>
        <w:tblStyle w:val="TableGrid"/>
        <w:tblW w:w="0" w:type="auto"/>
        <w:tblLook w:val="04A0" w:firstRow="1" w:lastRow="0" w:firstColumn="1" w:lastColumn="0" w:noHBand="0" w:noVBand="1"/>
      </w:tblPr>
      <w:tblGrid>
        <w:gridCol w:w="1555"/>
        <w:gridCol w:w="7505"/>
      </w:tblGrid>
      <w:tr w:rsidR="00285D8A" w:rsidRPr="009A0C6F" w14:paraId="1779A941" w14:textId="77777777" w:rsidTr="000E420D">
        <w:trPr>
          <w:trHeight w:val="1678"/>
        </w:trPr>
        <w:tc>
          <w:tcPr>
            <w:tcW w:w="1555" w:type="dxa"/>
            <w:tcBorders>
              <w:top w:val="nil"/>
              <w:left w:val="nil"/>
              <w:bottom w:val="nil"/>
              <w:right w:val="nil"/>
            </w:tcBorders>
            <w:vAlign w:val="center"/>
          </w:tcPr>
          <w:p w14:paraId="055EB9D6" w14:textId="693D8C61" w:rsidR="00285D8A" w:rsidRPr="009A0C6F" w:rsidRDefault="00285D8A" w:rsidP="000E420D">
            <w:pPr>
              <w:spacing w:after="0"/>
              <w:rPr>
                <w:b/>
              </w:rPr>
            </w:pPr>
            <w:r w:rsidRPr="009A0C6F">
              <w:rPr>
                <w:noProof/>
              </w:rPr>
              <w:lastRenderedPageBreak/>
              <w:drawing>
                <wp:inline distT="0" distB="0" distL="0" distR="0" wp14:anchorId="315EF1AA" wp14:editId="2269D270">
                  <wp:extent cx="806400" cy="806400"/>
                  <wp:effectExtent l="0" t="0" r="0" b="0"/>
                  <wp:docPr id="22566" name="Picture 22566"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17E85129" w14:textId="77777777" w:rsidR="00285D8A" w:rsidRPr="009A0C6F" w:rsidRDefault="00285D8A" w:rsidP="000E420D">
            <w:pPr>
              <w:pStyle w:val="ListBullet"/>
              <w:numPr>
                <w:ilvl w:val="0"/>
                <w:numId w:val="0"/>
              </w:numPr>
              <w:tabs>
                <w:tab w:val="left" w:pos="720"/>
              </w:tabs>
              <w:spacing w:after="0"/>
              <w:rPr>
                <w:b/>
              </w:rPr>
            </w:pPr>
            <w:r w:rsidRPr="009A0C6F">
              <w:rPr>
                <w:b/>
              </w:rPr>
              <w:t>Discussion question:</w:t>
            </w:r>
          </w:p>
          <w:p w14:paraId="5E9F11C5" w14:textId="26517365" w:rsidR="00285D8A" w:rsidRPr="009A0C6F" w:rsidRDefault="00285D8A" w:rsidP="000E420D">
            <w:pPr>
              <w:pStyle w:val="ListBullet"/>
              <w:numPr>
                <w:ilvl w:val="0"/>
                <w:numId w:val="0"/>
              </w:numPr>
              <w:tabs>
                <w:tab w:val="left" w:pos="720"/>
              </w:tabs>
              <w:spacing w:after="0"/>
              <w:rPr>
                <w:b/>
              </w:rPr>
            </w:pPr>
            <w:r w:rsidRPr="009A0C6F">
              <w:t>What are some warning signs that might indicate that someone could be experiencing violence, abuse or neglect?</w:t>
            </w:r>
          </w:p>
        </w:tc>
      </w:tr>
    </w:tbl>
    <w:p w14:paraId="050EA082" w14:textId="4A0BD3B0" w:rsidR="00BB286A" w:rsidRPr="009A0C6F" w:rsidRDefault="00BB286A">
      <w:pPr>
        <w:rPr>
          <w:b/>
        </w:rPr>
      </w:pPr>
      <w:r w:rsidRPr="009A0C6F">
        <w:rPr>
          <w:b/>
        </w:rPr>
        <w:br w:type="page"/>
      </w:r>
    </w:p>
    <w:p w14:paraId="73C75ECD" w14:textId="6E26CB87" w:rsidR="004E6CF1" w:rsidRPr="009A0C6F" w:rsidRDefault="00A37F1E" w:rsidP="00AE73C5">
      <w:pPr>
        <w:pStyle w:val="Heading3"/>
      </w:pPr>
      <w:r w:rsidRPr="009A0C6F">
        <w:lastRenderedPageBreak/>
        <w:t xml:space="preserve">Reference sheet: </w:t>
      </w:r>
      <w:r w:rsidR="00750EAF" w:rsidRPr="009A0C6F">
        <w:t>Indicators of Abuse</w:t>
      </w:r>
      <w:r w:rsidR="00D52E41" w:rsidRPr="009A0C6F">
        <w:rPr>
          <w:rStyle w:val="EndnoteReference"/>
        </w:rPr>
        <w:endnoteReference w:id="161"/>
      </w:r>
    </w:p>
    <w:p w14:paraId="1DC4A530" w14:textId="77777777" w:rsidR="00BB286A" w:rsidRPr="009A0C6F" w:rsidRDefault="00BB286A" w:rsidP="00BC0CFA">
      <w:pPr>
        <w:pStyle w:val="NormalWeb"/>
        <w:rPr>
          <w:rFonts w:ascii="Arial" w:hAnsi="Arial"/>
          <w:b/>
        </w:rPr>
      </w:pPr>
    </w:p>
    <w:p w14:paraId="23823C96" w14:textId="77777777" w:rsidR="00750EAF" w:rsidRPr="009A0C6F" w:rsidRDefault="00750EAF" w:rsidP="00BC0CFA">
      <w:pPr>
        <w:pStyle w:val="NormalWeb"/>
        <w:rPr>
          <w:rFonts w:ascii="Arial" w:hAnsi="Arial"/>
          <w:b/>
        </w:rPr>
      </w:pPr>
      <w:r w:rsidRPr="009A0C6F">
        <w:rPr>
          <w:rFonts w:ascii="Arial" w:hAnsi="Arial"/>
          <w:b/>
        </w:rPr>
        <w:t>Indicators of Physical Abuse</w:t>
      </w:r>
    </w:p>
    <w:p w14:paraId="565B050E" w14:textId="77777777" w:rsidR="00750EAF" w:rsidRPr="009A0C6F" w:rsidRDefault="00750EAF" w:rsidP="005027C8">
      <w:pPr>
        <w:pStyle w:val="ListParagraph"/>
        <w:numPr>
          <w:ilvl w:val="0"/>
          <w:numId w:val="105"/>
        </w:numPr>
      </w:pPr>
      <w:r w:rsidRPr="009A0C6F">
        <w:t>fear of caregivers</w:t>
      </w:r>
    </w:p>
    <w:p w14:paraId="7CDDDD9F" w14:textId="77777777" w:rsidR="00750EAF" w:rsidRPr="009A0C6F" w:rsidRDefault="00750EAF" w:rsidP="005027C8">
      <w:pPr>
        <w:pStyle w:val="ListParagraph"/>
        <w:numPr>
          <w:ilvl w:val="0"/>
          <w:numId w:val="105"/>
        </w:numPr>
      </w:pPr>
      <w:r w:rsidRPr="009A0C6F">
        <w:t>unexplained injuries</w:t>
      </w:r>
    </w:p>
    <w:p w14:paraId="668C2069" w14:textId="77777777" w:rsidR="00750EAF" w:rsidRPr="009A0C6F" w:rsidRDefault="00750EAF" w:rsidP="005027C8">
      <w:pPr>
        <w:pStyle w:val="ListParagraph"/>
        <w:numPr>
          <w:ilvl w:val="0"/>
          <w:numId w:val="105"/>
        </w:numPr>
      </w:pPr>
      <w:r w:rsidRPr="009A0C6F">
        <w:t>delay in seeking treatment</w:t>
      </w:r>
    </w:p>
    <w:p w14:paraId="28C43B88" w14:textId="77777777" w:rsidR="00750EAF" w:rsidRPr="009A0C6F" w:rsidRDefault="00750EAF" w:rsidP="005027C8">
      <w:pPr>
        <w:pStyle w:val="ListParagraph"/>
        <w:numPr>
          <w:ilvl w:val="0"/>
          <w:numId w:val="105"/>
        </w:numPr>
      </w:pPr>
      <w:r w:rsidRPr="009A0C6F">
        <w:t>over-sedation</w:t>
      </w:r>
    </w:p>
    <w:p w14:paraId="0B2C8CA7" w14:textId="77777777" w:rsidR="00750EAF" w:rsidRPr="009A0C6F" w:rsidRDefault="00750EAF" w:rsidP="005027C8">
      <w:pPr>
        <w:pStyle w:val="ListParagraph"/>
        <w:numPr>
          <w:ilvl w:val="0"/>
          <w:numId w:val="105"/>
        </w:numPr>
      </w:pPr>
      <w:r w:rsidRPr="009A0C6F">
        <w:t>unusual patterns of bruises</w:t>
      </w:r>
    </w:p>
    <w:p w14:paraId="471C97A4" w14:textId="77777777" w:rsidR="00750EAF" w:rsidRPr="009A0C6F" w:rsidRDefault="00750EAF" w:rsidP="005027C8">
      <w:pPr>
        <w:pStyle w:val="ListParagraph"/>
        <w:numPr>
          <w:ilvl w:val="0"/>
          <w:numId w:val="105"/>
        </w:numPr>
      </w:pPr>
      <w:r w:rsidRPr="009A0C6F">
        <w:t>history of changing doctors</w:t>
      </w:r>
    </w:p>
    <w:p w14:paraId="2EF25887" w14:textId="77777777" w:rsidR="00750EAF" w:rsidRPr="009A0C6F" w:rsidRDefault="00750EAF" w:rsidP="005027C8">
      <w:pPr>
        <w:pStyle w:val="ListParagraph"/>
        <w:numPr>
          <w:ilvl w:val="0"/>
          <w:numId w:val="105"/>
        </w:numPr>
      </w:pPr>
      <w:r w:rsidRPr="009A0C6F">
        <w:t>scalp injuries</w:t>
      </w:r>
    </w:p>
    <w:p w14:paraId="223B06BD" w14:textId="77777777" w:rsidR="00750EAF" w:rsidRPr="009A0C6F" w:rsidRDefault="00750EAF" w:rsidP="00BC0CFA">
      <w:pPr>
        <w:pStyle w:val="NormalWeb"/>
        <w:rPr>
          <w:rFonts w:ascii="Arial" w:hAnsi="Arial"/>
        </w:rPr>
      </w:pPr>
    </w:p>
    <w:p w14:paraId="4D7E5661" w14:textId="77777777" w:rsidR="00750EAF" w:rsidRPr="009A0C6F" w:rsidRDefault="00750EAF" w:rsidP="00BC0CFA">
      <w:pPr>
        <w:pStyle w:val="NormalWeb"/>
        <w:rPr>
          <w:rFonts w:ascii="Arial" w:hAnsi="Arial"/>
          <w:b/>
        </w:rPr>
      </w:pPr>
      <w:r w:rsidRPr="009A0C6F">
        <w:rPr>
          <w:rFonts w:ascii="Arial" w:hAnsi="Arial"/>
          <w:b/>
        </w:rPr>
        <w:t>Indicators of Emotional Abuse</w:t>
      </w:r>
    </w:p>
    <w:p w14:paraId="02C4994A" w14:textId="77777777" w:rsidR="00750EAF" w:rsidRPr="009A0C6F" w:rsidRDefault="00750EAF" w:rsidP="005027C8">
      <w:pPr>
        <w:pStyle w:val="ListParagraph"/>
        <w:numPr>
          <w:ilvl w:val="0"/>
          <w:numId w:val="106"/>
        </w:numPr>
      </w:pPr>
      <w:r w:rsidRPr="009A0C6F">
        <w:t>low self-esteem</w:t>
      </w:r>
    </w:p>
    <w:p w14:paraId="4B395B63" w14:textId="77777777" w:rsidR="00750EAF" w:rsidRPr="009A0C6F" w:rsidRDefault="00750EAF" w:rsidP="005027C8">
      <w:pPr>
        <w:pStyle w:val="ListParagraph"/>
        <w:numPr>
          <w:ilvl w:val="0"/>
          <w:numId w:val="106"/>
        </w:numPr>
      </w:pPr>
      <w:r w:rsidRPr="009A0C6F">
        <w:t>appears nervous around caregiver</w:t>
      </w:r>
    </w:p>
    <w:p w14:paraId="7273C4F3" w14:textId="77777777" w:rsidR="00750EAF" w:rsidRPr="009A0C6F" w:rsidRDefault="00750EAF" w:rsidP="005027C8">
      <w:pPr>
        <w:pStyle w:val="ListParagraph"/>
        <w:numPr>
          <w:ilvl w:val="0"/>
          <w:numId w:val="106"/>
        </w:numPr>
      </w:pPr>
      <w:r w:rsidRPr="009A0C6F">
        <w:t>confused</w:t>
      </w:r>
    </w:p>
    <w:p w14:paraId="5E5782E8" w14:textId="77777777" w:rsidR="00750EAF" w:rsidRPr="009A0C6F" w:rsidRDefault="00750EAF" w:rsidP="005027C8">
      <w:pPr>
        <w:pStyle w:val="ListParagraph"/>
        <w:numPr>
          <w:ilvl w:val="0"/>
          <w:numId w:val="106"/>
        </w:numPr>
      </w:pPr>
      <w:r w:rsidRPr="009A0C6F">
        <w:t>suicidal</w:t>
      </w:r>
    </w:p>
    <w:p w14:paraId="5E45D605" w14:textId="77777777" w:rsidR="00750EAF" w:rsidRPr="009A0C6F" w:rsidRDefault="00750EAF" w:rsidP="005027C8">
      <w:pPr>
        <w:pStyle w:val="ListParagraph"/>
        <w:numPr>
          <w:ilvl w:val="0"/>
          <w:numId w:val="106"/>
        </w:numPr>
      </w:pPr>
      <w:r w:rsidRPr="009A0C6F">
        <w:t>avoids eye contact with caregiver</w:t>
      </w:r>
    </w:p>
    <w:p w14:paraId="3830728E" w14:textId="77777777" w:rsidR="00750EAF" w:rsidRPr="009A0C6F" w:rsidRDefault="00750EAF" w:rsidP="005027C8">
      <w:pPr>
        <w:pStyle w:val="ListParagraph"/>
        <w:numPr>
          <w:ilvl w:val="0"/>
          <w:numId w:val="106"/>
        </w:numPr>
      </w:pPr>
      <w:r w:rsidRPr="009A0C6F">
        <w:t>fear of abandonment</w:t>
      </w:r>
    </w:p>
    <w:p w14:paraId="35A78B47" w14:textId="77777777" w:rsidR="00750EAF" w:rsidRPr="009A0C6F" w:rsidRDefault="00750EAF" w:rsidP="005027C8">
      <w:pPr>
        <w:pStyle w:val="ListParagraph"/>
        <w:numPr>
          <w:ilvl w:val="0"/>
          <w:numId w:val="106"/>
        </w:numPr>
      </w:pPr>
      <w:r w:rsidRPr="009A0C6F">
        <w:t>lethargic/withdrawn</w:t>
      </w:r>
    </w:p>
    <w:p w14:paraId="7796E686" w14:textId="77777777" w:rsidR="00750EAF" w:rsidRPr="009A0C6F" w:rsidRDefault="00750EAF" w:rsidP="00BC0CFA">
      <w:pPr>
        <w:pStyle w:val="NormalWeb"/>
        <w:rPr>
          <w:rFonts w:ascii="Arial" w:hAnsi="Arial"/>
        </w:rPr>
      </w:pPr>
    </w:p>
    <w:p w14:paraId="7316AAAC" w14:textId="77777777" w:rsidR="00750EAF" w:rsidRPr="009A0C6F" w:rsidRDefault="00750EAF" w:rsidP="00BC0CFA">
      <w:pPr>
        <w:pStyle w:val="NormalWeb"/>
        <w:rPr>
          <w:rFonts w:ascii="Arial" w:hAnsi="Arial"/>
          <w:b/>
        </w:rPr>
      </w:pPr>
      <w:r w:rsidRPr="009A0C6F">
        <w:rPr>
          <w:rFonts w:ascii="Arial" w:hAnsi="Arial"/>
          <w:b/>
        </w:rPr>
        <w:t>Indicators of Sexual Abuse</w:t>
      </w:r>
    </w:p>
    <w:p w14:paraId="479E7C66" w14:textId="77777777" w:rsidR="00750EAF" w:rsidRPr="009A0C6F" w:rsidRDefault="00750EAF" w:rsidP="005027C8">
      <w:pPr>
        <w:pStyle w:val="ListParagraph"/>
        <w:numPr>
          <w:ilvl w:val="0"/>
          <w:numId w:val="106"/>
        </w:numPr>
      </w:pPr>
      <w:r w:rsidRPr="009A0C6F">
        <w:t>unusual fear of person</w:t>
      </w:r>
    </w:p>
    <w:p w14:paraId="26172EE5" w14:textId="77777777" w:rsidR="00750EAF" w:rsidRPr="009A0C6F" w:rsidRDefault="00750EAF" w:rsidP="005027C8">
      <w:pPr>
        <w:pStyle w:val="ListParagraph"/>
        <w:numPr>
          <w:ilvl w:val="0"/>
          <w:numId w:val="106"/>
        </w:numPr>
      </w:pPr>
      <w:r w:rsidRPr="009A0C6F">
        <w:t>stained, torn or bloody clothes</w:t>
      </w:r>
    </w:p>
    <w:p w14:paraId="626ED8DD" w14:textId="77777777" w:rsidR="00750EAF" w:rsidRPr="009A0C6F" w:rsidRDefault="00750EAF" w:rsidP="005027C8">
      <w:pPr>
        <w:pStyle w:val="ListParagraph"/>
        <w:numPr>
          <w:ilvl w:val="0"/>
          <w:numId w:val="106"/>
        </w:numPr>
      </w:pPr>
      <w:r w:rsidRPr="009A0C6F">
        <w:t>pain and bruising</w:t>
      </w:r>
    </w:p>
    <w:p w14:paraId="51826FAD" w14:textId="77777777" w:rsidR="00750EAF" w:rsidRPr="009A0C6F" w:rsidRDefault="00750EAF" w:rsidP="005027C8">
      <w:pPr>
        <w:pStyle w:val="ListParagraph"/>
        <w:numPr>
          <w:ilvl w:val="0"/>
          <w:numId w:val="106"/>
        </w:numPr>
      </w:pPr>
      <w:r w:rsidRPr="009A0C6F">
        <w:t>change in sexual behaviour</w:t>
      </w:r>
    </w:p>
    <w:p w14:paraId="14030E13" w14:textId="77777777" w:rsidR="00750EAF" w:rsidRPr="009A0C6F" w:rsidRDefault="00750EAF" w:rsidP="005027C8">
      <w:pPr>
        <w:pStyle w:val="ListParagraph"/>
        <w:numPr>
          <w:ilvl w:val="0"/>
          <w:numId w:val="106"/>
        </w:numPr>
      </w:pPr>
      <w:r w:rsidRPr="009A0C6F">
        <w:t>pregnancy</w:t>
      </w:r>
    </w:p>
    <w:p w14:paraId="543FBAA7" w14:textId="77777777" w:rsidR="00750EAF" w:rsidRPr="009A0C6F" w:rsidRDefault="00750EAF" w:rsidP="005027C8">
      <w:pPr>
        <w:pStyle w:val="ListParagraph"/>
        <w:numPr>
          <w:ilvl w:val="0"/>
          <w:numId w:val="106"/>
        </w:numPr>
      </w:pPr>
      <w:r w:rsidRPr="009A0C6F">
        <w:t>sexually transmitted diseases</w:t>
      </w:r>
    </w:p>
    <w:p w14:paraId="2BE88B03" w14:textId="77777777" w:rsidR="00686E89" w:rsidRPr="009A0C6F" w:rsidRDefault="00686E89" w:rsidP="00BC0CFA"/>
    <w:p w14:paraId="1329AC9D" w14:textId="77777777" w:rsidR="00686E89" w:rsidRPr="009A0C6F" w:rsidRDefault="00686E89" w:rsidP="00BC0CFA">
      <w:pPr>
        <w:pStyle w:val="NormalWeb"/>
        <w:rPr>
          <w:rFonts w:ascii="Arial" w:hAnsi="Arial"/>
          <w:b/>
        </w:rPr>
      </w:pPr>
      <w:r w:rsidRPr="009A0C6F">
        <w:rPr>
          <w:rFonts w:ascii="Arial" w:hAnsi="Arial"/>
          <w:b/>
        </w:rPr>
        <w:t>Indicators of Financial Abuse</w:t>
      </w:r>
    </w:p>
    <w:p w14:paraId="40CFB131" w14:textId="77777777" w:rsidR="00686E89" w:rsidRPr="009A0C6F" w:rsidRDefault="00686E89" w:rsidP="005027C8">
      <w:pPr>
        <w:pStyle w:val="ListParagraph"/>
        <w:numPr>
          <w:ilvl w:val="0"/>
          <w:numId w:val="106"/>
        </w:numPr>
      </w:pPr>
      <w:r w:rsidRPr="009A0C6F">
        <w:t>unexplained missing items</w:t>
      </w:r>
    </w:p>
    <w:p w14:paraId="7ACD7A71" w14:textId="77777777" w:rsidR="00686E89" w:rsidRPr="009A0C6F" w:rsidRDefault="00686E89" w:rsidP="005027C8">
      <w:pPr>
        <w:pStyle w:val="ListParagraph"/>
        <w:numPr>
          <w:ilvl w:val="0"/>
          <w:numId w:val="106"/>
        </w:numPr>
      </w:pPr>
      <w:r w:rsidRPr="009A0C6F">
        <w:t>failure to pay bills</w:t>
      </w:r>
    </w:p>
    <w:p w14:paraId="37DF327E" w14:textId="77777777" w:rsidR="00686E89" w:rsidRPr="009A0C6F" w:rsidRDefault="00686E89" w:rsidP="005027C8">
      <w:pPr>
        <w:pStyle w:val="ListParagraph"/>
        <w:numPr>
          <w:ilvl w:val="0"/>
          <w:numId w:val="106"/>
        </w:numPr>
      </w:pPr>
      <w:r w:rsidRPr="009A0C6F">
        <w:t>inaccurate knowledge of finances</w:t>
      </w:r>
    </w:p>
    <w:p w14:paraId="08A0E5EA" w14:textId="77777777" w:rsidR="00686E89" w:rsidRPr="009A0C6F" w:rsidRDefault="00686E89" w:rsidP="005027C8">
      <w:pPr>
        <w:pStyle w:val="ListParagraph"/>
        <w:numPr>
          <w:ilvl w:val="0"/>
          <w:numId w:val="106"/>
        </w:numPr>
      </w:pPr>
      <w:r w:rsidRPr="009A0C6F">
        <w:t>suddenly changing a will</w:t>
      </w:r>
    </w:p>
    <w:p w14:paraId="1FA10931" w14:textId="77777777" w:rsidR="00686E89" w:rsidRPr="009A0C6F" w:rsidRDefault="00686E89" w:rsidP="005027C8">
      <w:pPr>
        <w:pStyle w:val="ListParagraph"/>
        <w:numPr>
          <w:ilvl w:val="0"/>
          <w:numId w:val="106"/>
        </w:numPr>
      </w:pPr>
      <w:r w:rsidRPr="009A0C6F">
        <w:t>going without affordable necessities</w:t>
      </w:r>
    </w:p>
    <w:p w14:paraId="7FEA65B4" w14:textId="77777777" w:rsidR="00686E89" w:rsidRPr="009A0C6F" w:rsidRDefault="00686E89" w:rsidP="005027C8">
      <w:pPr>
        <w:pStyle w:val="ListParagraph"/>
        <w:numPr>
          <w:ilvl w:val="0"/>
          <w:numId w:val="106"/>
        </w:numPr>
      </w:pPr>
      <w:r w:rsidRPr="009A0C6F">
        <w:t>unusual withdrawals from bank account</w:t>
      </w:r>
    </w:p>
    <w:p w14:paraId="5E4CA07A" w14:textId="77777777" w:rsidR="00686E89" w:rsidRPr="009A0C6F" w:rsidRDefault="00686E89" w:rsidP="00BC0CFA">
      <w:pPr>
        <w:pStyle w:val="NormalWeb"/>
        <w:rPr>
          <w:rFonts w:ascii="Arial" w:hAnsi="Arial"/>
        </w:rPr>
      </w:pPr>
    </w:p>
    <w:p w14:paraId="3CB54C5A" w14:textId="77777777" w:rsidR="00686E89" w:rsidRPr="009A0C6F" w:rsidRDefault="00686E89" w:rsidP="00BC0CFA">
      <w:pPr>
        <w:pStyle w:val="NormalWeb"/>
        <w:rPr>
          <w:rFonts w:ascii="Arial" w:hAnsi="Arial"/>
          <w:b/>
        </w:rPr>
      </w:pPr>
      <w:r w:rsidRPr="009A0C6F">
        <w:rPr>
          <w:rFonts w:ascii="Arial" w:hAnsi="Arial"/>
          <w:b/>
        </w:rPr>
        <w:t>Indicators of Neglect</w:t>
      </w:r>
    </w:p>
    <w:p w14:paraId="123EDEFB" w14:textId="77777777" w:rsidR="00686E89" w:rsidRPr="009A0C6F" w:rsidRDefault="00686E89" w:rsidP="005027C8">
      <w:pPr>
        <w:pStyle w:val="ListParagraph"/>
        <w:numPr>
          <w:ilvl w:val="0"/>
          <w:numId w:val="106"/>
        </w:numPr>
      </w:pPr>
      <w:r w:rsidRPr="009A0C6F">
        <w:t>malnourishment</w:t>
      </w:r>
    </w:p>
    <w:p w14:paraId="10FD0533" w14:textId="77777777" w:rsidR="00686E89" w:rsidRPr="009A0C6F" w:rsidRDefault="00686E89" w:rsidP="005027C8">
      <w:pPr>
        <w:pStyle w:val="ListParagraph"/>
        <w:numPr>
          <w:ilvl w:val="0"/>
          <w:numId w:val="106"/>
        </w:numPr>
      </w:pPr>
      <w:r w:rsidRPr="009A0C6F">
        <w:t>wandering without supervision</w:t>
      </w:r>
    </w:p>
    <w:p w14:paraId="55BD29FA" w14:textId="77777777" w:rsidR="00686E89" w:rsidRPr="009A0C6F" w:rsidRDefault="00686E89" w:rsidP="005027C8">
      <w:pPr>
        <w:pStyle w:val="ListParagraph"/>
        <w:numPr>
          <w:ilvl w:val="0"/>
          <w:numId w:val="106"/>
        </w:numPr>
      </w:pPr>
      <w:r w:rsidRPr="009A0C6F">
        <w:t>lack of heat/electricity</w:t>
      </w:r>
    </w:p>
    <w:p w14:paraId="55003B5A" w14:textId="77777777" w:rsidR="00686E89" w:rsidRPr="009A0C6F" w:rsidRDefault="00686E89" w:rsidP="005027C8">
      <w:pPr>
        <w:pStyle w:val="ListParagraph"/>
        <w:numPr>
          <w:ilvl w:val="0"/>
          <w:numId w:val="106"/>
        </w:numPr>
      </w:pPr>
      <w:r w:rsidRPr="009A0C6F">
        <w:t>unkempt appearance</w:t>
      </w:r>
    </w:p>
    <w:p w14:paraId="04F1DC3E" w14:textId="77777777" w:rsidR="00686E89" w:rsidRPr="009A0C6F" w:rsidRDefault="00686E89" w:rsidP="005027C8">
      <w:pPr>
        <w:pStyle w:val="ListParagraph"/>
        <w:numPr>
          <w:ilvl w:val="0"/>
          <w:numId w:val="106"/>
        </w:numPr>
      </w:pPr>
      <w:r w:rsidRPr="009A0C6F">
        <w:t>missing dentures, glasses, hearing aids</w:t>
      </w:r>
    </w:p>
    <w:p w14:paraId="4D9AE341" w14:textId="77777777" w:rsidR="00686E89" w:rsidRPr="009A0C6F" w:rsidRDefault="00686E89" w:rsidP="005027C8">
      <w:pPr>
        <w:pStyle w:val="ListParagraph"/>
        <w:numPr>
          <w:ilvl w:val="0"/>
          <w:numId w:val="106"/>
        </w:numPr>
      </w:pPr>
      <w:r w:rsidRPr="009A0C6F">
        <w:t>skin conditions or pressure sores</w:t>
      </w:r>
    </w:p>
    <w:p w14:paraId="4A0D1F50" w14:textId="77777777" w:rsidR="00686E89" w:rsidRPr="009A0C6F" w:rsidRDefault="00686E89" w:rsidP="005027C8">
      <w:pPr>
        <w:pStyle w:val="ListParagraph"/>
        <w:numPr>
          <w:ilvl w:val="0"/>
          <w:numId w:val="106"/>
        </w:numPr>
      </w:pPr>
      <w:r w:rsidRPr="009A0C6F">
        <w:t>untreated medical problems</w:t>
      </w:r>
    </w:p>
    <w:p w14:paraId="74770CB6" w14:textId="77777777" w:rsidR="00686E89" w:rsidRPr="009A0C6F" w:rsidRDefault="00686E89" w:rsidP="005027C8">
      <w:pPr>
        <w:pStyle w:val="ListParagraph"/>
        <w:numPr>
          <w:ilvl w:val="0"/>
          <w:numId w:val="106"/>
        </w:numPr>
      </w:pPr>
      <w:r w:rsidRPr="009A0C6F">
        <w:t>alcohol or medication</w:t>
      </w:r>
    </w:p>
    <w:p w14:paraId="162F9B5B" w14:textId="615AF48D" w:rsidR="00A37F1E" w:rsidRPr="009A0C6F" w:rsidRDefault="00A37F1E">
      <w:r w:rsidRPr="009A0C6F">
        <w:br w:type="page"/>
      </w:r>
    </w:p>
    <w:p w14:paraId="79649E76" w14:textId="28ED6900" w:rsidR="00F105A2" w:rsidRPr="009A0C6F" w:rsidRDefault="002E299B" w:rsidP="00AE73C5">
      <w:pPr>
        <w:pStyle w:val="Heading3"/>
      </w:pPr>
      <w:r w:rsidRPr="009A0C6F">
        <w:lastRenderedPageBreak/>
        <w:t>Responding to abuse</w:t>
      </w:r>
    </w:p>
    <w:p w14:paraId="1C01DE75" w14:textId="77777777" w:rsidR="00BB286A" w:rsidRPr="009A0C6F" w:rsidRDefault="00BB286A" w:rsidP="00BC0CFA"/>
    <w:p w14:paraId="11B0D12B" w14:textId="590C8AA1" w:rsidR="00171E07" w:rsidRPr="009A0C6F" w:rsidRDefault="00171E07" w:rsidP="00BC0CFA">
      <w:r w:rsidRPr="009A0C6F">
        <w:t xml:space="preserve">Article 12 of the </w:t>
      </w:r>
      <w:r w:rsidRPr="009A0C6F">
        <w:rPr>
          <w:i/>
        </w:rPr>
        <w:t>Convention on the Rights of Persons with Disabilities</w:t>
      </w:r>
      <w:r w:rsidRPr="009A0C6F">
        <w:t xml:space="preserve"> states</w:t>
      </w:r>
      <w:r w:rsidR="00BA7DA2" w:rsidRPr="009A0C6F">
        <w:t xml:space="preserve"> that</w:t>
      </w:r>
      <w:r w:rsidRPr="009A0C6F">
        <w:t>:</w:t>
      </w:r>
    </w:p>
    <w:p w14:paraId="47552820" w14:textId="77777777" w:rsidR="00F105A2" w:rsidRPr="009A0C6F" w:rsidRDefault="00F105A2" w:rsidP="00BC0CFA"/>
    <w:p w14:paraId="28F134BC" w14:textId="77777777" w:rsidR="00171E07" w:rsidRPr="009A0C6F" w:rsidRDefault="00171E07" w:rsidP="00BC0CFA">
      <w:pPr>
        <w:ind w:left="720"/>
      </w:pPr>
      <w:r w:rsidRPr="009A0C6F">
        <w:t xml:space="preserve">States Parties shall ensure that all measures that relate to the exercise of legal capacity provide for appropriate and effective safeguards to prevent abuse in accordance with international human rights </w:t>
      </w:r>
      <w:r w:rsidR="00534504" w:rsidRPr="009A0C6F">
        <w:t>law.</w:t>
      </w:r>
      <w:r w:rsidR="00C46D91" w:rsidRPr="009A0C6F">
        <w:rPr>
          <w:rStyle w:val="EndnoteReference"/>
        </w:rPr>
        <w:endnoteReference w:id="162"/>
      </w:r>
    </w:p>
    <w:p w14:paraId="4880D35C" w14:textId="77777777" w:rsidR="00C46D91" w:rsidRDefault="00C46D91" w:rsidP="00BC0CFA">
      <w:pPr>
        <w:pStyle w:val="ListBullet"/>
        <w:numPr>
          <w:ilvl w:val="0"/>
          <w:numId w:val="0"/>
        </w:numPr>
        <w:tabs>
          <w:tab w:val="left" w:pos="720"/>
        </w:tabs>
      </w:pPr>
    </w:p>
    <w:p w14:paraId="47F82EF4" w14:textId="3998B16B" w:rsidR="00731E87" w:rsidRPr="009A0C6F" w:rsidRDefault="00731E87" w:rsidP="00BC0CFA">
      <w:pPr>
        <w:pStyle w:val="ListBullet"/>
        <w:numPr>
          <w:ilvl w:val="0"/>
          <w:numId w:val="0"/>
        </w:numPr>
        <w:tabs>
          <w:tab w:val="left" w:pos="720"/>
        </w:tabs>
      </w:pPr>
      <w:r>
        <w:t xml:space="preserve">As we have already covered, people with disability have the same right as everyone else to live a life free </w:t>
      </w:r>
      <w:r w:rsidR="00EB3461">
        <w:t xml:space="preserve">from </w:t>
      </w:r>
      <w:r w:rsidRPr="00731E87">
        <w:t>violence, exploitation and abuse</w:t>
      </w:r>
      <w:r>
        <w:t xml:space="preserve">. </w:t>
      </w:r>
    </w:p>
    <w:p w14:paraId="6EA7CA18" w14:textId="77777777" w:rsidR="00171E07" w:rsidRPr="009A0C6F" w:rsidRDefault="00171E07" w:rsidP="00BC0CFA">
      <w:pPr>
        <w:pStyle w:val="ListBullet"/>
        <w:numPr>
          <w:ilvl w:val="0"/>
          <w:numId w:val="0"/>
        </w:numPr>
        <w:tabs>
          <w:tab w:val="left" w:pos="720"/>
        </w:tabs>
        <w:rPr>
          <w:b/>
        </w:rPr>
      </w:pPr>
    </w:p>
    <w:p w14:paraId="6DBCFF52" w14:textId="7718D6F5" w:rsidR="00EB3461" w:rsidRDefault="00EB3461" w:rsidP="00BC0CFA">
      <w:pPr>
        <w:pStyle w:val="ListBullet"/>
        <w:numPr>
          <w:ilvl w:val="0"/>
          <w:numId w:val="0"/>
        </w:numPr>
        <w:tabs>
          <w:tab w:val="left" w:pos="720"/>
        </w:tabs>
      </w:pPr>
      <w:r>
        <w:t>In your role</w:t>
      </w:r>
      <w:r w:rsidR="002D5BD4" w:rsidRPr="009A0C6F">
        <w:t xml:space="preserve">, </w:t>
      </w:r>
      <w:r>
        <w:t xml:space="preserve">protecting this right and ensuring that services users are safe is part of your </w:t>
      </w:r>
      <w:r w:rsidR="002D5BD4" w:rsidRPr="009A0C6F">
        <w:t xml:space="preserve">duty of care. </w:t>
      </w:r>
    </w:p>
    <w:p w14:paraId="277DB6FC" w14:textId="77777777" w:rsidR="00EB3461" w:rsidRDefault="00EB3461" w:rsidP="00BC0CFA">
      <w:pPr>
        <w:pStyle w:val="ListBullet"/>
        <w:numPr>
          <w:ilvl w:val="0"/>
          <w:numId w:val="0"/>
        </w:numPr>
        <w:tabs>
          <w:tab w:val="left" w:pos="720"/>
        </w:tabs>
      </w:pPr>
    </w:p>
    <w:p w14:paraId="3600F7DA" w14:textId="0EFB7F66" w:rsidR="00782C1E" w:rsidRPr="009A0C6F" w:rsidRDefault="00171E07" w:rsidP="00BC0CFA">
      <w:pPr>
        <w:pStyle w:val="ListBullet"/>
        <w:numPr>
          <w:ilvl w:val="0"/>
          <w:numId w:val="0"/>
        </w:numPr>
        <w:tabs>
          <w:tab w:val="left" w:pos="720"/>
        </w:tabs>
        <w:rPr>
          <w:b/>
        </w:rPr>
      </w:pPr>
      <w:r w:rsidRPr="009A0C6F">
        <w:rPr>
          <w:b/>
        </w:rPr>
        <w:t xml:space="preserve">If you </w:t>
      </w:r>
      <w:r w:rsidR="00D66767" w:rsidRPr="009A0C6F">
        <w:rPr>
          <w:b/>
        </w:rPr>
        <w:t>reasonably suspect that a service user</w:t>
      </w:r>
      <w:r w:rsidRPr="009A0C6F">
        <w:rPr>
          <w:b/>
        </w:rPr>
        <w:t xml:space="preserve"> is at risk of harm</w:t>
      </w:r>
      <w:r w:rsidR="00BA7DA2" w:rsidRPr="009A0C6F">
        <w:rPr>
          <w:b/>
        </w:rPr>
        <w:t>, whether it be</w:t>
      </w:r>
      <w:r w:rsidRPr="009A0C6F">
        <w:rPr>
          <w:b/>
        </w:rPr>
        <w:t xml:space="preserve"> physical or otherwise</w:t>
      </w:r>
      <w:r w:rsidR="00BA7DA2" w:rsidRPr="009A0C6F">
        <w:rPr>
          <w:b/>
        </w:rPr>
        <w:t>,</w:t>
      </w:r>
      <w:r w:rsidRPr="009A0C6F">
        <w:rPr>
          <w:b/>
        </w:rPr>
        <w:t xml:space="preserve"> and you do not take steps to address this risk, you are failing </w:t>
      </w:r>
      <w:r w:rsidR="00BA7DA2" w:rsidRPr="009A0C6F">
        <w:rPr>
          <w:b/>
        </w:rPr>
        <w:t xml:space="preserve">in </w:t>
      </w:r>
      <w:r w:rsidRPr="009A0C6F">
        <w:rPr>
          <w:b/>
        </w:rPr>
        <w:t xml:space="preserve">your duty of care. </w:t>
      </w:r>
    </w:p>
    <w:p w14:paraId="53B30274" w14:textId="77777777" w:rsidR="00F11C5D" w:rsidRPr="009A0C6F" w:rsidRDefault="00F11C5D" w:rsidP="00BC0CFA">
      <w:pPr>
        <w:pStyle w:val="ListBullet"/>
        <w:numPr>
          <w:ilvl w:val="0"/>
          <w:numId w:val="0"/>
        </w:numPr>
        <w:tabs>
          <w:tab w:val="left" w:pos="720"/>
        </w:tabs>
      </w:pPr>
    </w:p>
    <w:p w14:paraId="100662E5" w14:textId="77777777" w:rsidR="00BA7DA2" w:rsidRPr="009A0C6F" w:rsidRDefault="00782C1E" w:rsidP="00BC0CFA">
      <w:pPr>
        <w:pStyle w:val="ListBullet"/>
        <w:numPr>
          <w:ilvl w:val="0"/>
          <w:numId w:val="0"/>
        </w:numPr>
        <w:tabs>
          <w:tab w:val="left" w:pos="720"/>
        </w:tabs>
      </w:pPr>
      <w:r w:rsidRPr="009A0C6F">
        <w:t xml:space="preserve">All </w:t>
      </w:r>
      <w:r w:rsidR="00FD7538" w:rsidRPr="009A0C6F">
        <w:t xml:space="preserve">community </w:t>
      </w:r>
      <w:r w:rsidRPr="009A0C6F">
        <w:t xml:space="preserve">service providers should have their own policies and procedures in place to provide guidance on what to do if a service user is found to have been a victim of abuse. </w:t>
      </w:r>
    </w:p>
    <w:p w14:paraId="60F6035C" w14:textId="77777777" w:rsidR="00BA7DA2" w:rsidRPr="009A0C6F" w:rsidRDefault="00BA7DA2" w:rsidP="00BC0CFA">
      <w:pPr>
        <w:pStyle w:val="ListBullet"/>
        <w:numPr>
          <w:ilvl w:val="0"/>
          <w:numId w:val="0"/>
        </w:numPr>
        <w:tabs>
          <w:tab w:val="left" w:pos="720"/>
        </w:tabs>
      </w:pPr>
    </w:p>
    <w:p w14:paraId="58EBBADC" w14:textId="77777777" w:rsidR="00BA7DA2" w:rsidRPr="009A0C6F" w:rsidRDefault="00782C1E" w:rsidP="00BC0CFA">
      <w:pPr>
        <w:pStyle w:val="ListBullet"/>
        <w:numPr>
          <w:ilvl w:val="0"/>
          <w:numId w:val="0"/>
        </w:numPr>
        <w:tabs>
          <w:tab w:val="left" w:pos="720"/>
        </w:tabs>
      </w:pPr>
      <w:r w:rsidRPr="009A0C6F">
        <w:t xml:space="preserve">This is a core requirement under the </w:t>
      </w:r>
      <w:r w:rsidRPr="00D14D64">
        <w:rPr>
          <w:i/>
        </w:rPr>
        <w:t>National Standards for Disability Services</w:t>
      </w:r>
      <w:r w:rsidRPr="009A0C6F">
        <w:t xml:space="preserve">. </w:t>
      </w:r>
    </w:p>
    <w:p w14:paraId="777C90DD" w14:textId="77777777" w:rsidR="002E299B" w:rsidRPr="009A0C6F" w:rsidRDefault="002E299B" w:rsidP="00BC0CFA">
      <w:pPr>
        <w:pStyle w:val="ListBullet"/>
        <w:numPr>
          <w:ilvl w:val="0"/>
          <w:numId w:val="0"/>
        </w:numPr>
        <w:tabs>
          <w:tab w:val="left" w:pos="720"/>
        </w:tabs>
      </w:pPr>
    </w:p>
    <w:tbl>
      <w:tblPr>
        <w:tblStyle w:val="TableGrid"/>
        <w:tblW w:w="9067" w:type="dxa"/>
        <w:tblLook w:val="04A0" w:firstRow="1" w:lastRow="0" w:firstColumn="1" w:lastColumn="0" w:noHBand="0" w:noVBand="1"/>
      </w:tblPr>
      <w:tblGrid>
        <w:gridCol w:w="3114"/>
        <w:gridCol w:w="5953"/>
      </w:tblGrid>
      <w:tr w:rsidR="002E299B" w:rsidRPr="009A0C6F" w14:paraId="0905C240" w14:textId="77777777" w:rsidTr="003E2962">
        <w:tc>
          <w:tcPr>
            <w:tcW w:w="3114" w:type="dxa"/>
          </w:tcPr>
          <w:p w14:paraId="0A7D02A5" w14:textId="77777777" w:rsidR="002E299B" w:rsidRPr="009A0C6F" w:rsidRDefault="002E299B" w:rsidP="003E2962">
            <w:pPr>
              <w:spacing w:before="120" w:after="120"/>
              <w:ind w:left="29"/>
              <w:jc w:val="center"/>
              <w:rPr>
                <w:b/>
              </w:rPr>
            </w:pPr>
            <w:r w:rsidRPr="009A0C6F">
              <w:rPr>
                <w:rFonts w:eastAsia="MS Mincho"/>
                <w:b/>
              </w:rPr>
              <w:t>National Standards for Disability Services</w:t>
            </w:r>
          </w:p>
        </w:tc>
        <w:tc>
          <w:tcPr>
            <w:tcW w:w="5953" w:type="dxa"/>
          </w:tcPr>
          <w:p w14:paraId="78DB1D73" w14:textId="77777777" w:rsidR="002E299B" w:rsidRPr="009A0C6F" w:rsidRDefault="002E299B" w:rsidP="003E2962">
            <w:pPr>
              <w:spacing w:before="120" w:after="120"/>
              <w:ind w:left="743" w:hanging="572"/>
              <w:jc w:val="center"/>
              <w:rPr>
                <w:b/>
              </w:rPr>
            </w:pPr>
            <w:r w:rsidRPr="009A0C6F">
              <w:rPr>
                <w:b/>
              </w:rPr>
              <w:t>Indicators of Practice</w:t>
            </w:r>
          </w:p>
        </w:tc>
      </w:tr>
      <w:tr w:rsidR="002E299B" w:rsidRPr="009A0C6F" w14:paraId="482EDFF4" w14:textId="77777777" w:rsidTr="003E2962">
        <w:tc>
          <w:tcPr>
            <w:tcW w:w="3114" w:type="dxa"/>
          </w:tcPr>
          <w:p w14:paraId="3CF9B7B0" w14:textId="77777777" w:rsidR="002E299B" w:rsidRPr="009A0C6F" w:rsidRDefault="002E299B" w:rsidP="003E2962">
            <w:pPr>
              <w:spacing w:before="120" w:after="120"/>
              <w:ind w:left="171"/>
              <w:rPr>
                <w:rFonts w:eastAsia="MS Mincho"/>
                <w:b/>
              </w:rPr>
            </w:pPr>
            <w:r w:rsidRPr="009A0C6F">
              <w:rPr>
                <w:rFonts w:eastAsia="MS Mincho"/>
                <w:b/>
              </w:rPr>
              <w:t>Standard 1: Rights</w:t>
            </w:r>
          </w:p>
        </w:tc>
        <w:tc>
          <w:tcPr>
            <w:tcW w:w="5953" w:type="dxa"/>
          </w:tcPr>
          <w:p w14:paraId="11175BF1" w14:textId="61533269" w:rsidR="002E299B" w:rsidRPr="009A0C6F" w:rsidRDefault="002E299B" w:rsidP="00CC0D3E">
            <w:pPr>
              <w:spacing w:before="120" w:after="120"/>
              <w:ind w:left="709" w:hanging="709"/>
              <w:rPr>
                <w:rFonts w:eastAsia="MS Mincho"/>
              </w:rPr>
            </w:pPr>
            <w:r w:rsidRPr="009A0C6F">
              <w:t>1:5</w:t>
            </w:r>
            <w:r w:rsidRPr="009A0C6F">
              <w:tab/>
            </w:r>
            <w:r w:rsidR="00EB3461">
              <w:t>T</w:t>
            </w:r>
            <w:r w:rsidR="00EB3461" w:rsidRPr="009A0C6F">
              <w:t xml:space="preserve">he </w:t>
            </w:r>
            <w:r w:rsidRPr="009A0C6F">
              <w:t>service has preventative measures in place to ensure that individuals are free from discrimination, exploitation, abuse, harm, neglect and violence.</w:t>
            </w:r>
          </w:p>
        </w:tc>
      </w:tr>
    </w:tbl>
    <w:p w14:paraId="00CE6ECB" w14:textId="77777777" w:rsidR="002E299B" w:rsidRPr="009A0C6F" w:rsidRDefault="002E299B" w:rsidP="00BC0CFA">
      <w:pPr>
        <w:pStyle w:val="ListBullet"/>
        <w:numPr>
          <w:ilvl w:val="0"/>
          <w:numId w:val="0"/>
        </w:numPr>
        <w:tabs>
          <w:tab w:val="left" w:pos="720"/>
        </w:tabs>
      </w:pPr>
    </w:p>
    <w:p w14:paraId="20199AD0" w14:textId="77777777" w:rsidR="00EB3241" w:rsidRPr="009A0C6F" w:rsidRDefault="00013FDB" w:rsidP="00BC0CFA">
      <w:pPr>
        <w:pStyle w:val="ListBullet"/>
        <w:numPr>
          <w:ilvl w:val="0"/>
          <w:numId w:val="0"/>
        </w:numPr>
        <w:tabs>
          <w:tab w:val="left" w:pos="720"/>
        </w:tabs>
      </w:pPr>
      <w:r w:rsidRPr="009A0C6F">
        <w:t>You should familiarise</w:t>
      </w:r>
      <w:r w:rsidR="0019203C" w:rsidRPr="009A0C6F">
        <w:t xml:space="preserve"> yourself with your organisation’s policies and procedures and respond in accordance with these guidelines if an incident does occur. </w:t>
      </w:r>
    </w:p>
    <w:p w14:paraId="7E00FD02" w14:textId="77777777" w:rsidR="00EB3241" w:rsidRPr="009A0C6F" w:rsidRDefault="00EB3241" w:rsidP="00BC0CFA">
      <w:pPr>
        <w:pStyle w:val="ListBullet"/>
        <w:numPr>
          <w:ilvl w:val="0"/>
          <w:numId w:val="0"/>
        </w:numPr>
        <w:tabs>
          <w:tab w:val="left" w:pos="720"/>
        </w:tabs>
      </w:pPr>
    </w:p>
    <w:p w14:paraId="1FFAFF62" w14:textId="2D08F60F" w:rsidR="00F410B6" w:rsidRPr="009A0C6F" w:rsidRDefault="0019203C" w:rsidP="00BC0CFA">
      <w:pPr>
        <w:pStyle w:val="ListBullet"/>
        <w:numPr>
          <w:ilvl w:val="0"/>
          <w:numId w:val="0"/>
        </w:numPr>
        <w:tabs>
          <w:tab w:val="left" w:pos="720"/>
        </w:tabs>
      </w:pPr>
      <w:r w:rsidRPr="009A0C6F">
        <w:t>Generally speaking, the foll</w:t>
      </w:r>
      <w:r w:rsidR="00990903" w:rsidRPr="009A0C6F">
        <w:t>owing steps should be followed:</w:t>
      </w:r>
    </w:p>
    <w:p w14:paraId="794F740F" w14:textId="05A10DF3" w:rsidR="00F410B6" w:rsidRPr="009A0C6F" w:rsidRDefault="00830897" w:rsidP="005027C8">
      <w:pPr>
        <w:pStyle w:val="ListBullet"/>
        <w:numPr>
          <w:ilvl w:val="0"/>
          <w:numId w:val="107"/>
        </w:numPr>
        <w:spacing w:before="120" w:after="120"/>
        <w:ind w:left="714" w:hanging="357"/>
      </w:pPr>
      <w:r w:rsidRPr="009A0C6F">
        <w:t>If neces</w:t>
      </w:r>
      <w:r w:rsidR="00766199" w:rsidRPr="009A0C6F">
        <w:t>sary, provide medical assistance.</w:t>
      </w:r>
    </w:p>
    <w:p w14:paraId="481A653B" w14:textId="77777777" w:rsidR="00830897" w:rsidRPr="009A0C6F" w:rsidRDefault="00830897" w:rsidP="005027C8">
      <w:pPr>
        <w:pStyle w:val="ListBullet"/>
        <w:numPr>
          <w:ilvl w:val="0"/>
          <w:numId w:val="107"/>
        </w:numPr>
        <w:spacing w:before="120" w:after="120"/>
        <w:ind w:left="714" w:hanging="357"/>
      </w:pPr>
      <w:r w:rsidRPr="009A0C6F">
        <w:t>Remove the source of harm and ensure that the service</w:t>
      </w:r>
      <w:r w:rsidR="00766199" w:rsidRPr="009A0C6F">
        <w:t xml:space="preserve"> user is safe from further abuse.</w:t>
      </w:r>
    </w:p>
    <w:p w14:paraId="37AA55FA" w14:textId="77777777" w:rsidR="00830897" w:rsidRPr="009A0C6F" w:rsidRDefault="00830897" w:rsidP="005027C8">
      <w:pPr>
        <w:pStyle w:val="ListBullet"/>
        <w:numPr>
          <w:ilvl w:val="0"/>
          <w:numId w:val="107"/>
        </w:numPr>
        <w:spacing w:before="120" w:after="120"/>
        <w:ind w:left="714" w:hanging="357"/>
      </w:pPr>
      <w:r w:rsidRPr="009A0C6F">
        <w:t>Explain what is happening to the service user and reassure</w:t>
      </w:r>
      <w:r w:rsidR="00766199" w:rsidRPr="009A0C6F">
        <w:t xml:space="preserve"> them that it is not their fault.</w:t>
      </w:r>
    </w:p>
    <w:p w14:paraId="1CB1224D" w14:textId="77777777" w:rsidR="00FD7538" w:rsidRPr="009A0C6F" w:rsidRDefault="00830897" w:rsidP="005027C8">
      <w:pPr>
        <w:pStyle w:val="ListBullet"/>
        <w:numPr>
          <w:ilvl w:val="0"/>
          <w:numId w:val="107"/>
        </w:numPr>
        <w:spacing w:before="120" w:after="120"/>
        <w:ind w:left="714" w:hanging="357"/>
      </w:pPr>
      <w:r w:rsidRPr="009A0C6F">
        <w:t>Preserve and record any evidence if you believ</w:t>
      </w:r>
      <w:r w:rsidR="00FD7538" w:rsidRPr="009A0C6F">
        <w:t>e a criminal act has occurred.</w:t>
      </w:r>
    </w:p>
    <w:p w14:paraId="527DAC94" w14:textId="77777777" w:rsidR="00766199" w:rsidRPr="009A0C6F" w:rsidRDefault="00830897" w:rsidP="005027C8">
      <w:pPr>
        <w:pStyle w:val="ListBullet"/>
        <w:numPr>
          <w:ilvl w:val="0"/>
          <w:numId w:val="107"/>
        </w:numPr>
        <w:spacing w:before="120" w:after="120"/>
        <w:ind w:left="714" w:hanging="357"/>
      </w:pPr>
      <w:r w:rsidRPr="009A0C6F">
        <w:t>Report the incident in accordance with organisational policy and procedure. Criminal acts or deaths must be reported to the Police. If you are unsure of what to do next, speak to your su</w:t>
      </w:r>
      <w:r w:rsidR="00766199" w:rsidRPr="009A0C6F">
        <w:t>pervisor or contact the National Disability Abuse and Neglect Hotline on 1800 880 052.</w:t>
      </w:r>
    </w:p>
    <w:p w14:paraId="3A5283FB" w14:textId="77777777" w:rsidR="00766199" w:rsidRPr="009A0C6F" w:rsidRDefault="00766199" w:rsidP="005027C8">
      <w:pPr>
        <w:pStyle w:val="ListBullet"/>
        <w:numPr>
          <w:ilvl w:val="0"/>
          <w:numId w:val="107"/>
        </w:numPr>
        <w:spacing w:before="120" w:after="120"/>
        <w:ind w:left="714" w:hanging="357"/>
      </w:pPr>
      <w:r w:rsidRPr="009A0C6F">
        <w:lastRenderedPageBreak/>
        <w:t>Maintain the service users’ privacy to the fullest extent possible. Do not share details about the incident unless it is necessary for reporting purposes, or you are seeking advice about what to do next.</w:t>
      </w:r>
    </w:p>
    <w:p w14:paraId="0A9E0256" w14:textId="77777777" w:rsidR="00766199" w:rsidRPr="009A0C6F" w:rsidRDefault="00766199" w:rsidP="005027C8">
      <w:pPr>
        <w:pStyle w:val="ListBullet"/>
        <w:numPr>
          <w:ilvl w:val="0"/>
          <w:numId w:val="107"/>
        </w:numPr>
        <w:spacing w:before="120" w:after="120"/>
        <w:ind w:left="714" w:hanging="357"/>
      </w:pPr>
      <w:r w:rsidRPr="009A0C6F">
        <w:t>Ensure that support is provided for the service user and protect them from possible retribution.</w:t>
      </w:r>
    </w:p>
    <w:p w14:paraId="6ACC6206" w14:textId="77777777" w:rsidR="00766199" w:rsidRPr="009A0C6F" w:rsidRDefault="00766199" w:rsidP="005027C8">
      <w:pPr>
        <w:pStyle w:val="ListBullet"/>
        <w:numPr>
          <w:ilvl w:val="0"/>
          <w:numId w:val="107"/>
        </w:numPr>
        <w:spacing w:before="120" w:after="120"/>
        <w:ind w:left="714" w:hanging="357"/>
      </w:pPr>
      <w:r w:rsidRPr="009A0C6F">
        <w:t>Seek counselling support if you are experiencing difficulty dealing with the events that have taken place.</w:t>
      </w:r>
      <w:r w:rsidR="00BB3293" w:rsidRPr="009A0C6F">
        <w:rPr>
          <w:rStyle w:val="EndnoteReference"/>
        </w:rPr>
        <w:endnoteReference w:id="163"/>
      </w:r>
    </w:p>
    <w:p w14:paraId="5AA95229" w14:textId="77777777" w:rsidR="00220FEA" w:rsidRPr="009A0C6F" w:rsidRDefault="00220FEA" w:rsidP="00AE73C5">
      <w:pPr>
        <w:pStyle w:val="Heading3"/>
      </w:pPr>
      <w:r w:rsidRPr="009A0C6F">
        <w:t>Mandatory reporting</w:t>
      </w:r>
    </w:p>
    <w:p w14:paraId="0EBFF4F1" w14:textId="77777777" w:rsidR="00BB286A" w:rsidRPr="009A0C6F" w:rsidRDefault="00BB286A" w:rsidP="00BC0CFA">
      <w:pPr>
        <w:pStyle w:val="ListBullet"/>
        <w:numPr>
          <w:ilvl w:val="0"/>
          <w:numId w:val="0"/>
        </w:numPr>
        <w:tabs>
          <w:tab w:val="left" w:pos="720"/>
        </w:tabs>
      </w:pPr>
    </w:p>
    <w:p w14:paraId="64E5F10F" w14:textId="77777777" w:rsidR="00B33868" w:rsidRPr="009A0C6F" w:rsidRDefault="00750EAF" w:rsidP="00BC0CFA">
      <w:pPr>
        <w:pStyle w:val="ListBullet"/>
        <w:numPr>
          <w:ilvl w:val="0"/>
          <w:numId w:val="0"/>
        </w:numPr>
        <w:tabs>
          <w:tab w:val="left" w:pos="720"/>
        </w:tabs>
      </w:pPr>
      <w:r w:rsidRPr="009A0C6F">
        <w:t xml:space="preserve">If you are working with people with disability under the age of 18, the process </w:t>
      </w:r>
      <w:r w:rsidR="008A3A25" w:rsidRPr="009A0C6F">
        <w:t xml:space="preserve">for reporting abuse may differ. </w:t>
      </w:r>
    </w:p>
    <w:p w14:paraId="7AA6D52F" w14:textId="77777777" w:rsidR="00B33868" w:rsidRPr="009A0C6F" w:rsidRDefault="00B33868" w:rsidP="00BC0CFA">
      <w:pPr>
        <w:pStyle w:val="ListBullet"/>
        <w:numPr>
          <w:ilvl w:val="0"/>
          <w:numId w:val="0"/>
        </w:numPr>
        <w:tabs>
          <w:tab w:val="left" w:pos="720"/>
        </w:tabs>
      </w:pPr>
    </w:p>
    <w:p w14:paraId="29E2C43B" w14:textId="645DB99E" w:rsidR="00EB3241" w:rsidRPr="009A0C6F" w:rsidRDefault="00F410B6" w:rsidP="00BC0CFA">
      <w:pPr>
        <w:pStyle w:val="ListBullet"/>
        <w:numPr>
          <w:ilvl w:val="0"/>
          <w:numId w:val="0"/>
        </w:numPr>
        <w:tabs>
          <w:tab w:val="left" w:pos="720"/>
        </w:tabs>
      </w:pPr>
      <w:r w:rsidRPr="009A0C6F">
        <w:t>‘Mandatory reporting’</w:t>
      </w:r>
      <w:r w:rsidR="00FD7538" w:rsidRPr="009A0C6F">
        <w:t>,</w:t>
      </w:r>
      <w:r w:rsidR="00750EAF" w:rsidRPr="009A0C6F">
        <w:t xml:space="preserve"> is </w:t>
      </w:r>
      <w:r w:rsidR="00EB3241" w:rsidRPr="009A0C6F">
        <w:t>the</w:t>
      </w:r>
      <w:r w:rsidR="00750EAF" w:rsidRPr="009A0C6F">
        <w:t xml:space="preserve"> term that describes the legislative obligations for people working in various occupations to report instances of child abuse and neglect to government entities. </w:t>
      </w:r>
    </w:p>
    <w:p w14:paraId="31E2186A" w14:textId="77777777" w:rsidR="00EB3241" w:rsidRPr="009A0C6F" w:rsidRDefault="00EB3241" w:rsidP="00BC0CFA">
      <w:pPr>
        <w:pStyle w:val="ListBullet"/>
        <w:numPr>
          <w:ilvl w:val="0"/>
          <w:numId w:val="0"/>
        </w:numPr>
        <w:tabs>
          <w:tab w:val="left" w:pos="720"/>
        </w:tabs>
      </w:pPr>
    </w:p>
    <w:p w14:paraId="2204FD0C" w14:textId="6B7EA9C5" w:rsidR="00750EAF" w:rsidRPr="009A0C6F" w:rsidRDefault="00750EAF" w:rsidP="00BC0CFA">
      <w:pPr>
        <w:pStyle w:val="ListBullet"/>
        <w:numPr>
          <w:ilvl w:val="0"/>
          <w:numId w:val="0"/>
        </w:numPr>
        <w:tabs>
          <w:tab w:val="left" w:pos="720"/>
        </w:tabs>
      </w:pPr>
      <w:r w:rsidRPr="009A0C6F">
        <w:t>There are mandatory reporting laws in place in all Australians states and territories, altho</w:t>
      </w:r>
      <w:r w:rsidR="00F105A2" w:rsidRPr="009A0C6F">
        <w:t xml:space="preserve">ugh the </w:t>
      </w:r>
      <w:r w:rsidR="00EB3241" w:rsidRPr="009A0C6F">
        <w:t>details of the legislations differ between jurisdictions</w:t>
      </w:r>
      <w:r w:rsidR="00F105A2" w:rsidRPr="009A0C6F">
        <w:t>.</w:t>
      </w:r>
    </w:p>
    <w:p w14:paraId="782455F0" w14:textId="77777777" w:rsidR="00F410B6" w:rsidRPr="009A0C6F" w:rsidRDefault="00F410B6" w:rsidP="00BC0CFA">
      <w:pPr>
        <w:pStyle w:val="ListBullet"/>
        <w:numPr>
          <w:ilvl w:val="0"/>
          <w:numId w:val="0"/>
        </w:numPr>
        <w:tabs>
          <w:tab w:val="left" w:pos="720"/>
        </w:tabs>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215"/>
      </w:tblGrid>
      <w:tr w:rsidR="00AC7592" w:rsidRPr="009A0C6F" w14:paraId="0D1C0D9B" w14:textId="77777777" w:rsidTr="00E8203D">
        <w:trPr>
          <w:trHeight w:val="1559"/>
        </w:trPr>
        <w:tc>
          <w:tcPr>
            <w:tcW w:w="1485" w:type="dxa"/>
            <w:vAlign w:val="center"/>
          </w:tcPr>
          <w:p w14:paraId="1713C0A8" w14:textId="3DFEAD8A" w:rsidR="00AC7592" w:rsidRPr="009A0C6F" w:rsidRDefault="00AC7592" w:rsidP="00E8203D">
            <w:pPr>
              <w:spacing w:after="0"/>
              <w:rPr>
                <w:b/>
              </w:rPr>
            </w:pPr>
            <w:r w:rsidRPr="009A0C6F">
              <w:rPr>
                <w:noProof/>
              </w:rPr>
              <w:drawing>
                <wp:inline distT="0" distB="0" distL="0" distR="0" wp14:anchorId="0842A67D" wp14:editId="7FF9BF35">
                  <wp:extent cx="806400" cy="806400"/>
                  <wp:effectExtent l="0" t="0" r="0" b="0"/>
                  <wp:docPr id="1042" name="Picture 1042"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vAlign w:val="center"/>
          </w:tcPr>
          <w:p w14:paraId="6BD2B2A3" w14:textId="321CE6EB" w:rsidR="00AC7592" w:rsidRPr="009A0C6F" w:rsidRDefault="00AC7592" w:rsidP="00D14D64">
            <w:pPr>
              <w:pStyle w:val="ListBullet"/>
              <w:numPr>
                <w:ilvl w:val="0"/>
                <w:numId w:val="0"/>
              </w:numPr>
              <w:tabs>
                <w:tab w:val="left" w:pos="720"/>
              </w:tabs>
              <w:rPr>
                <w:b/>
              </w:rPr>
            </w:pPr>
            <w:r w:rsidRPr="009A0C6F">
              <w:rPr>
                <w:b/>
              </w:rPr>
              <w:t xml:space="preserve">Trainer’s note: </w:t>
            </w:r>
            <w:r w:rsidRPr="009A0C6F">
              <w:t xml:space="preserve">In order to determine the relevant legislative requirements for people working with children in your state or territory view the comprehensive table provided by the </w:t>
            </w:r>
            <w:hyperlink r:id="rId191" w:history="1">
              <w:r w:rsidRPr="00E8203D">
                <w:rPr>
                  <w:rStyle w:val="Hyperlink"/>
                </w:rPr>
                <w:t>Australian Institute of Family Studies</w:t>
              </w:r>
            </w:hyperlink>
            <w:r w:rsidR="00E8203D">
              <w:rPr>
                <w:b/>
              </w:rPr>
              <w:t>.</w:t>
            </w:r>
          </w:p>
        </w:tc>
      </w:tr>
    </w:tbl>
    <w:p w14:paraId="2F3A6B92" w14:textId="340FB8CB" w:rsidR="00C16239" w:rsidRPr="009A0C6F" w:rsidRDefault="00B33868" w:rsidP="00AE73C5">
      <w:pPr>
        <w:pStyle w:val="Heading3"/>
      </w:pPr>
      <w:r w:rsidRPr="009A0C6F">
        <w:t>Restrictive practices</w:t>
      </w:r>
    </w:p>
    <w:p w14:paraId="26D27A9B" w14:textId="77777777" w:rsidR="00C16239" w:rsidRPr="009A0C6F" w:rsidRDefault="00C16239" w:rsidP="00C16239">
      <w:pPr>
        <w:tabs>
          <w:tab w:val="left" w:pos="720"/>
        </w:tabs>
      </w:pPr>
    </w:p>
    <w:p w14:paraId="73B64F5E" w14:textId="77777777" w:rsidR="00C16239" w:rsidRPr="009A0C6F" w:rsidRDefault="00C16239" w:rsidP="00C16239">
      <w:pPr>
        <w:tabs>
          <w:tab w:val="left" w:pos="720"/>
        </w:tabs>
      </w:pPr>
      <w:r w:rsidRPr="009A0C6F">
        <w:t>Restrictive practices can involve either physical or chemical restraint. Examples of physical restraint might include the improper or excessive use of force, or placing an individual in solitary confinement. Chemical restraint, on the other hand, might involve sedating someone or administering medication against their will.</w:t>
      </w:r>
    </w:p>
    <w:p w14:paraId="6F3D898B" w14:textId="77777777" w:rsidR="00C16239" w:rsidRPr="009A0C6F" w:rsidRDefault="00C16239" w:rsidP="00BC0CFA">
      <w:pPr>
        <w:pStyle w:val="ListBullet"/>
        <w:numPr>
          <w:ilvl w:val="0"/>
          <w:numId w:val="0"/>
        </w:numPr>
        <w:tabs>
          <w:tab w:val="left" w:pos="720"/>
        </w:tabs>
      </w:pPr>
    </w:p>
    <w:p w14:paraId="2EE6357B" w14:textId="19D3A5BB" w:rsidR="00B33868" w:rsidRPr="009A0C6F" w:rsidRDefault="00782C1E" w:rsidP="00BC0CFA">
      <w:pPr>
        <w:pStyle w:val="ListBullet"/>
        <w:numPr>
          <w:ilvl w:val="0"/>
          <w:numId w:val="0"/>
        </w:numPr>
        <w:tabs>
          <w:tab w:val="left" w:pos="720"/>
        </w:tabs>
      </w:pPr>
      <w:r w:rsidRPr="009A0C6F">
        <w:t xml:space="preserve">Organisations must adopt workplace procedures that eliminate </w:t>
      </w:r>
      <w:r w:rsidR="00F62786" w:rsidRPr="009A0C6F">
        <w:t xml:space="preserve">the </w:t>
      </w:r>
      <w:r w:rsidR="008928F4" w:rsidRPr="009A0C6F">
        <w:t xml:space="preserve">improper </w:t>
      </w:r>
      <w:r w:rsidR="00F62786" w:rsidRPr="009A0C6F">
        <w:t>use of restrictive practices by sta</w:t>
      </w:r>
      <w:r w:rsidR="008928F4" w:rsidRPr="009A0C6F">
        <w:t>ff</w:t>
      </w:r>
      <w:r w:rsidR="009F320D" w:rsidRPr="009A0C6F">
        <w:t>,</w:t>
      </w:r>
      <w:r w:rsidR="008928F4" w:rsidRPr="009A0C6F">
        <w:t xml:space="preserve"> in line with the National Framework for Eliminating and </w:t>
      </w:r>
      <w:r w:rsidR="00C00D7D">
        <w:t>R</w:t>
      </w:r>
      <w:r w:rsidR="005775D5" w:rsidRPr="009A0C6F">
        <w:t>educing</w:t>
      </w:r>
      <w:r w:rsidR="008928F4" w:rsidRPr="009A0C6F">
        <w:t xml:space="preserve"> the use of Restrictive Practices in the Disability Service Sector.</w:t>
      </w:r>
      <w:r w:rsidR="00532333" w:rsidRPr="00532333">
        <w:rPr>
          <w:rStyle w:val="EndnoteReference"/>
          <w:sz w:val="24"/>
        </w:rPr>
        <w:t xml:space="preserve"> </w:t>
      </w:r>
      <w:r w:rsidR="00532333" w:rsidRPr="009A0C6F">
        <w:rPr>
          <w:rStyle w:val="EndnoteReference"/>
          <w:sz w:val="24"/>
        </w:rPr>
        <w:endnoteReference w:id="164"/>
      </w:r>
      <w:r w:rsidR="008928F4" w:rsidRPr="009A0C6F">
        <w:t xml:space="preserve"> </w:t>
      </w:r>
    </w:p>
    <w:p w14:paraId="1D2D1E8A" w14:textId="77777777" w:rsidR="008928F4" w:rsidRPr="009A0C6F" w:rsidRDefault="008928F4" w:rsidP="00BC0CFA"/>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215"/>
      </w:tblGrid>
      <w:tr w:rsidR="001A1FAF" w:rsidRPr="009A0C6F" w14:paraId="5F7604C1" w14:textId="77777777" w:rsidTr="00E8203D">
        <w:trPr>
          <w:trHeight w:val="1124"/>
        </w:trPr>
        <w:tc>
          <w:tcPr>
            <w:tcW w:w="1485" w:type="dxa"/>
            <w:vAlign w:val="center"/>
          </w:tcPr>
          <w:p w14:paraId="7FD97123" w14:textId="059099D5" w:rsidR="001A1FAF" w:rsidRPr="009A0C6F" w:rsidRDefault="001A1FAF" w:rsidP="00E8203D">
            <w:pPr>
              <w:spacing w:after="0"/>
              <w:rPr>
                <w:b/>
              </w:rPr>
            </w:pPr>
            <w:r w:rsidRPr="009A0C6F">
              <w:rPr>
                <w:noProof/>
              </w:rPr>
              <w:drawing>
                <wp:inline distT="0" distB="0" distL="0" distR="0" wp14:anchorId="4DA1486A" wp14:editId="3F63DE5A">
                  <wp:extent cx="806400" cy="806400"/>
                  <wp:effectExtent l="0" t="0" r="0" b="0"/>
                  <wp:docPr id="1043" name="Picture 1043"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vAlign w:val="center"/>
          </w:tcPr>
          <w:p w14:paraId="31748B93" w14:textId="7AF46431" w:rsidR="000D10F3" w:rsidRDefault="001A1FAF" w:rsidP="00E8203D">
            <w:pPr>
              <w:spacing w:after="0"/>
            </w:pPr>
            <w:r w:rsidRPr="009A0C6F">
              <w:rPr>
                <w:b/>
              </w:rPr>
              <w:t xml:space="preserve">Trainer’s note: </w:t>
            </w:r>
            <w:r w:rsidRPr="009A0C6F">
              <w:t xml:space="preserve">Ask learners to turn to the case studies on pages </w:t>
            </w:r>
            <w:r w:rsidR="00C00D7D">
              <w:t>1</w:t>
            </w:r>
            <w:r w:rsidR="008B2268">
              <w:t>57-158</w:t>
            </w:r>
            <w:r w:rsidR="00C00D7D">
              <w:t xml:space="preserve"> </w:t>
            </w:r>
            <w:r w:rsidRPr="009A0C6F">
              <w:t xml:space="preserve">of their Learner Guide. Read through the case studies one at a time and encourage further discussion. </w:t>
            </w:r>
          </w:p>
          <w:p w14:paraId="35E0D7DF" w14:textId="77777777" w:rsidR="000D10F3" w:rsidRDefault="000D10F3" w:rsidP="00E8203D">
            <w:pPr>
              <w:spacing w:after="0"/>
            </w:pPr>
          </w:p>
          <w:p w14:paraId="0DC65EF4" w14:textId="2709A86D" w:rsidR="000D10F3" w:rsidRDefault="000D10F3" w:rsidP="00E8203D">
            <w:r w:rsidRPr="009A0C6F">
              <w:t xml:space="preserve">These case studies have been taken from the factsheet </w:t>
            </w:r>
            <w:r w:rsidRPr="009A0C6F">
              <w:rPr>
                <w:i/>
              </w:rPr>
              <w:t>Treatment of Persons with Disability: Case Examples</w:t>
            </w:r>
            <w:r w:rsidRPr="009A0C6F">
              <w:t>, prepared by Queensland Advocacy Inc as part of the Australian Civil Society Delegation to the 53rd Session of the Committee Against Torture.</w:t>
            </w:r>
            <w:r w:rsidRPr="009A0C6F">
              <w:rPr>
                <w:rStyle w:val="EndnoteReference"/>
                <w:szCs w:val="20"/>
              </w:rPr>
              <w:endnoteReference w:id="165"/>
            </w:r>
          </w:p>
          <w:p w14:paraId="53D64DDD" w14:textId="6BEB0B2F" w:rsidR="001A1FAF" w:rsidRPr="009A0C6F" w:rsidRDefault="001A1FAF" w:rsidP="00E8203D">
            <w:pPr>
              <w:spacing w:after="0"/>
              <w:rPr>
                <w:b/>
              </w:rPr>
            </w:pPr>
            <w:r w:rsidRPr="009A0C6F">
              <w:t>Both of the case studies have been included below.</w:t>
            </w:r>
          </w:p>
        </w:tc>
      </w:tr>
    </w:tbl>
    <w:p w14:paraId="1862C609" w14:textId="77777777" w:rsidR="00591D2E" w:rsidRPr="009A0C6F" w:rsidRDefault="00591D2E" w:rsidP="00BC0CFA">
      <w:pPr>
        <w:rPr>
          <w:b/>
        </w:rPr>
      </w:pPr>
      <w:r w:rsidRPr="009A0C6F">
        <w:rPr>
          <w:b/>
        </w:rPr>
        <w:lastRenderedPageBreak/>
        <w:t>Case study 1</w:t>
      </w:r>
    </w:p>
    <w:p w14:paraId="2053FB46" w14:textId="77777777" w:rsidR="00591D2E" w:rsidRPr="009A0C6F" w:rsidRDefault="00591D2E" w:rsidP="00BC0CFA">
      <w:pPr>
        <w:rPr>
          <w:b/>
        </w:rPr>
      </w:pPr>
    </w:p>
    <w:p w14:paraId="50DB6227" w14:textId="6213BE78" w:rsidR="00591D2E" w:rsidRPr="009A0C6F" w:rsidRDefault="00591D2E" w:rsidP="00BC0CFA">
      <w:r w:rsidRPr="009A0C6F">
        <w:t xml:space="preserve">Tina was being supported by a service provider who regularly sought to increase the range of </w:t>
      </w:r>
      <w:r w:rsidR="00532333">
        <w:t>r</w:t>
      </w:r>
      <w:r w:rsidR="00532333" w:rsidRPr="009A0C6F">
        <w:t xml:space="preserve">estrictive </w:t>
      </w:r>
      <w:r w:rsidR="00532333">
        <w:t>p</w:t>
      </w:r>
      <w:r w:rsidR="00532333" w:rsidRPr="009A0C6F">
        <w:t xml:space="preserve">ractices </w:t>
      </w:r>
      <w:r w:rsidRPr="009A0C6F">
        <w:t xml:space="preserve">they could use. As a baseline, Tina was contained for 16 hours per day and secluded for eight hours overnight.  During the day she would also be placed in seclusion or have chemical restraint applied in order to control her behaviour.  </w:t>
      </w:r>
    </w:p>
    <w:p w14:paraId="0B515514" w14:textId="77777777" w:rsidR="00591D2E" w:rsidRPr="009A0C6F" w:rsidRDefault="00591D2E" w:rsidP="00BC0CFA"/>
    <w:p w14:paraId="4A398AC0" w14:textId="31002272" w:rsidR="00591D2E" w:rsidRPr="009A0C6F" w:rsidRDefault="00591D2E" w:rsidP="00BC0CFA">
      <w:r w:rsidRPr="009A0C6F">
        <w:t xml:space="preserve">Tina’s behaviour arose because neither she nor her family were listened to. Tina was bored, had little meaningful activity in her life and had been isolated from the community in which she lived. The service provider showed little interest in addressing these issues when they were raised by the family. Instead, they attempted to restrict Tina’s access to her family and on several occasions applied to QCAT </w:t>
      </w:r>
      <w:r w:rsidR="00420589" w:rsidRPr="009A0C6F">
        <w:t xml:space="preserve">[Queensland Civil and Administrative Tribunal] </w:t>
      </w:r>
      <w:r w:rsidRPr="009A0C6F">
        <w:t xml:space="preserve">to have the public guardian appointed, as opposed to the family member. The service provider refused to acknowledge that Tina’s behaviour was a form of communication (expressing dissatisfaction) and labelled Tina as difficult and prone to ‘challenging behaviours’. </w:t>
      </w:r>
    </w:p>
    <w:p w14:paraId="1C8CC138" w14:textId="77777777" w:rsidR="00591D2E" w:rsidRPr="009A0C6F" w:rsidRDefault="00591D2E" w:rsidP="00BC0CFA"/>
    <w:p w14:paraId="5EDD302C" w14:textId="5FF72005" w:rsidR="00591D2E" w:rsidRPr="009A0C6F" w:rsidRDefault="00591D2E" w:rsidP="00BC0CFA">
      <w:r w:rsidRPr="009A0C6F">
        <w:t xml:space="preserve">Tina really wanted to move to her own place and be closer to her family.  The service provider discouraged this dream.  Rather, they made application to QCAT submitting that Tina could never live on her own, was unsafe to be in the community and needed high level use of </w:t>
      </w:r>
      <w:r w:rsidR="00532333">
        <w:t>r</w:t>
      </w:r>
      <w:r w:rsidR="00532333" w:rsidRPr="009A0C6F">
        <w:t xml:space="preserve">estrictive </w:t>
      </w:r>
      <w:r w:rsidR="00532333">
        <w:t>p</w:t>
      </w:r>
      <w:r w:rsidR="00532333" w:rsidRPr="009A0C6F">
        <w:t>ractices</w:t>
      </w:r>
      <w:r w:rsidRPr="009A0C6F">
        <w:t xml:space="preserve">. The family continued their strong advocacy for Tina and contacted QAI </w:t>
      </w:r>
      <w:r w:rsidR="00420589" w:rsidRPr="009A0C6F">
        <w:t xml:space="preserve">[Queensland Advocacy Inc] </w:t>
      </w:r>
      <w:r w:rsidRPr="009A0C6F">
        <w:t xml:space="preserve">for assistance.  </w:t>
      </w:r>
    </w:p>
    <w:p w14:paraId="668DF5FA" w14:textId="77777777" w:rsidR="00591D2E" w:rsidRPr="009A0C6F" w:rsidRDefault="00591D2E" w:rsidP="00BC0CFA"/>
    <w:p w14:paraId="6F226A88" w14:textId="57EC9D82" w:rsidR="00591D2E" w:rsidRPr="009A0C6F" w:rsidRDefault="00591D2E" w:rsidP="00BC0CFA">
      <w:r w:rsidRPr="009A0C6F">
        <w:t>Eventually Tina was moved into her own residence, closer to her family and to a service provider who has never used any f</w:t>
      </w:r>
      <w:r w:rsidR="00420589" w:rsidRPr="009A0C6F">
        <w:t xml:space="preserve">orm of </w:t>
      </w:r>
      <w:r w:rsidR="00DF251A">
        <w:t>r</w:t>
      </w:r>
      <w:r w:rsidR="00420589" w:rsidRPr="009A0C6F">
        <w:t xml:space="preserve">estrictive </w:t>
      </w:r>
      <w:r w:rsidR="00DF251A">
        <w:t>p</w:t>
      </w:r>
      <w:r w:rsidR="00420589" w:rsidRPr="009A0C6F">
        <w:t>ractices.</w:t>
      </w:r>
      <w:r w:rsidR="00E8203D">
        <w:t xml:space="preserve"> </w:t>
      </w:r>
      <w:r w:rsidRPr="009A0C6F">
        <w:t>Tina now has a part-time job and has become part of her local community. Not only have the challenging behaviours reduced, but also the level of support Tina requires.</w:t>
      </w:r>
    </w:p>
    <w:p w14:paraId="165DE722" w14:textId="77777777" w:rsidR="00C57EA7" w:rsidRPr="009A0C6F" w:rsidRDefault="00C57EA7" w:rsidP="00BC0CFA"/>
    <w:p w14:paraId="2B78C36B" w14:textId="77777777" w:rsidR="00591D2E" w:rsidRPr="009A0C6F" w:rsidRDefault="00591D2E" w:rsidP="00BC0CFA">
      <w:pPr>
        <w:rPr>
          <w:b/>
        </w:rPr>
      </w:pPr>
      <w:r w:rsidRPr="009A0C6F">
        <w:rPr>
          <w:b/>
        </w:rPr>
        <w:t>Case study 2</w:t>
      </w:r>
    </w:p>
    <w:p w14:paraId="52ED9EF6" w14:textId="77777777" w:rsidR="00591D2E" w:rsidRPr="009A0C6F" w:rsidRDefault="00591D2E" w:rsidP="00BC0CFA"/>
    <w:p w14:paraId="00F81AF6" w14:textId="77777777" w:rsidR="00591D2E" w:rsidRPr="009A0C6F" w:rsidRDefault="005775D5" w:rsidP="00BC0CFA">
      <w:r w:rsidRPr="009A0C6F">
        <w:t>Frances is</w:t>
      </w:r>
      <w:r w:rsidR="00FD7538" w:rsidRPr="009A0C6F">
        <w:t xml:space="preserve"> a 22 year old female. </w:t>
      </w:r>
      <w:r w:rsidR="00591D2E" w:rsidRPr="009A0C6F">
        <w:t>Frances was living in the community, however due to inadequate funding and inappropriate supports Frances’ needs were unmet.  As a result she started to display behaviours which were seen by the service provider as challenging, so much so that they withdrew from providing support.  A decision was made by Disability Services to place Frances in a secure facility, contrary to the appointed guardian’s requests. This meant that Frances was contained 24 hours per day, seven days a week.</w:t>
      </w:r>
    </w:p>
    <w:p w14:paraId="492F0FCE" w14:textId="77777777" w:rsidR="00591D2E" w:rsidRPr="009A0C6F" w:rsidRDefault="00591D2E" w:rsidP="00BC0CFA"/>
    <w:p w14:paraId="2D7E33C5" w14:textId="6BE9282E" w:rsidR="00591D2E" w:rsidRPr="009A0C6F" w:rsidRDefault="00591D2E" w:rsidP="00BC0CFA">
      <w:r w:rsidRPr="009A0C6F">
        <w:t xml:space="preserve">Subsequent to the move all activities that Frances had previously enjoyed were ceased, as was her personal mobility and freedom. Due to boredom and an inability to move around freely, Frances began to self-harm and strike out at staff. Additional </w:t>
      </w:r>
      <w:r w:rsidR="00E8203D">
        <w:t>r</w:t>
      </w:r>
      <w:r w:rsidRPr="009A0C6F">
        <w:t xml:space="preserve">estrictive </w:t>
      </w:r>
      <w:r w:rsidR="00E8203D">
        <w:t>p</w:t>
      </w:r>
      <w:r w:rsidRPr="009A0C6F">
        <w:t xml:space="preserve">ractices such as seclusion and chemical restraint were applied yet, unfortunately, positive strategies were not as rigorously applied.  Frances began to spend large amounts of time in seclusion.  </w:t>
      </w:r>
    </w:p>
    <w:p w14:paraId="5D94DB04" w14:textId="77777777" w:rsidR="00591D2E" w:rsidRPr="009A0C6F" w:rsidRDefault="00591D2E" w:rsidP="00BC0CFA"/>
    <w:p w14:paraId="32A3091D" w14:textId="6CBC7B1C" w:rsidR="00591D2E" w:rsidRPr="009A0C6F" w:rsidRDefault="00591D2E" w:rsidP="00BC0CFA">
      <w:r w:rsidRPr="009A0C6F">
        <w:t xml:space="preserve">It was 18 months before activities pleasurable to Frances were re-introduced into her daily routine. This was only achieved through the strong advocacy of her family and QAI’s involvement. Some 12 months later Frances remains at this facility and </w:t>
      </w:r>
      <w:r w:rsidRPr="009A0C6F">
        <w:lastRenderedPageBreak/>
        <w:t xml:space="preserve">continues to have </w:t>
      </w:r>
      <w:r w:rsidR="001A258F">
        <w:t>r</w:t>
      </w:r>
      <w:r w:rsidRPr="009A0C6F">
        <w:t xml:space="preserve">estrictive </w:t>
      </w:r>
      <w:r w:rsidR="001A258F">
        <w:t>p</w:t>
      </w:r>
      <w:r w:rsidRPr="009A0C6F">
        <w:t>ractices applied, albeit the frequency of use is decreasing.</w:t>
      </w:r>
      <w:r w:rsidR="00420589" w:rsidRPr="009A0C6F">
        <w:t xml:space="preserve"> </w:t>
      </w:r>
    </w:p>
    <w:p w14:paraId="01CBB171" w14:textId="77777777" w:rsidR="00420589" w:rsidRPr="009A0C6F" w:rsidRDefault="00420589" w:rsidP="00BC0CF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6E08A4" w:rsidRPr="009A0C6F" w14:paraId="477E6F95" w14:textId="77777777" w:rsidTr="001A258F">
        <w:trPr>
          <w:trHeight w:val="1736"/>
        </w:trPr>
        <w:tc>
          <w:tcPr>
            <w:tcW w:w="1485" w:type="dxa"/>
            <w:vAlign w:val="center"/>
          </w:tcPr>
          <w:p w14:paraId="69134417" w14:textId="39F40D25" w:rsidR="006E08A4" w:rsidRPr="009A0C6F" w:rsidRDefault="006E08A4" w:rsidP="001A258F">
            <w:pPr>
              <w:spacing w:after="0"/>
              <w:rPr>
                <w:rFonts w:eastAsia="MS Mincho"/>
              </w:rPr>
            </w:pPr>
            <w:r w:rsidRPr="009A0C6F">
              <w:rPr>
                <w:noProof/>
              </w:rPr>
              <w:drawing>
                <wp:inline distT="0" distB="0" distL="0" distR="0" wp14:anchorId="588B738E" wp14:editId="78DCF2E9">
                  <wp:extent cx="806400" cy="806400"/>
                  <wp:effectExtent l="0" t="0" r="0" b="0"/>
                  <wp:docPr id="205" name="Picture 205"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290CED8C" w14:textId="77777777" w:rsidR="006E08A4" w:rsidRPr="009A0C6F" w:rsidRDefault="006E08A4" w:rsidP="001A258F">
            <w:pPr>
              <w:spacing w:after="0"/>
              <w:rPr>
                <w:b/>
              </w:rPr>
            </w:pPr>
            <w:r w:rsidRPr="009A0C6F">
              <w:rPr>
                <w:b/>
              </w:rPr>
              <w:t>Further reading:</w:t>
            </w:r>
          </w:p>
          <w:p w14:paraId="76023A91" w14:textId="77777777" w:rsidR="00B51CBE" w:rsidRPr="009A0C6F" w:rsidRDefault="00B51CBE" w:rsidP="001A258F">
            <w:pPr>
              <w:spacing w:after="0"/>
              <w:rPr>
                <w:b/>
              </w:rPr>
            </w:pPr>
          </w:p>
          <w:p w14:paraId="4E8DCE60" w14:textId="58AA39A9" w:rsidR="00B51CBE" w:rsidRPr="009A0C6F" w:rsidRDefault="00B51CBE" w:rsidP="001A258F">
            <w:pPr>
              <w:pStyle w:val="ListBullet"/>
              <w:numPr>
                <w:ilvl w:val="0"/>
                <w:numId w:val="0"/>
              </w:numPr>
              <w:spacing w:after="0"/>
            </w:pPr>
            <w:r w:rsidRPr="009A0C6F">
              <w:t xml:space="preserve">Department of Social Services, </w:t>
            </w:r>
            <w:hyperlink r:id="rId192" w:history="1">
              <w:r w:rsidRPr="001A258F">
                <w:rPr>
                  <w:rStyle w:val="Hyperlink"/>
                  <w:i/>
                </w:rPr>
                <w:t>Compulsory Reporting Guidelines for Approved Providers of Residential Aged Care</w:t>
              </w:r>
            </w:hyperlink>
            <w:r w:rsidRPr="009A0C6F">
              <w:rPr>
                <w:i/>
              </w:rPr>
              <w:t xml:space="preserve"> </w:t>
            </w:r>
            <w:r w:rsidRPr="009A0C6F">
              <w:t>(5 June 2015).</w:t>
            </w:r>
          </w:p>
          <w:p w14:paraId="313322E6" w14:textId="77777777" w:rsidR="00B51CBE" w:rsidRPr="009A0C6F" w:rsidRDefault="00B51CBE" w:rsidP="001A258F">
            <w:pPr>
              <w:pStyle w:val="ListBullet"/>
              <w:numPr>
                <w:ilvl w:val="0"/>
                <w:numId w:val="0"/>
              </w:numPr>
              <w:spacing w:after="0"/>
            </w:pPr>
          </w:p>
          <w:p w14:paraId="11CEAC39" w14:textId="2C4F8139" w:rsidR="00B51CBE" w:rsidRPr="009A0C6F" w:rsidRDefault="00B51CBE" w:rsidP="001A258F">
            <w:pPr>
              <w:pStyle w:val="ListBullet"/>
              <w:numPr>
                <w:ilvl w:val="0"/>
                <w:numId w:val="0"/>
              </w:numPr>
              <w:spacing w:after="0"/>
            </w:pPr>
            <w:r w:rsidRPr="009A0C6F">
              <w:t xml:space="preserve">Department of Communities, Child Safety and Disability Services (Queensland), </w:t>
            </w:r>
            <w:hyperlink r:id="rId193" w:history="1">
              <w:r w:rsidRPr="001A258F">
                <w:rPr>
                  <w:rStyle w:val="Hyperlink"/>
                  <w:i/>
                </w:rPr>
                <w:t>Preventing and responding to abuse, neglect and exploitation</w:t>
              </w:r>
            </w:hyperlink>
            <w:r w:rsidRPr="009A0C6F">
              <w:t xml:space="preserve"> (31 May 2015).</w:t>
            </w:r>
          </w:p>
          <w:p w14:paraId="40B1B1F1" w14:textId="77777777" w:rsidR="00B51CBE" w:rsidRPr="009A0C6F" w:rsidRDefault="00B51CBE" w:rsidP="001A258F">
            <w:pPr>
              <w:pStyle w:val="ListBullet"/>
              <w:numPr>
                <w:ilvl w:val="0"/>
                <w:numId w:val="0"/>
              </w:numPr>
              <w:spacing w:after="0"/>
            </w:pPr>
          </w:p>
          <w:p w14:paraId="7C043CF8" w14:textId="214D0615" w:rsidR="00B51CBE" w:rsidRPr="009A0C6F" w:rsidRDefault="00B51CBE" w:rsidP="001A258F">
            <w:pPr>
              <w:pStyle w:val="ListBullet"/>
              <w:numPr>
                <w:ilvl w:val="0"/>
                <w:numId w:val="0"/>
              </w:numPr>
              <w:spacing w:after="0"/>
            </w:pPr>
            <w:r w:rsidRPr="009A0C6F">
              <w:t xml:space="preserve">Department of Social Services, </w:t>
            </w:r>
            <w:hyperlink r:id="rId194" w:history="1">
              <w:r w:rsidRPr="001A258F">
                <w:rPr>
                  <w:rStyle w:val="Hyperlink"/>
                  <w:i/>
                </w:rPr>
                <w:t>National Framework for Reducing and Eliminating the Use of Restrictive Practices in the Disability Service Sector</w:t>
              </w:r>
            </w:hyperlink>
            <w:r w:rsidRPr="009A0C6F">
              <w:t xml:space="preserve"> (7 November 2014).</w:t>
            </w:r>
          </w:p>
          <w:p w14:paraId="49A3EECE" w14:textId="77777777" w:rsidR="00B51CBE" w:rsidRPr="009A0C6F" w:rsidRDefault="00B51CBE" w:rsidP="001A258F">
            <w:pPr>
              <w:pStyle w:val="ListBullet"/>
              <w:numPr>
                <w:ilvl w:val="0"/>
                <w:numId w:val="0"/>
              </w:numPr>
              <w:spacing w:after="0"/>
              <w:rPr>
                <w:color w:val="0000FF"/>
                <w:u w:val="single"/>
              </w:rPr>
            </w:pPr>
          </w:p>
          <w:p w14:paraId="2F7F737E" w14:textId="1FE1C397" w:rsidR="006E08A4" w:rsidRPr="001A258F" w:rsidRDefault="00B51CBE" w:rsidP="001A258F">
            <w:pPr>
              <w:pStyle w:val="ListBullet"/>
              <w:numPr>
                <w:ilvl w:val="0"/>
                <w:numId w:val="0"/>
              </w:numPr>
              <w:spacing w:after="0"/>
              <w:rPr>
                <w:color w:val="0000FF"/>
                <w:u w:val="single"/>
              </w:rPr>
            </w:pPr>
            <w:r w:rsidRPr="009A0C6F">
              <w:t xml:space="preserve">Australian Law Reform Commission, </w:t>
            </w:r>
            <w:hyperlink r:id="rId195" w:history="1">
              <w:r w:rsidRPr="001A258F">
                <w:rPr>
                  <w:rStyle w:val="Hyperlink"/>
                  <w:i/>
                </w:rPr>
                <w:t>Equality, Capacity and Disability in Commonwealth Laws (8. Restrictive practices)</w:t>
              </w:r>
            </w:hyperlink>
            <w:r w:rsidRPr="009A0C6F">
              <w:t xml:space="preserve">. </w:t>
            </w:r>
          </w:p>
        </w:tc>
      </w:tr>
    </w:tbl>
    <w:p w14:paraId="5C4C9A98" w14:textId="01D390AA" w:rsidR="00E80BA8" w:rsidRPr="009A0C6F" w:rsidRDefault="00591D2E" w:rsidP="00BC0CFA">
      <w:pPr>
        <w:pStyle w:val="ListBullet"/>
        <w:numPr>
          <w:ilvl w:val="0"/>
          <w:numId w:val="0"/>
        </w:numPr>
        <w:ind w:left="1080" w:hanging="360"/>
        <w:rPr>
          <w:rFonts w:eastAsia="MS Mincho"/>
        </w:rPr>
      </w:pPr>
      <w:r w:rsidRPr="009A0C6F">
        <w:rPr>
          <w:rFonts w:eastAsia="MS Mincho"/>
        </w:rPr>
        <w:br w:type="page"/>
      </w:r>
      <w:bookmarkStart w:id="136" w:name="_Toc428974807"/>
    </w:p>
    <w:p w14:paraId="4273BC87" w14:textId="51B258F6" w:rsidR="000C5896" w:rsidRPr="009A0C6F" w:rsidRDefault="0022421E" w:rsidP="001B7DEF">
      <w:pPr>
        <w:pStyle w:val="Heading2"/>
      </w:pPr>
      <w:bookmarkStart w:id="137" w:name="_Toc440632405"/>
      <w:r w:rsidRPr="009A0C6F">
        <w:lastRenderedPageBreak/>
        <w:t>8.3</w:t>
      </w:r>
      <w:r w:rsidR="008A2A4B" w:rsidRPr="009A0C6F">
        <w:t xml:space="preserve">. </w:t>
      </w:r>
      <w:r w:rsidR="00BA4982" w:rsidRPr="009A0C6F">
        <w:t>Protecting p</w:t>
      </w:r>
      <w:r w:rsidR="006D3B88" w:rsidRPr="009A0C6F">
        <w:t>rivacy and confidentialit</w:t>
      </w:r>
      <w:r w:rsidR="0049343A" w:rsidRPr="009A0C6F">
        <w:t>y</w:t>
      </w:r>
      <w:bookmarkEnd w:id="136"/>
      <w:bookmarkEnd w:id="137"/>
      <w:r w:rsidR="0049343A" w:rsidRPr="009A0C6F">
        <w:t xml:space="preserve"> </w:t>
      </w:r>
    </w:p>
    <w:p w14:paraId="70EF0283" w14:textId="77777777" w:rsidR="00973ACE" w:rsidRPr="009A0C6F" w:rsidRDefault="00973ACE" w:rsidP="00BC0CFA">
      <w:pPr>
        <w:rPr>
          <w:b/>
        </w:rPr>
      </w:pPr>
    </w:p>
    <w:p w14:paraId="42F0DDC8" w14:textId="6C1DE89D" w:rsidR="00033C0D" w:rsidRPr="009A0C6F" w:rsidRDefault="00973ACE" w:rsidP="00BC0CFA">
      <w:r w:rsidRPr="009A0C6F">
        <w:rPr>
          <w:b/>
        </w:rPr>
        <w:t>Approximate</w:t>
      </w:r>
      <w:r w:rsidR="00EF55BB" w:rsidRPr="009A0C6F">
        <w:rPr>
          <w:b/>
        </w:rPr>
        <w:t xml:space="preserve"> d</w:t>
      </w:r>
      <w:r w:rsidR="00850BD6" w:rsidRPr="009A0C6F">
        <w:rPr>
          <w:b/>
        </w:rPr>
        <w:t>uration</w:t>
      </w:r>
      <w:r w:rsidR="0049343A" w:rsidRPr="009A0C6F">
        <w:rPr>
          <w:b/>
        </w:rPr>
        <w:t xml:space="preserve">: </w:t>
      </w:r>
      <w:r w:rsidR="00EB2710" w:rsidRPr="009A0C6F">
        <w:t>40 minutes</w:t>
      </w:r>
    </w:p>
    <w:p w14:paraId="670FE8C2" w14:textId="77777777" w:rsidR="000D10F3" w:rsidRDefault="000D10F3" w:rsidP="000D10F3"/>
    <w:p w14:paraId="776E4845" w14:textId="77777777" w:rsidR="000D10F3" w:rsidRPr="009A0C6F" w:rsidRDefault="000D10F3" w:rsidP="000D10F3">
      <w:r w:rsidRPr="009A0C6F">
        <w:t xml:space="preserve">Respecting the privacy and confidentiality of service users is an integral part of service delivery. It is not just an ethical consideration, but also a legal one. </w:t>
      </w:r>
    </w:p>
    <w:p w14:paraId="5CD77AFF" w14:textId="77777777" w:rsidR="000D10F3" w:rsidRPr="009A0C6F" w:rsidRDefault="000D10F3" w:rsidP="000D10F3"/>
    <w:p w14:paraId="51967342" w14:textId="77777777" w:rsidR="000D10F3" w:rsidRPr="009A0C6F" w:rsidRDefault="000D10F3" w:rsidP="000D10F3">
      <w:r w:rsidRPr="009A0C6F">
        <w:t>Recognition of the need to ensure confidentiality can be found in:</w:t>
      </w:r>
    </w:p>
    <w:p w14:paraId="13D09707" w14:textId="77777777" w:rsidR="000D10F3" w:rsidRPr="00047F7E" w:rsidRDefault="000D10F3" w:rsidP="000D10F3">
      <w:pPr>
        <w:pStyle w:val="ListParagraph"/>
        <w:numPr>
          <w:ilvl w:val="0"/>
          <w:numId w:val="108"/>
        </w:numPr>
        <w:rPr>
          <w:i/>
        </w:rPr>
      </w:pPr>
      <w:r w:rsidRPr="009A0C6F">
        <w:t xml:space="preserve">The </w:t>
      </w:r>
      <w:r w:rsidRPr="00047F7E">
        <w:rPr>
          <w:i/>
        </w:rPr>
        <w:t xml:space="preserve">United Nations Convention on the Rights of Persons with Disabilities </w:t>
      </w:r>
    </w:p>
    <w:p w14:paraId="443E982C" w14:textId="77777777" w:rsidR="000D10F3" w:rsidRPr="00047F7E" w:rsidRDefault="000D10F3" w:rsidP="000D10F3">
      <w:pPr>
        <w:pStyle w:val="ListParagraph"/>
        <w:numPr>
          <w:ilvl w:val="0"/>
          <w:numId w:val="108"/>
        </w:numPr>
        <w:rPr>
          <w:i/>
        </w:rPr>
      </w:pPr>
      <w:r w:rsidRPr="00047F7E">
        <w:t>The</w:t>
      </w:r>
      <w:r w:rsidRPr="00047F7E">
        <w:rPr>
          <w:i/>
        </w:rPr>
        <w:t xml:space="preserve"> National Standards for Disability Services</w:t>
      </w:r>
    </w:p>
    <w:p w14:paraId="3060A567" w14:textId="77777777" w:rsidR="000D10F3" w:rsidRPr="009A0C6F" w:rsidRDefault="000D10F3" w:rsidP="000D10F3">
      <w:pPr>
        <w:pStyle w:val="ListParagraph"/>
        <w:numPr>
          <w:ilvl w:val="0"/>
          <w:numId w:val="108"/>
        </w:numPr>
        <w:rPr>
          <w:i/>
        </w:rPr>
      </w:pPr>
      <w:r w:rsidRPr="00047F7E">
        <w:t>The</w:t>
      </w:r>
      <w:r w:rsidRPr="009A0C6F">
        <w:t xml:space="preserve"> </w:t>
      </w:r>
      <w:r w:rsidRPr="009A0C6F">
        <w:rPr>
          <w:i/>
        </w:rPr>
        <w:t xml:space="preserve">Privacy Act (Cth) </w:t>
      </w:r>
      <w:r w:rsidRPr="009A0C6F">
        <w:t>1988</w:t>
      </w:r>
    </w:p>
    <w:p w14:paraId="06B63CF5" w14:textId="77777777" w:rsidR="000D10F3" w:rsidRPr="009A0C6F" w:rsidRDefault="000D10F3" w:rsidP="000D10F3">
      <w:pPr>
        <w:pStyle w:val="ListParagraph"/>
        <w:numPr>
          <w:ilvl w:val="0"/>
          <w:numId w:val="108"/>
        </w:numPr>
      </w:pPr>
      <w:r w:rsidRPr="009A0C6F">
        <w:t xml:space="preserve">The </w:t>
      </w:r>
      <w:r w:rsidRPr="00047F7E">
        <w:rPr>
          <w:i/>
        </w:rPr>
        <w:t>Australian Privacy Principles</w:t>
      </w:r>
    </w:p>
    <w:tbl>
      <w:tblPr>
        <w:tblStyle w:val="TableGrid"/>
        <w:tblW w:w="0" w:type="auto"/>
        <w:tblLook w:val="04A0" w:firstRow="1" w:lastRow="0" w:firstColumn="1" w:lastColumn="0" w:noHBand="0" w:noVBand="1"/>
      </w:tblPr>
      <w:tblGrid>
        <w:gridCol w:w="1555"/>
        <w:gridCol w:w="7505"/>
      </w:tblGrid>
      <w:tr w:rsidR="00D64BEF" w:rsidRPr="009A0C6F" w14:paraId="3872A791" w14:textId="77777777" w:rsidTr="008C2B7D">
        <w:trPr>
          <w:trHeight w:val="1723"/>
        </w:trPr>
        <w:tc>
          <w:tcPr>
            <w:tcW w:w="1555" w:type="dxa"/>
            <w:tcBorders>
              <w:top w:val="nil"/>
              <w:left w:val="nil"/>
              <w:bottom w:val="nil"/>
              <w:right w:val="nil"/>
            </w:tcBorders>
            <w:vAlign w:val="center"/>
          </w:tcPr>
          <w:p w14:paraId="481B96BA" w14:textId="57827C44" w:rsidR="00D64BEF" w:rsidRPr="009A0C6F" w:rsidRDefault="00D64BEF" w:rsidP="008C2B7D">
            <w:pPr>
              <w:spacing w:after="0"/>
              <w:rPr>
                <w:b/>
              </w:rPr>
            </w:pPr>
            <w:r w:rsidRPr="009A0C6F">
              <w:rPr>
                <w:noProof/>
              </w:rPr>
              <w:drawing>
                <wp:inline distT="0" distB="0" distL="0" distR="0" wp14:anchorId="21933913" wp14:editId="280147C0">
                  <wp:extent cx="806400" cy="806400"/>
                  <wp:effectExtent l="0" t="0" r="0" b="0"/>
                  <wp:docPr id="22567" name="Picture 22567"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4C461A7A" w14:textId="61E0C414" w:rsidR="00D64BEF" w:rsidRPr="009A0C6F" w:rsidRDefault="00D64BEF" w:rsidP="008C2B7D">
            <w:pPr>
              <w:spacing w:after="0"/>
              <w:rPr>
                <w:b/>
              </w:rPr>
            </w:pPr>
            <w:r w:rsidRPr="009A0C6F">
              <w:rPr>
                <w:b/>
              </w:rPr>
              <w:t xml:space="preserve">Discussion scenario: </w:t>
            </w:r>
            <w:r w:rsidRPr="009A0C6F">
              <w:t xml:space="preserve">Juan needs to complete a form and submit it to your organisation. But he has severe dyslexia and is unable to access written information. He asks you for assistance to complete the form. </w:t>
            </w:r>
          </w:p>
        </w:tc>
      </w:tr>
    </w:tbl>
    <w:p w14:paraId="780AEA19" w14:textId="76C74F57" w:rsidR="001372F8" w:rsidRPr="009A0C6F" w:rsidRDefault="001372F8" w:rsidP="00BC0CFA">
      <w:r w:rsidRPr="009A0C6F">
        <w:t>What factors do you think you should consider in accommodating this request?</w:t>
      </w:r>
    </w:p>
    <w:p w14:paraId="08B9D3C8" w14:textId="77777777" w:rsidR="005546B6" w:rsidRPr="009A0C6F" w:rsidRDefault="005546B6" w:rsidP="00BC0CFA">
      <w:pPr>
        <w:ind w:left="720"/>
        <w:rPr>
          <w:b/>
        </w:rPr>
      </w:pPr>
    </w:p>
    <w:p w14:paraId="6E66BB69" w14:textId="445EEA1D" w:rsidR="009F6566" w:rsidRPr="009A0C6F" w:rsidRDefault="001372F8" w:rsidP="00BC0CFA">
      <w:pPr>
        <w:rPr>
          <w:b/>
        </w:rPr>
      </w:pPr>
      <w:r w:rsidRPr="009A0C6F">
        <w:rPr>
          <w:b/>
        </w:rPr>
        <w:t>Points to inform discussion:</w:t>
      </w:r>
    </w:p>
    <w:p w14:paraId="50FAA95A" w14:textId="77777777" w:rsidR="001372F8" w:rsidRPr="009A0C6F" w:rsidRDefault="001372F8" w:rsidP="005027C8">
      <w:pPr>
        <w:pStyle w:val="ListBullet"/>
        <w:numPr>
          <w:ilvl w:val="0"/>
          <w:numId w:val="108"/>
        </w:numPr>
      </w:pPr>
      <w:r w:rsidRPr="009A0C6F">
        <w:t>You should take care to collect only information that is necessary for the purposes of completing the form.</w:t>
      </w:r>
    </w:p>
    <w:p w14:paraId="659DF640" w14:textId="23F97F23" w:rsidR="00303752" w:rsidRPr="009A0C6F" w:rsidRDefault="001372F8" w:rsidP="005027C8">
      <w:pPr>
        <w:pStyle w:val="ListBullet"/>
        <w:numPr>
          <w:ilvl w:val="0"/>
          <w:numId w:val="108"/>
        </w:numPr>
      </w:pPr>
      <w:r w:rsidRPr="009A0C6F">
        <w:t xml:space="preserve">You should give consideration to </w:t>
      </w:r>
      <w:r w:rsidR="00760F4D" w:rsidRPr="009A0C6F">
        <w:t>the means by which</w:t>
      </w:r>
      <w:r w:rsidRPr="009A0C6F">
        <w:t xml:space="preserve"> this information is collected. For example, are you in a public area where other people can hear what Juan is saying to you? Could you move to a more private area? Could you offer to assist Juan to complete the form over the phone?</w:t>
      </w:r>
    </w:p>
    <w:tbl>
      <w:tblPr>
        <w:tblStyle w:val="TableGrid"/>
        <w:tblW w:w="0" w:type="auto"/>
        <w:tblLook w:val="04A0" w:firstRow="1" w:lastRow="0" w:firstColumn="1" w:lastColumn="0" w:noHBand="0" w:noVBand="1"/>
      </w:tblPr>
      <w:tblGrid>
        <w:gridCol w:w="1555"/>
        <w:gridCol w:w="7505"/>
      </w:tblGrid>
      <w:tr w:rsidR="009C4C41" w:rsidRPr="009A0C6F" w14:paraId="4345352D" w14:textId="77777777" w:rsidTr="008C2B7D">
        <w:trPr>
          <w:trHeight w:val="1678"/>
        </w:trPr>
        <w:tc>
          <w:tcPr>
            <w:tcW w:w="1555" w:type="dxa"/>
            <w:tcBorders>
              <w:top w:val="nil"/>
              <w:left w:val="nil"/>
              <w:bottom w:val="nil"/>
              <w:right w:val="nil"/>
            </w:tcBorders>
            <w:vAlign w:val="center"/>
          </w:tcPr>
          <w:p w14:paraId="22693AED" w14:textId="1C9337D1" w:rsidR="009C4C41" w:rsidRPr="009A0C6F" w:rsidRDefault="009C4C41" w:rsidP="008C2B7D">
            <w:pPr>
              <w:spacing w:after="0"/>
              <w:rPr>
                <w:b/>
              </w:rPr>
            </w:pPr>
            <w:r w:rsidRPr="009A0C6F">
              <w:rPr>
                <w:noProof/>
              </w:rPr>
              <w:drawing>
                <wp:inline distT="0" distB="0" distL="0" distR="0" wp14:anchorId="5115CDA6" wp14:editId="4C7F2C06">
                  <wp:extent cx="806400" cy="806400"/>
                  <wp:effectExtent l="0" t="0" r="0" b="0"/>
                  <wp:docPr id="22568" name="Picture 22568"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1EFF4D4D" w14:textId="4198B64D" w:rsidR="009C4C41" w:rsidRPr="009A0C6F" w:rsidRDefault="009C4C41" w:rsidP="008C2B7D">
            <w:pPr>
              <w:spacing w:after="0"/>
              <w:rPr>
                <w:b/>
              </w:rPr>
            </w:pPr>
            <w:r w:rsidRPr="009A0C6F">
              <w:rPr>
                <w:b/>
              </w:rPr>
              <w:t xml:space="preserve">Discussion question: </w:t>
            </w:r>
            <w:r w:rsidRPr="009A0C6F">
              <w:t>What do you think the term ‘personal information’ refers to? What are some of the details that you might need to keep private?</w:t>
            </w:r>
          </w:p>
        </w:tc>
      </w:tr>
    </w:tbl>
    <w:p w14:paraId="012B9829" w14:textId="77777777" w:rsidR="000102AF" w:rsidRPr="009A0C6F" w:rsidRDefault="000102AF" w:rsidP="00BC0CFA">
      <w:pPr>
        <w:rPr>
          <w:b/>
        </w:rPr>
      </w:pPr>
      <w:r w:rsidRPr="009A0C6F">
        <w:rPr>
          <w:b/>
        </w:rPr>
        <w:t>Points to inform discussion:</w:t>
      </w:r>
    </w:p>
    <w:p w14:paraId="3AE1E5B8" w14:textId="77777777" w:rsidR="00A218B2" w:rsidRPr="009A0C6F" w:rsidRDefault="00A218B2" w:rsidP="00BC0CFA">
      <w:pPr>
        <w:rPr>
          <w:b/>
        </w:rPr>
      </w:pPr>
    </w:p>
    <w:p w14:paraId="41A944D6" w14:textId="6FF01A0A" w:rsidR="00EF5592" w:rsidRPr="009A0C6F" w:rsidRDefault="000102AF" w:rsidP="00BC0CFA">
      <w:r w:rsidRPr="009A0C6F">
        <w:t xml:space="preserve">The </w:t>
      </w:r>
      <w:r w:rsidRPr="009A0C6F">
        <w:rPr>
          <w:i/>
        </w:rPr>
        <w:t>Privacy Act 1988</w:t>
      </w:r>
      <w:r w:rsidRPr="009A0C6F">
        <w:t xml:space="preserve"> defines personal information as:</w:t>
      </w:r>
    </w:p>
    <w:p w14:paraId="31CA569E" w14:textId="77777777" w:rsidR="00832AA8" w:rsidRPr="009A0C6F" w:rsidRDefault="00832AA8" w:rsidP="00BC0CFA"/>
    <w:p w14:paraId="15C2A889" w14:textId="77777777" w:rsidR="000102AF" w:rsidRPr="009A0C6F" w:rsidRDefault="000102AF" w:rsidP="00BC0CFA">
      <w:pPr>
        <w:ind w:left="720"/>
      </w:pPr>
      <w:r w:rsidRPr="009A0C6F">
        <w:t>…information or an opinion, whether true or not, and whether recorded in a material form or not, about an identified individual, or an individual who is reas</w:t>
      </w:r>
      <w:r w:rsidR="00EF5592" w:rsidRPr="009A0C6F">
        <w:t>onably identifiable.</w:t>
      </w:r>
      <w:r w:rsidR="008624B9" w:rsidRPr="009A0C6F">
        <w:rPr>
          <w:rStyle w:val="EndnoteReference"/>
        </w:rPr>
        <w:endnoteReference w:id="166"/>
      </w:r>
    </w:p>
    <w:p w14:paraId="67C85261" w14:textId="77777777" w:rsidR="00EF5592" w:rsidRPr="009A0C6F" w:rsidRDefault="00EF5592" w:rsidP="00BC0CFA"/>
    <w:p w14:paraId="07368D47" w14:textId="75514FD7" w:rsidR="00A218B2" w:rsidRPr="009A0C6F" w:rsidRDefault="00832AA8" w:rsidP="00BC0CFA">
      <w:r w:rsidRPr="009A0C6F">
        <w:t>The main examples of personal information are</w:t>
      </w:r>
      <w:r w:rsidR="00AE168D" w:rsidRPr="009A0C6F">
        <w:t>:</w:t>
      </w:r>
    </w:p>
    <w:p w14:paraId="52D69091" w14:textId="50B4BBB3" w:rsidR="00A218B2" w:rsidRPr="009A0C6F" w:rsidRDefault="009C4289" w:rsidP="005027C8">
      <w:pPr>
        <w:pStyle w:val="NoSpacing"/>
        <w:numPr>
          <w:ilvl w:val="0"/>
          <w:numId w:val="109"/>
        </w:numPr>
      </w:pPr>
      <w:r w:rsidRPr="009A0C6F">
        <w:t>n</w:t>
      </w:r>
      <w:r w:rsidR="000102AF" w:rsidRPr="009A0C6F">
        <w:t>ame</w:t>
      </w:r>
    </w:p>
    <w:p w14:paraId="4CC40CCA" w14:textId="2B6078FB" w:rsidR="000102AF" w:rsidRPr="009A0C6F" w:rsidRDefault="009C4289" w:rsidP="005027C8">
      <w:pPr>
        <w:pStyle w:val="NoSpacing"/>
        <w:numPr>
          <w:ilvl w:val="0"/>
          <w:numId w:val="109"/>
        </w:numPr>
      </w:pPr>
      <w:r w:rsidRPr="009A0C6F">
        <w:t>s</w:t>
      </w:r>
      <w:r w:rsidR="000102AF" w:rsidRPr="009A0C6F">
        <w:t>ignature</w:t>
      </w:r>
    </w:p>
    <w:p w14:paraId="182B7EAC" w14:textId="4575181E" w:rsidR="000102AF" w:rsidRPr="009A0C6F" w:rsidRDefault="009C4289" w:rsidP="005027C8">
      <w:pPr>
        <w:pStyle w:val="NoSpacing"/>
        <w:numPr>
          <w:ilvl w:val="0"/>
          <w:numId w:val="109"/>
        </w:numPr>
      </w:pPr>
      <w:r w:rsidRPr="009A0C6F">
        <w:t>a</w:t>
      </w:r>
      <w:r w:rsidR="000102AF" w:rsidRPr="009A0C6F">
        <w:t>ddress</w:t>
      </w:r>
    </w:p>
    <w:p w14:paraId="57A7456E" w14:textId="77777777" w:rsidR="000102AF" w:rsidRPr="009A0C6F" w:rsidRDefault="000102AF" w:rsidP="005027C8">
      <w:pPr>
        <w:pStyle w:val="NoSpacing"/>
        <w:numPr>
          <w:ilvl w:val="0"/>
          <w:numId w:val="109"/>
        </w:numPr>
      </w:pPr>
      <w:r w:rsidRPr="009A0C6F">
        <w:t>telephone number</w:t>
      </w:r>
    </w:p>
    <w:p w14:paraId="471F6899" w14:textId="77777777" w:rsidR="000102AF" w:rsidRPr="009A0C6F" w:rsidRDefault="000102AF" w:rsidP="005027C8">
      <w:pPr>
        <w:pStyle w:val="NoSpacing"/>
        <w:numPr>
          <w:ilvl w:val="0"/>
          <w:numId w:val="109"/>
        </w:numPr>
      </w:pPr>
      <w:r w:rsidRPr="009A0C6F">
        <w:t>date of birth</w:t>
      </w:r>
    </w:p>
    <w:p w14:paraId="1AFC950B" w14:textId="77777777" w:rsidR="000102AF" w:rsidRPr="009A0C6F" w:rsidRDefault="000102AF" w:rsidP="005027C8">
      <w:pPr>
        <w:pStyle w:val="NoSpacing"/>
        <w:numPr>
          <w:ilvl w:val="0"/>
          <w:numId w:val="109"/>
        </w:numPr>
      </w:pPr>
      <w:r w:rsidRPr="009A0C6F">
        <w:t>medical records</w:t>
      </w:r>
    </w:p>
    <w:p w14:paraId="66EE8A34" w14:textId="16B38973" w:rsidR="000102AF" w:rsidRPr="009A0C6F" w:rsidRDefault="009C4289" w:rsidP="005027C8">
      <w:pPr>
        <w:pStyle w:val="NoSpacing"/>
        <w:numPr>
          <w:ilvl w:val="0"/>
          <w:numId w:val="109"/>
        </w:numPr>
      </w:pPr>
      <w:r w:rsidRPr="009A0C6F">
        <w:t>bank account details</w:t>
      </w:r>
    </w:p>
    <w:p w14:paraId="6838EA78" w14:textId="1DF23332" w:rsidR="000102AF" w:rsidRPr="009A0C6F" w:rsidRDefault="009C4289" w:rsidP="005027C8">
      <w:pPr>
        <w:pStyle w:val="NoSpacing"/>
        <w:numPr>
          <w:ilvl w:val="0"/>
          <w:numId w:val="109"/>
        </w:numPr>
      </w:pPr>
      <w:r w:rsidRPr="009A0C6F">
        <w:lastRenderedPageBreak/>
        <w:t>c</w:t>
      </w:r>
      <w:r w:rsidR="000102AF" w:rsidRPr="009A0C6F">
        <w:t>ommentary or opinion about a person.</w:t>
      </w:r>
      <w:r w:rsidR="000102AF" w:rsidRPr="009A0C6F">
        <w:rPr>
          <w:rStyle w:val="EndnoteReference"/>
        </w:rPr>
        <w:endnoteReference w:id="167"/>
      </w:r>
    </w:p>
    <w:p w14:paraId="6A87E7EA" w14:textId="77777777" w:rsidR="000102AF" w:rsidRPr="009A0C6F" w:rsidRDefault="000102AF" w:rsidP="00BC0CFA"/>
    <w:p w14:paraId="0F218DE1" w14:textId="780B6A88" w:rsidR="009C4289" w:rsidRPr="009A0C6F" w:rsidRDefault="009C4289" w:rsidP="00BC0CFA">
      <w:r w:rsidRPr="009A0C6F">
        <w:t xml:space="preserve">The </w:t>
      </w:r>
      <w:r w:rsidRPr="009A0C6F">
        <w:rPr>
          <w:i/>
        </w:rPr>
        <w:t>Australian Privacy Principles</w:t>
      </w:r>
      <w:r w:rsidRPr="009A0C6F">
        <w:t xml:space="preserve"> set out the parameters to be followed by </w:t>
      </w:r>
      <w:r w:rsidR="000D10F3">
        <w:t xml:space="preserve">the </w:t>
      </w:r>
      <w:r w:rsidRPr="009A0C6F">
        <w:t xml:space="preserve">Australian Government and non-government organisations who deal with people’s personal information. </w:t>
      </w:r>
    </w:p>
    <w:p w14:paraId="37C0699A" w14:textId="77777777" w:rsidR="009C4289" w:rsidRPr="009A0C6F" w:rsidRDefault="009C4289" w:rsidP="00BC0CFA"/>
    <w:p w14:paraId="4B70E53D" w14:textId="77777777" w:rsidR="00832AA8" w:rsidRPr="009A0C6F" w:rsidRDefault="00A05139" w:rsidP="00BC0CFA">
      <w:r w:rsidRPr="009A0C6F">
        <w:t xml:space="preserve">The </w:t>
      </w:r>
      <w:r w:rsidR="000102AF" w:rsidRPr="009A0C6F">
        <w:rPr>
          <w:i/>
        </w:rPr>
        <w:t xml:space="preserve">Australian Privacy </w:t>
      </w:r>
      <w:r w:rsidRPr="009A0C6F">
        <w:rPr>
          <w:i/>
        </w:rPr>
        <w:t>Principles</w:t>
      </w:r>
      <w:r w:rsidRPr="009A0C6F">
        <w:t xml:space="preserve"> require </w:t>
      </w:r>
      <w:r w:rsidR="009C4289" w:rsidRPr="009A0C6F">
        <w:t>s</w:t>
      </w:r>
      <w:r w:rsidR="001372F8" w:rsidRPr="009A0C6F">
        <w:t xml:space="preserve">ervice providers and agencies </w:t>
      </w:r>
      <w:r w:rsidRPr="009A0C6F">
        <w:t xml:space="preserve">to </w:t>
      </w:r>
      <w:r w:rsidR="001372F8" w:rsidRPr="009A0C6F">
        <w:t>have their own poli</w:t>
      </w:r>
      <w:r w:rsidRPr="009A0C6F">
        <w:t>cies and procedures in place to protec</w:t>
      </w:r>
      <w:r w:rsidR="003E0204" w:rsidRPr="009A0C6F">
        <w:t xml:space="preserve">t the privacy of service users. </w:t>
      </w:r>
    </w:p>
    <w:p w14:paraId="25E5DF80" w14:textId="77777777" w:rsidR="00832AA8" w:rsidRPr="009A0C6F" w:rsidRDefault="00832AA8" w:rsidP="00BC0CFA"/>
    <w:p w14:paraId="37CE01C2" w14:textId="6DCDD8E2" w:rsidR="00A218B2" w:rsidRPr="009A0C6F" w:rsidRDefault="00832AA8" w:rsidP="00BC0CFA">
      <w:r w:rsidRPr="009A0C6F">
        <w:t xml:space="preserve">The following </w:t>
      </w:r>
      <w:r w:rsidR="00A05139" w:rsidRPr="009A0C6F">
        <w:t>are a few key points to remembe</w:t>
      </w:r>
      <w:r w:rsidR="005855CC" w:rsidRPr="009A0C6F">
        <w:t xml:space="preserve">r to ensure that the privacy of </w:t>
      </w:r>
      <w:r w:rsidRPr="009A0C6F">
        <w:t xml:space="preserve">service users </w:t>
      </w:r>
      <w:r w:rsidR="00AC3293">
        <w:t>are</w:t>
      </w:r>
      <w:r w:rsidR="00AC3293" w:rsidRPr="009A0C6F">
        <w:t xml:space="preserve"> </w:t>
      </w:r>
      <w:r w:rsidRPr="009A0C6F">
        <w:t>protected:</w:t>
      </w:r>
    </w:p>
    <w:p w14:paraId="6B0284A6" w14:textId="04522F64" w:rsidR="00A218B2" w:rsidRPr="009A0C6F" w:rsidRDefault="00BB3293" w:rsidP="005027C8">
      <w:pPr>
        <w:pStyle w:val="ListBullet"/>
        <w:numPr>
          <w:ilvl w:val="0"/>
          <w:numId w:val="110"/>
        </w:numPr>
      </w:pPr>
      <w:r w:rsidRPr="009A0C6F">
        <w:t>Do not discuss service users</w:t>
      </w:r>
      <w:r w:rsidR="005775D5" w:rsidRPr="009A0C6F">
        <w:t>’</w:t>
      </w:r>
      <w:r w:rsidRPr="009A0C6F">
        <w:t xml:space="preserve"> information </w:t>
      </w:r>
      <w:r w:rsidR="000B4515" w:rsidRPr="009A0C6F">
        <w:t>in informal settings with people ou</w:t>
      </w:r>
      <w:r w:rsidRPr="009A0C6F">
        <w:t>tside the organisation, such as friends or family.</w:t>
      </w:r>
    </w:p>
    <w:p w14:paraId="5AA7CE49" w14:textId="3810DAC1" w:rsidR="00A218B2" w:rsidRPr="009A0C6F" w:rsidRDefault="00B4273B" w:rsidP="005027C8">
      <w:pPr>
        <w:pStyle w:val="ListBullet"/>
        <w:numPr>
          <w:ilvl w:val="0"/>
          <w:numId w:val="110"/>
        </w:numPr>
      </w:pPr>
      <w:r w:rsidRPr="009A0C6F">
        <w:t>D</w:t>
      </w:r>
      <w:r w:rsidR="000B4515" w:rsidRPr="009A0C6F">
        <w:t>o not discuss individual cas</w:t>
      </w:r>
      <w:r w:rsidR="00BB3293" w:rsidRPr="009A0C6F">
        <w:t>es in public settings where there</w:t>
      </w:r>
      <w:r w:rsidR="000B4515" w:rsidRPr="009A0C6F">
        <w:t xml:space="preserve"> are other people present e.g. during meetings, conferences etc</w:t>
      </w:r>
      <w:r w:rsidR="00832AA8" w:rsidRPr="009A0C6F">
        <w:t>.</w:t>
      </w:r>
    </w:p>
    <w:p w14:paraId="41A80C05" w14:textId="2F938A53" w:rsidR="00A218B2" w:rsidRPr="009A0C6F" w:rsidRDefault="00BB3293" w:rsidP="005027C8">
      <w:pPr>
        <w:pStyle w:val="ListBullet"/>
        <w:numPr>
          <w:ilvl w:val="0"/>
          <w:numId w:val="110"/>
        </w:numPr>
      </w:pPr>
      <w:r w:rsidRPr="009A0C6F">
        <w:t xml:space="preserve">Do </w:t>
      </w:r>
      <w:r w:rsidR="001372F8" w:rsidRPr="009A0C6F">
        <w:t xml:space="preserve">not disclose personal information about a </w:t>
      </w:r>
      <w:r w:rsidRPr="009A0C6F">
        <w:t xml:space="preserve">service user </w:t>
      </w:r>
      <w:r w:rsidR="001372F8" w:rsidRPr="009A0C6F">
        <w:t>to a</w:t>
      </w:r>
      <w:r w:rsidRPr="009A0C6F">
        <w:t>ny</w:t>
      </w:r>
      <w:r w:rsidR="001372F8" w:rsidRPr="009A0C6F">
        <w:t xml:space="preserve"> third party without the </w:t>
      </w:r>
      <w:r w:rsidRPr="009A0C6F">
        <w:t>service user’s informed consent</w:t>
      </w:r>
      <w:r w:rsidR="003E0204" w:rsidRPr="009A0C6F">
        <w:t>.</w:t>
      </w:r>
    </w:p>
    <w:p w14:paraId="01F0B3F3" w14:textId="052B3912" w:rsidR="00757A9E" w:rsidRPr="009A0C6F" w:rsidRDefault="00BB3293" w:rsidP="005027C8">
      <w:pPr>
        <w:pStyle w:val="ListBullet"/>
        <w:numPr>
          <w:ilvl w:val="0"/>
          <w:numId w:val="110"/>
        </w:numPr>
      </w:pPr>
      <w:r w:rsidRPr="009A0C6F">
        <w:t xml:space="preserve">File documents that contain </w:t>
      </w:r>
      <w:r w:rsidR="001372F8" w:rsidRPr="009A0C6F">
        <w:t xml:space="preserve">personal information about </w:t>
      </w:r>
      <w:r w:rsidRPr="009A0C6F">
        <w:t xml:space="preserve">service users </w:t>
      </w:r>
      <w:r w:rsidR="001372F8" w:rsidRPr="009A0C6F">
        <w:t xml:space="preserve">appropriately and </w:t>
      </w:r>
      <w:r w:rsidR="003E0204" w:rsidRPr="009A0C6F">
        <w:t xml:space="preserve">avoid leaving them </w:t>
      </w:r>
      <w:r w:rsidR="001372F8" w:rsidRPr="009A0C6F">
        <w:t>in areas where the</w:t>
      </w:r>
      <w:r w:rsidR="00832AA8" w:rsidRPr="009A0C6F">
        <w:t>y can be seen by other people.</w:t>
      </w:r>
    </w:p>
    <w:p w14:paraId="0C75E8AB" w14:textId="1C9707AD" w:rsidR="00303752" w:rsidRPr="009A0C6F" w:rsidRDefault="00130F73" w:rsidP="00BC0CFA">
      <w:pPr>
        <w:pStyle w:val="ListBullet"/>
        <w:numPr>
          <w:ilvl w:val="0"/>
          <w:numId w:val="0"/>
        </w:numPr>
      </w:pPr>
      <w:r w:rsidRPr="009A0C6F">
        <w:t>If you need to release a service users’ personal information or disclose information about them to anoth</w:t>
      </w:r>
      <w:r w:rsidR="00A218B2" w:rsidRPr="009A0C6F">
        <w:t>er party, you need to seek the ‘</w:t>
      </w:r>
      <w:r w:rsidRPr="009A0C6F">
        <w:t>inform</w:t>
      </w:r>
      <w:r w:rsidR="00A218B2" w:rsidRPr="009A0C6F">
        <w:t>ed consent’</w:t>
      </w:r>
      <w:r w:rsidR="00303752" w:rsidRPr="009A0C6F">
        <w:t xml:space="preserve"> of the service user.</w:t>
      </w:r>
    </w:p>
    <w:tbl>
      <w:tblPr>
        <w:tblStyle w:val="TableGrid"/>
        <w:tblW w:w="0" w:type="auto"/>
        <w:tblLook w:val="04A0" w:firstRow="1" w:lastRow="0" w:firstColumn="1" w:lastColumn="0" w:noHBand="0" w:noVBand="1"/>
      </w:tblPr>
      <w:tblGrid>
        <w:gridCol w:w="1555"/>
        <w:gridCol w:w="7505"/>
      </w:tblGrid>
      <w:tr w:rsidR="00DE3BE4" w:rsidRPr="009A0C6F" w14:paraId="66D1ABEA" w14:textId="77777777" w:rsidTr="008F7763">
        <w:trPr>
          <w:trHeight w:val="1678"/>
        </w:trPr>
        <w:tc>
          <w:tcPr>
            <w:tcW w:w="1555" w:type="dxa"/>
            <w:tcBorders>
              <w:top w:val="nil"/>
              <w:left w:val="nil"/>
              <w:bottom w:val="nil"/>
              <w:right w:val="nil"/>
            </w:tcBorders>
            <w:vAlign w:val="center"/>
          </w:tcPr>
          <w:p w14:paraId="05B7D657" w14:textId="093FE7B8" w:rsidR="00DE3BE4" w:rsidRPr="009A0C6F" w:rsidRDefault="00DE3BE4" w:rsidP="008F7763">
            <w:pPr>
              <w:spacing w:after="0"/>
              <w:rPr>
                <w:b/>
              </w:rPr>
            </w:pPr>
            <w:r w:rsidRPr="009A0C6F">
              <w:rPr>
                <w:noProof/>
              </w:rPr>
              <w:drawing>
                <wp:inline distT="0" distB="0" distL="0" distR="0" wp14:anchorId="14BD3023" wp14:editId="38EC796B">
                  <wp:extent cx="806400" cy="806400"/>
                  <wp:effectExtent l="0" t="0" r="0" b="0"/>
                  <wp:docPr id="22569" name="Picture 22569"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61FDF5F5" w14:textId="0C22C94D" w:rsidR="00DE3BE4" w:rsidRPr="008F7763" w:rsidRDefault="00DE3BE4" w:rsidP="008F7763">
            <w:pPr>
              <w:pStyle w:val="ListBullet"/>
              <w:numPr>
                <w:ilvl w:val="0"/>
                <w:numId w:val="0"/>
              </w:numPr>
              <w:spacing w:after="0"/>
            </w:pPr>
            <w:r w:rsidRPr="009A0C6F">
              <w:rPr>
                <w:b/>
              </w:rPr>
              <w:t xml:space="preserve">Discussion question: </w:t>
            </w:r>
            <w:r w:rsidRPr="009A0C6F">
              <w:t>What do you think is meant by the term ‘informed consen</w:t>
            </w:r>
            <w:r w:rsidR="008F7763">
              <w:t>t’?</w:t>
            </w:r>
          </w:p>
        </w:tc>
      </w:tr>
    </w:tbl>
    <w:p w14:paraId="08FCDADA" w14:textId="31ECFB8E" w:rsidR="00130F73" w:rsidRPr="009A0C6F" w:rsidRDefault="00130F73" w:rsidP="00BC0CFA">
      <w:pPr>
        <w:pStyle w:val="ListBullet"/>
        <w:numPr>
          <w:ilvl w:val="0"/>
          <w:numId w:val="0"/>
        </w:numPr>
        <w:tabs>
          <w:tab w:val="left" w:pos="720"/>
        </w:tabs>
        <w:rPr>
          <w:b/>
        </w:rPr>
      </w:pPr>
      <w:r w:rsidRPr="009A0C6F">
        <w:rPr>
          <w:b/>
        </w:rPr>
        <w:t>Definition</w:t>
      </w:r>
      <w:r w:rsidR="00E4784F">
        <w:rPr>
          <w:b/>
        </w:rPr>
        <w:t xml:space="preserve"> of informed consent</w:t>
      </w:r>
      <w:r w:rsidRPr="009A0C6F">
        <w:rPr>
          <w:b/>
        </w:rPr>
        <w:t>:</w:t>
      </w:r>
    </w:p>
    <w:p w14:paraId="5EB0AA6B" w14:textId="77777777" w:rsidR="00A218B2" w:rsidRPr="009A0C6F" w:rsidRDefault="00A218B2" w:rsidP="00BC0CFA">
      <w:pPr>
        <w:pStyle w:val="ListBullet"/>
        <w:numPr>
          <w:ilvl w:val="0"/>
          <w:numId w:val="0"/>
        </w:numPr>
        <w:tabs>
          <w:tab w:val="left" w:pos="720"/>
        </w:tabs>
        <w:rPr>
          <w:b/>
        </w:rPr>
      </w:pPr>
    </w:p>
    <w:p w14:paraId="169C18D8" w14:textId="35F4C1F5" w:rsidR="00334D9D" w:rsidRPr="009A0C6F" w:rsidRDefault="005775D5" w:rsidP="00BC0CFA">
      <w:pPr>
        <w:pStyle w:val="ListBullet"/>
        <w:numPr>
          <w:ilvl w:val="0"/>
          <w:numId w:val="0"/>
        </w:numPr>
        <w:tabs>
          <w:tab w:val="left" w:pos="720"/>
        </w:tabs>
        <w:ind w:left="720"/>
      </w:pPr>
      <w:r w:rsidRPr="009A0C6F">
        <w:t>The</w:t>
      </w:r>
      <w:r w:rsidR="00130F73" w:rsidRPr="009A0C6F">
        <w:t xml:space="preserve"> act of agreeing to or giving permission for certain actions affecting one or more aspects of one’s life (</w:t>
      </w:r>
      <w:r w:rsidR="00C0049B" w:rsidRPr="009A0C6F">
        <w:t>e.g.</w:t>
      </w:r>
      <w:r w:rsidR="00130F73" w:rsidRPr="009A0C6F">
        <w:t xml:space="preserve"> legal, financial, health, lifestyle and social). To be informed a person must be given information about the proposed activity relative to the individual situation; including potential for an adverse outcome, other options and the possible results of alternative action or no action. To be effective, the person should be able to communicate an understanding of the proposed activity. Consent can be refused or withdrawn at any time.</w:t>
      </w:r>
      <w:r w:rsidR="00130F73" w:rsidRPr="009A0C6F">
        <w:rPr>
          <w:rStyle w:val="EndnoteReference"/>
          <w:sz w:val="24"/>
        </w:rPr>
        <w:endnoteReference w:id="168"/>
      </w:r>
    </w:p>
    <w:p w14:paraId="1AAC056D" w14:textId="77777777" w:rsidR="00832AA8" w:rsidRPr="009A0C6F" w:rsidRDefault="00832AA8" w:rsidP="00BC0CFA">
      <w:pPr>
        <w:pStyle w:val="ListBullet"/>
        <w:numPr>
          <w:ilvl w:val="0"/>
          <w:numId w:val="0"/>
        </w:numPr>
        <w:tabs>
          <w:tab w:val="left" w:pos="720"/>
        </w:tabs>
        <w:ind w:left="720"/>
      </w:pPr>
    </w:p>
    <w:p w14:paraId="3F61C87B" w14:textId="350C755F" w:rsidR="004C793F" w:rsidRPr="009A0C6F" w:rsidRDefault="004C793F" w:rsidP="00BC0CFA">
      <w:r w:rsidRPr="009A0C6F">
        <w:t>Sometimes when disability is involved, breaches of privacy can be far more subtle. Consider the following scenario.</w:t>
      </w:r>
    </w:p>
    <w:p w14:paraId="2554DB9F" w14:textId="77777777" w:rsidR="004C793F" w:rsidRPr="009A0C6F" w:rsidRDefault="004C793F" w:rsidP="00BC0CFA">
      <w:pPr>
        <w:rPr>
          <w:b/>
        </w:rPr>
      </w:pPr>
    </w:p>
    <w:tbl>
      <w:tblPr>
        <w:tblStyle w:val="TableGrid"/>
        <w:tblW w:w="0" w:type="auto"/>
        <w:tblLook w:val="04A0" w:firstRow="1" w:lastRow="0" w:firstColumn="1" w:lastColumn="0" w:noHBand="0" w:noVBand="1"/>
      </w:tblPr>
      <w:tblGrid>
        <w:gridCol w:w="1555"/>
        <w:gridCol w:w="7505"/>
      </w:tblGrid>
      <w:tr w:rsidR="006A4A58" w:rsidRPr="009A0C6F" w14:paraId="56D611C7" w14:textId="77777777" w:rsidTr="008F7763">
        <w:trPr>
          <w:trHeight w:val="1678"/>
        </w:trPr>
        <w:tc>
          <w:tcPr>
            <w:tcW w:w="1555" w:type="dxa"/>
            <w:tcBorders>
              <w:top w:val="nil"/>
              <w:left w:val="nil"/>
              <w:bottom w:val="nil"/>
              <w:right w:val="nil"/>
            </w:tcBorders>
            <w:vAlign w:val="center"/>
          </w:tcPr>
          <w:p w14:paraId="7A87D82C" w14:textId="4256DA99" w:rsidR="006A4A58" w:rsidRPr="009A0C6F" w:rsidRDefault="006A4A58" w:rsidP="008F7763">
            <w:pPr>
              <w:spacing w:after="0"/>
              <w:rPr>
                <w:b/>
              </w:rPr>
            </w:pPr>
            <w:r w:rsidRPr="009A0C6F">
              <w:rPr>
                <w:noProof/>
              </w:rPr>
              <w:drawing>
                <wp:inline distT="0" distB="0" distL="0" distR="0" wp14:anchorId="6D74D529" wp14:editId="362265E1">
                  <wp:extent cx="806400" cy="806400"/>
                  <wp:effectExtent l="0" t="0" r="0" b="0"/>
                  <wp:docPr id="22570" name="Picture 22570"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317C38D2" w14:textId="77777777" w:rsidR="006A4A58" w:rsidRPr="009A0C6F" w:rsidRDefault="006A4A58" w:rsidP="008F7763">
            <w:pPr>
              <w:spacing w:after="0"/>
              <w:rPr>
                <w:b/>
              </w:rPr>
            </w:pPr>
            <w:r w:rsidRPr="009A0C6F">
              <w:rPr>
                <w:b/>
              </w:rPr>
              <w:t>Discussion scenario:</w:t>
            </w:r>
          </w:p>
          <w:p w14:paraId="059CACFB" w14:textId="77777777" w:rsidR="006A4A58" w:rsidRPr="009A0C6F" w:rsidRDefault="006A4A58" w:rsidP="008F7763">
            <w:pPr>
              <w:spacing w:after="0"/>
              <w:rPr>
                <w:b/>
              </w:rPr>
            </w:pPr>
          </w:p>
          <w:p w14:paraId="66A4C0BE" w14:textId="09C1AB26" w:rsidR="006A4A58" w:rsidRPr="009A0C6F" w:rsidRDefault="006A4A58" w:rsidP="008F7763">
            <w:pPr>
              <w:spacing w:after="0"/>
            </w:pPr>
            <w:r w:rsidRPr="009A0C6F">
              <w:t xml:space="preserve">You’ve asked people to RSVP for your event. Sandra has contacted you to let you know that she will be attending, </w:t>
            </w:r>
            <w:r w:rsidR="00E4784F">
              <w:t xml:space="preserve">and </w:t>
            </w:r>
            <w:r w:rsidRPr="009A0C6F">
              <w:t xml:space="preserve">that she uses a wheelchair and has specific access requirements. You ask your colleague to visit the venue to double-check that it is fully accessible. Upon fulfilling this request, your colleague speaks to the </w:t>
            </w:r>
            <w:r w:rsidRPr="009A0C6F">
              <w:lastRenderedPageBreak/>
              <w:t xml:space="preserve">event manager at the venue and indicates there will be a wheelchair-user attending, stating Sandra’s first and last name. </w:t>
            </w:r>
          </w:p>
          <w:p w14:paraId="598335A1" w14:textId="77777777" w:rsidR="006A4A58" w:rsidRPr="009A0C6F" w:rsidRDefault="006A4A58" w:rsidP="008F7763">
            <w:pPr>
              <w:spacing w:after="0"/>
              <w:ind w:left="720"/>
            </w:pPr>
          </w:p>
          <w:p w14:paraId="17F96CF8" w14:textId="0ECCAA5D" w:rsidR="006A4A58" w:rsidRPr="00C85F7B" w:rsidRDefault="006A4A58" w:rsidP="008F7763">
            <w:pPr>
              <w:spacing w:after="0"/>
            </w:pPr>
            <w:r w:rsidRPr="009A0C6F">
              <w:t>What potential issu</w:t>
            </w:r>
            <w:r w:rsidR="00C85F7B">
              <w:t>es or problems arise from this?</w:t>
            </w:r>
          </w:p>
        </w:tc>
      </w:tr>
    </w:tbl>
    <w:p w14:paraId="1C5E7F03" w14:textId="77777777" w:rsidR="001372F8" w:rsidRPr="009A0C6F" w:rsidRDefault="001372F8" w:rsidP="00BC0CFA">
      <w:pPr>
        <w:rPr>
          <w:b/>
        </w:rPr>
      </w:pPr>
      <w:r w:rsidRPr="009A0C6F">
        <w:rPr>
          <w:b/>
        </w:rPr>
        <w:lastRenderedPageBreak/>
        <w:t>Points to inform discussion:</w:t>
      </w:r>
    </w:p>
    <w:p w14:paraId="703B4CB6" w14:textId="76285FA6" w:rsidR="001372F8" w:rsidRPr="009A0C6F" w:rsidRDefault="001372F8" w:rsidP="005027C8">
      <w:pPr>
        <w:pStyle w:val="ListBullet"/>
        <w:numPr>
          <w:ilvl w:val="0"/>
          <w:numId w:val="67"/>
        </w:numPr>
        <w:spacing w:before="120" w:after="120"/>
        <w:ind w:left="714" w:hanging="357"/>
        <w:contextualSpacing/>
      </w:pPr>
      <w:r w:rsidRPr="009A0C6F">
        <w:t xml:space="preserve">Sandra’s identity was revealed to the </w:t>
      </w:r>
      <w:r w:rsidR="00DD60DA" w:rsidRPr="009A0C6F">
        <w:t>event manager</w:t>
      </w:r>
      <w:r w:rsidRPr="009A0C6F">
        <w:t>, although the same information had not been provided about other participants.</w:t>
      </w:r>
    </w:p>
    <w:p w14:paraId="2DFACBEB" w14:textId="2B98DCC1" w:rsidR="001372F8" w:rsidRPr="009A0C6F" w:rsidRDefault="001372F8" w:rsidP="005027C8">
      <w:pPr>
        <w:pStyle w:val="ListBullet"/>
        <w:numPr>
          <w:ilvl w:val="0"/>
          <w:numId w:val="67"/>
        </w:numPr>
        <w:spacing w:before="120" w:after="120"/>
        <w:ind w:left="714" w:hanging="357"/>
        <w:contextualSpacing/>
      </w:pPr>
      <w:r w:rsidRPr="009A0C6F">
        <w:t xml:space="preserve">Checking that the venue was wheelchair accessible did not require the </w:t>
      </w:r>
      <w:r w:rsidR="00DD60DA" w:rsidRPr="009A0C6F">
        <w:t>event manager</w:t>
      </w:r>
      <w:r w:rsidRPr="009A0C6F">
        <w:t xml:space="preserve"> to know Sandra’s first and last name.</w:t>
      </w:r>
    </w:p>
    <w:p w14:paraId="096DBC22" w14:textId="0CD599F2" w:rsidR="00097827" w:rsidRPr="009A0C6F" w:rsidRDefault="00097827" w:rsidP="005027C8">
      <w:pPr>
        <w:pStyle w:val="ListBullet"/>
        <w:numPr>
          <w:ilvl w:val="0"/>
          <w:numId w:val="67"/>
        </w:numPr>
        <w:spacing w:before="120" w:after="120"/>
        <w:ind w:left="714" w:hanging="357"/>
        <w:contextualSpacing/>
      </w:pPr>
      <w:r w:rsidRPr="009A0C6F">
        <w:t xml:space="preserve">You do not have Sandra’s expressed permission to share her details with the </w:t>
      </w:r>
      <w:r w:rsidR="00DD60DA" w:rsidRPr="009A0C6F">
        <w:t>event manager</w:t>
      </w:r>
      <w:r w:rsidRPr="009A0C6F">
        <w:t>.</w:t>
      </w:r>
    </w:p>
    <w:p w14:paraId="44580A93" w14:textId="77777777" w:rsidR="00097827" w:rsidRPr="009A0C6F" w:rsidRDefault="00B4273B" w:rsidP="00BC0CFA">
      <w:r w:rsidRPr="009A0C6F">
        <w:t>While protecting the privacy of</w:t>
      </w:r>
      <w:r w:rsidR="00BF0A30" w:rsidRPr="009A0C6F">
        <w:t xml:space="preserve"> service users is paramount, the </w:t>
      </w:r>
      <w:r w:rsidR="00BF0A30" w:rsidRPr="009A0C6F">
        <w:rPr>
          <w:i/>
        </w:rPr>
        <w:t>Australian Privacy Principles</w:t>
      </w:r>
      <w:r w:rsidR="00BF0A30" w:rsidRPr="009A0C6F">
        <w:t xml:space="preserve"> </w:t>
      </w:r>
      <w:r w:rsidR="000102AF" w:rsidRPr="009A0C6F">
        <w:t xml:space="preserve">also </w:t>
      </w:r>
      <w:r w:rsidR="00BF0A30" w:rsidRPr="009A0C6F">
        <w:t>recognise that there are some situations where it may be necessary t</w:t>
      </w:r>
      <w:r w:rsidRPr="009A0C6F">
        <w:t>o disclose personal information</w:t>
      </w:r>
      <w:r w:rsidR="00D72901" w:rsidRPr="009A0C6F">
        <w:t xml:space="preserve"> without the consent of the individual concerne</w:t>
      </w:r>
      <w:r w:rsidR="00097827" w:rsidRPr="009A0C6F">
        <w:t>d, such as:</w:t>
      </w:r>
    </w:p>
    <w:p w14:paraId="009A8651" w14:textId="77777777" w:rsidR="00F90360" w:rsidRPr="009A0C6F" w:rsidRDefault="00FD7538" w:rsidP="005027C8">
      <w:pPr>
        <w:pStyle w:val="ListBullet"/>
        <w:numPr>
          <w:ilvl w:val="0"/>
          <w:numId w:val="67"/>
        </w:numPr>
        <w:spacing w:before="120" w:after="120"/>
        <w:ind w:left="714" w:hanging="357"/>
        <w:contextualSpacing/>
      </w:pPr>
      <w:r w:rsidRPr="009A0C6F">
        <w:t>If you reasonably suspect</w:t>
      </w:r>
      <w:r w:rsidR="00D72901" w:rsidRPr="009A0C6F">
        <w:t xml:space="preserve"> that not </w:t>
      </w:r>
      <w:r w:rsidR="00F90360" w:rsidRPr="009A0C6F">
        <w:t>disclosing the information may result in harm to the individual, or harm to another person</w:t>
      </w:r>
      <w:r w:rsidR="00D72901" w:rsidRPr="009A0C6F">
        <w:t xml:space="preserve"> or people.</w:t>
      </w:r>
    </w:p>
    <w:p w14:paraId="1722DE42" w14:textId="11ACD21F" w:rsidR="004C793F" w:rsidRPr="009A0C6F" w:rsidRDefault="00D72901" w:rsidP="005027C8">
      <w:pPr>
        <w:pStyle w:val="ListBullet"/>
        <w:numPr>
          <w:ilvl w:val="0"/>
          <w:numId w:val="67"/>
        </w:numPr>
        <w:spacing w:before="120" w:after="120"/>
        <w:ind w:left="714" w:hanging="357"/>
        <w:contextualSpacing/>
      </w:pPr>
      <w:r w:rsidRPr="009A0C6F">
        <w:t>If disclosure is necessary to assist the Police to locate a person who has been reported as missing.</w:t>
      </w:r>
    </w:p>
    <w:p w14:paraId="2C935413" w14:textId="77777777" w:rsidR="00F90360" w:rsidRPr="009A0C6F" w:rsidRDefault="00D72901" w:rsidP="005027C8">
      <w:pPr>
        <w:pStyle w:val="ListBullet"/>
        <w:numPr>
          <w:ilvl w:val="0"/>
          <w:numId w:val="67"/>
        </w:numPr>
        <w:spacing w:before="120" w:after="120"/>
        <w:ind w:left="714" w:hanging="357"/>
        <w:contextualSpacing/>
      </w:pPr>
      <w:r w:rsidRPr="009A0C6F">
        <w:t xml:space="preserve">If you </w:t>
      </w:r>
      <w:r w:rsidR="00F90360" w:rsidRPr="009A0C6F">
        <w:t>have been asked to disclose the information as part of a court order.</w:t>
      </w:r>
      <w:r w:rsidR="00C420E0" w:rsidRPr="009A0C6F">
        <w:rPr>
          <w:rStyle w:val="EndnoteReference"/>
        </w:rPr>
        <w:endnoteReference w:id="169"/>
      </w:r>
    </w:p>
    <w:p w14:paraId="5762FDD6" w14:textId="48B6D376" w:rsidR="00583300" w:rsidRPr="009A0C6F" w:rsidRDefault="00583300" w:rsidP="00BC0CFA">
      <w:pPr>
        <w:tabs>
          <w:tab w:val="left" w:pos="735"/>
        </w:tabs>
        <w:autoSpaceDE w:val="0"/>
        <w:autoSpaceDN w:val="0"/>
        <w:adjustRightInd w:val="0"/>
        <w:rPr>
          <w:szCs w:val="18"/>
        </w:rPr>
      </w:pPr>
      <w:r w:rsidRPr="009A0C6F">
        <w:rPr>
          <w:highlight w:val="white"/>
        </w:rPr>
        <w:t>The examples we’ve been talking about relate to information privacy, but there are also other forms of privacy, such as personal or physical privacy</w:t>
      </w:r>
      <w:r w:rsidR="00DD60DA" w:rsidRPr="009A0C6F">
        <w:rPr>
          <w:highlight w:val="white"/>
        </w:rPr>
        <w:t>, which are explored further in the following viewing activity</w:t>
      </w:r>
      <w:r w:rsidRPr="009A0C6F">
        <w:rPr>
          <w:highlight w:val="white"/>
        </w:rPr>
        <w:t xml:space="preserve">. </w:t>
      </w:r>
    </w:p>
    <w:p w14:paraId="5939A356" w14:textId="14A6DF63" w:rsidR="004C793F" w:rsidRDefault="001F1DC9" w:rsidP="00AE73C5">
      <w:pPr>
        <w:pStyle w:val="Heading3"/>
      </w:pPr>
      <w:r w:rsidRPr="009A0C6F">
        <w:t>Viewing activity</w:t>
      </w:r>
    </w:p>
    <w:p w14:paraId="1A64F1BB" w14:textId="77777777" w:rsidR="008F7763" w:rsidRPr="008F7763" w:rsidRDefault="008F7763" w:rsidP="008F7763"/>
    <w:tbl>
      <w:tblPr>
        <w:tblStyle w:val="TableGrid"/>
        <w:tblW w:w="0" w:type="auto"/>
        <w:tblLook w:val="04A0" w:firstRow="1" w:lastRow="0" w:firstColumn="1" w:lastColumn="0" w:noHBand="0" w:noVBand="1"/>
      </w:tblPr>
      <w:tblGrid>
        <w:gridCol w:w="1485"/>
        <w:gridCol w:w="7575"/>
      </w:tblGrid>
      <w:tr w:rsidR="008F7763" w:rsidRPr="009A0C6F" w14:paraId="6C05C50C" w14:textId="77777777" w:rsidTr="00C208E7">
        <w:trPr>
          <w:trHeight w:val="134"/>
        </w:trPr>
        <w:tc>
          <w:tcPr>
            <w:tcW w:w="1485" w:type="dxa"/>
            <w:tcBorders>
              <w:top w:val="nil"/>
              <w:left w:val="nil"/>
              <w:bottom w:val="nil"/>
              <w:right w:val="nil"/>
            </w:tcBorders>
            <w:vAlign w:val="center"/>
          </w:tcPr>
          <w:p w14:paraId="69DD4952" w14:textId="77777777" w:rsidR="008F7763" w:rsidRPr="009A0C6F" w:rsidRDefault="008F7763" w:rsidP="00C208E7">
            <w:pPr>
              <w:spacing w:after="120"/>
              <w:rPr>
                <w:b/>
              </w:rPr>
            </w:pPr>
            <w:r w:rsidRPr="009A0C6F">
              <w:rPr>
                <w:noProof/>
              </w:rPr>
              <w:drawing>
                <wp:inline distT="0" distB="0" distL="0" distR="0" wp14:anchorId="34654BBB" wp14:editId="2D170DD7">
                  <wp:extent cx="806400" cy="806400"/>
                  <wp:effectExtent l="0" t="0" r="0" b="0"/>
                  <wp:docPr id="22825" name="Picture 22825" title="This icon indicates a view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A309A-1A68-4200-8CC2-3B0A3ED8880B" descr="cid:4B68D316-475E-46A3-8BD8-680FAFD529C4@iiNet"/>
                          <pic:cNvPicPr>
                            <a:picLocks noChangeAspect="1" noChangeArrowheads="1"/>
                          </pic:cNvPicPr>
                        </pic:nvPicPr>
                        <pic:blipFill>
                          <a:blip r:embed="rId22" r:link="rId23"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tcBorders>
              <w:top w:val="nil"/>
              <w:left w:val="nil"/>
              <w:bottom w:val="nil"/>
              <w:right w:val="nil"/>
            </w:tcBorders>
            <w:vAlign w:val="center"/>
          </w:tcPr>
          <w:p w14:paraId="57C1F442" w14:textId="77777777" w:rsidR="008F7763" w:rsidRPr="009A0C6F" w:rsidRDefault="008F7763" w:rsidP="008F7763">
            <w:pPr>
              <w:rPr>
                <w:szCs w:val="18"/>
              </w:rPr>
            </w:pPr>
            <w:r w:rsidRPr="009A0C6F">
              <w:rPr>
                <w:b/>
                <w:szCs w:val="18"/>
              </w:rPr>
              <w:t xml:space="preserve">Video: </w:t>
            </w:r>
            <w:bookmarkStart w:id="138" w:name="OLE_LINK50"/>
            <w:bookmarkStart w:id="139" w:name="OLE_LINK51"/>
            <w:r w:rsidRPr="009A0C6F">
              <w:rPr>
                <w:szCs w:val="18"/>
              </w:rPr>
              <w:t>‘</w:t>
            </w:r>
            <w:hyperlink r:id="rId196" w:history="1">
              <w:r w:rsidRPr="008F7763">
                <w:rPr>
                  <w:rStyle w:val="Hyperlink"/>
                  <w:szCs w:val="18"/>
                </w:rPr>
                <w:t>Dignity in care: privacy</w:t>
              </w:r>
              <w:bookmarkEnd w:id="138"/>
              <w:bookmarkEnd w:id="139"/>
              <w:r w:rsidRPr="008F7763">
                <w:rPr>
                  <w:rStyle w:val="Hyperlink"/>
                  <w:szCs w:val="18"/>
                </w:rPr>
                <w:t>’</w:t>
              </w:r>
            </w:hyperlink>
          </w:p>
          <w:p w14:paraId="46C4609E" w14:textId="77777777" w:rsidR="008F7763" w:rsidRDefault="008F7763" w:rsidP="008F7763">
            <w:pPr>
              <w:rPr>
                <w:szCs w:val="18"/>
              </w:rPr>
            </w:pPr>
            <w:r w:rsidRPr="009A0C6F">
              <w:rPr>
                <w:b/>
                <w:szCs w:val="18"/>
              </w:rPr>
              <w:t xml:space="preserve">Source: </w:t>
            </w:r>
            <w:r w:rsidRPr="009A0C6F">
              <w:rPr>
                <w:szCs w:val="18"/>
              </w:rPr>
              <w:t>The Social</w:t>
            </w:r>
            <w:r>
              <w:rPr>
                <w:szCs w:val="18"/>
              </w:rPr>
              <w:t xml:space="preserve"> Care Institute for Excellence,</w:t>
            </w:r>
          </w:p>
          <w:p w14:paraId="659A5041" w14:textId="03EB2B1D" w:rsidR="008F7763" w:rsidRPr="008F7763" w:rsidRDefault="008F7763" w:rsidP="00C208E7">
            <w:pPr>
              <w:rPr>
                <w:szCs w:val="18"/>
              </w:rPr>
            </w:pPr>
            <w:r w:rsidRPr="009A0C6F">
              <w:rPr>
                <w:b/>
                <w:szCs w:val="18"/>
              </w:rPr>
              <w:t xml:space="preserve">Duration: </w:t>
            </w:r>
            <w:r w:rsidRPr="009A0C6F">
              <w:rPr>
                <w:szCs w:val="18"/>
              </w:rPr>
              <w:t>7 minutes</w:t>
            </w:r>
          </w:p>
        </w:tc>
      </w:tr>
    </w:tbl>
    <w:p w14:paraId="230DEFAE" w14:textId="77777777" w:rsidR="009473AF" w:rsidRPr="009A0C6F" w:rsidRDefault="009473AF" w:rsidP="009473AF"/>
    <w:p w14:paraId="303E94BD" w14:textId="714F7F65" w:rsidR="004C793F" w:rsidRDefault="008F7763" w:rsidP="00BC0CFA">
      <w:pPr>
        <w:rPr>
          <w:b/>
          <w:szCs w:val="18"/>
        </w:rPr>
      </w:pPr>
      <w:r w:rsidRPr="009A0C6F">
        <w:rPr>
          <w:noProof/>
        </w:rPr>
        <w:drawing>
          <wp:inline distT="0" distB="0" distL="0" distR="0" wp14:anchorId="11D738B6" wp14:editId="51095768">
            <wp:extent cx="3303917" cy="1827536"/>
            <wp:effectExtent l="0" t="0" r="0" b="1270"/>
            <wp:docPr id="7183" name="Picture 7183" descr="A line drawing of people holding ha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screen">
                      <a:extLst>
                        <a:ext uri="{28A0092B-C50C-407E-A947-70E740481C1C}">
                          <a14:useLocalDpi xmlns:a14="http://schemas.microsoft.com/office/drawing/2010/main"/>
                        </a:ext>
                      </a:extLst>
                    </a:blip>
                    <a:stretch>
                      <a:fillRect/>
                    </a:stretch>
                  </pic:blipFill>
                  <pic:spPr>
                    <a:xfrm>
                      <a:off x="0" y="0"/>
                      <a:ext cx="3310905" cy="1831401"/>
                    </a:xfrm>
                    <a:prstGeom prst="rect">
                      <a:avLst/>
                    </a:prstGeom>
                  </pic:spPr>
                </pic:pic>
              </a:graphicData>
            </a:graphic>
          </wp:inline>
        </w:drawing>
      </w:r>
    </w:p>
    <w:p w14:paraId="7903A871" w14:textId="77777777" w:rsidR="008F7763" w:rsidRPr="009A0C6F" w:rsidRDefault="008F7763" w:rsidP="00BC0CFA">
      <w:pPr>
        <w:rPr>
          <w:b/>
          <w:szCs w:val="18"/>
        </w:rPr>
      </w:pPr>
    </w:p>
    <w:p w14:paraId="49772263" w14:textId="6C0F1EBF" w:rsidR="001F1DC9" w:rsidRPr="009A0C6F" w:rsidRDefault="00E152D5" w:rsidP="00BC0CFA">
      <w:pPr>
        <w:rPr>
          <w:b/>
          <w:szCs w:val="18"/>
        </w:rPr>
      </w:pPr>
      <w:r w:rsidRPr="009A0C6F">
        <w:rPr>
          <w:b/>
          <w:szCs w:val="18"/>
        </w:rPr>
        <w:lastRenderedPageBreak/>
        <w:t xml:space="preserve">Summary: </w:t>
      </w:r>
      <w:r w:rsidR="001F1DC9" w:rsidRPr="009A0C6F">
        <w:rPr>
          <w:color w:val="303030"/>
        </w:rPr>
        <w:t>Th</w:t>
      </w:r>
      <w:r w:rsidR="003274FF" w:rsidRPr="009A0C6F">
        <w:rPr>
          <w:color w:val="303030"/>
        </w:rPr>
        <w:t xml:space="preserve">is video </w:t>
      </w:r>
      <w:r w:rsidR="001F1DC9" w:rsidRPr="009A0C6F">
        <w:rPr>
          <w:color w:val="303030"/>
        </w:rPr>
        <w:t>looks at privacy and its role as a major contributor to providing dignity in care.</w:t>
      </w:r>
      <w:r w:rsidR="003274FF" w:rsidRPr="009A0C6F">
        <w:rPr>
          <w:color w:val="303030"/>
        </w:rPr>
        <w:t xml:space="preserve"> </w:t>
      </w:r>
      <w:r w:rsidR="001F1DC9" w:rsidRPr="009A0C6F">
        <w:rPr>
          <w:color w:val="303030"/>
        </w:rPr>
        <w:t>Privacy in practice mean</w:t>
      </w:r>
      <w:r w:rsidR="003274FF" w:rsidRPr="009A0C6F">
        <w:rPr>
          <w:color w:val="303030"/>
        </w:rPr>
        <w:t>s</w:t>
      </w:r>
      <w:r w:rsidR="001F1DC9" w:rsidRPr="009A0C6F">
        <w:rPr>
          <w:color w:val="303030"/>
        </w:rPr>
        <w:t xml:space="preserve"> making sure tha</w:t>
      </w:r>
      <w:r w:rsidR="003274FF" w:rsidRPr="009A0C6F">
        <w:rPr>
          <w:color w:val="303030"/>
        </w:rPr>
        <w:t xml:space="preserve">t </w:t>
      </w:r>
      <w:r w:rsidR="001F1DC9" w:rsidRPr="009A0C6F">
        <w:rPr>
          <w:color w:val="303030"/>
        </w:rPr>
        <w:t>a confidentiality policy is in place an</w:t>
      </w:r>
      <w:r w:rsidR="003274FF" w:rsidRPr="009A0C6F">
        <w:rPr>
          <w:color w:val="303030"/>
        </w:rPr>
        <w:t xml:space="preserve">d followed by all staff, making </w:t>
      </w:r>
      <w:r w:rsidR="001F1DC9" w:rsidRPr="009A0C6F">
        <w:rPr>
          <w:color w:val="303030"/>
        </w:rPr>
        <w:t>issues of privacy and dignity a fundamental part of staff induction and training</w:t>
      </w:r>
      <w:r w:rsidR="003274FF" w:rsidRPr="009A0C6F">
        <w:rPr>
          <w:color w:val="303030"/>
        </w:rPr>
        <w:t>,</w:t>
      </w:r>
      <w:r w:rsidR="001F1DC9" w:rsidRPr="009A0C6F">
        <w:rPr>
          <w:color w:val="303030"/>
        </w:rPr>
        <w:t xml:space="preserve"> and making sure that</w:t>
      </w:r>
      <w:r w:rsidR="003274FF" w:rsidRPr="009A0C6F">
        <w:rPr>
          <w:color w:val="303030"/>
        </w:rPr>
        <w:t xml:space="preserve"> </w:t>
      </w:r>
      <w:r w:rsidR="001F1DC9" w:rsidRPr="009A0C6F">
        <w:rPr>
          <w:color w:val="303030"/>
        </w:rPr>
        <w:t>only those who need information to carry out their work have access to people’s personal re</w:t>
      </w:r>
      <w:r w:rsidR="006B741C" w:rsidRPr="009A0C6F">
        <w:rPr>
          <w:color w:val="303030"/>
        </w:rPr>
        <w:t>cords or financial information.</w:t>
      </w:r>
    </w:p>
    <w:p w14:paraId="6BDCF5D1" w14:textId="77777777" w:rsidR="004C793F" w:rsidRPr="009A0C6F" w:rsidRDefault="004C793F" w:rsidP="00BC0CFA">
      <w:pPr>
        <w:rPr>
          <w:b/>
        </w:rPr>
      </w:pPr>
    </w:p>
    <w:p w14:paraId="082D7A12" w14:textId="77777777" w:rsidR="004C793F" w:rsidRPr="009A0C6F" w:rsidRDefault="004C793F" w:rsidP="00BC0CFA">
      <w:pPr>
        <w:rPr>
          <w:b/>
        </w:rPr>
      </w:pPr>
      <w:bookmarkStart w:id="140" w:name="OLE_LINK52"/>
      <w:bookmarkStart w:id="141" w:name="OLE_LINK53"/>
      <w:r w:rsidRPr="009A0C6F">
        <w:rPr>
          <w:b/>
        </w:rPr>
        <w:t>Instructions:</w:t>
      </w:r>
    </w:p>
    <w:p w14:paraId="3B06A05A" w14:textId="77777777" w:rsidR="004C793F" w:rsidRPr="009A0C6F" w:rsidRDefault="004C793F" w:rsidP="00BC0CFA">
      <w:pPr>
        <w:jc w:val="both"/>
        <w:rPr>
          <w:b/>
        </w:rPr>
      </w:pPr>
    </w:p>
    <w:p w14:paraId="11DAA9DF" w14:textId="53DF427F" w:rsidR="00E152D5" w:rsidRPr="009A0C6F" w:rsidRDefault="0027712F" w:rsidP="005027C8">
      <w:pPr>
        <w:pStyle w:val="ListParagraph"/>
        <w:numPr>
          <w:ilvl w:val="0"/>
          <w:numId w:val="111"/>
        </w:numPr>
        <w:jc w:val="both"/>
      </w:pPr>
      <w:r w:rsidRPr="009A0C6F">
        <w:t xml:space="preserve">Play the video, </w:t>
      </w:r>
      <w:r w:rsidR="004C793F" w:rsidRPr="009A0C6F">
        <w:rPr>
          <w:szCs w:val="18"/>
        </w:rPr>
        <w:t>‘Dignity in care: privacy’</w:t>
      </w:r>
      <w:r w:rsidRPr="009A0C6F">
        <w:rPr>
          <w:szCs w:val="18"/>
        </w:rPr>
        <w:t>.</w:t>
      </w:r>
      <w:r w:rsidRPr="009A0C6F">
        <w:t xml:space="preserve"> </w:t>
      </w:r>
    </w:p>
    <w:p w14:paraId="3BE7F0B0" w14:textId="77777777" w:rsidR="004C793F" w:rsidRPr="009A0C6F" w:rsidRDefault="004C793F" w:rsidP="00BC0CFA">
      <w:pPr>
        <w:pStyle w:val="ListParagraph"/>
        <w:jc w:val="both"/>
      </w:pPr>
    </w:p>
    <w:p w14:paraId="0CB38FC7" w14:textId="77777777" w:rsidR="00B352DB" w:rsidRPr="009A0C6F" w:rsidRDefault="0027712F" w:rsidP="005027C8">
      <w:pPr>
        <w:pStyle w:val="ListParagraph"/>
        <w:numPr>
          <w:ilvl w:val="0"/>
          <w:numId w:val="111"/>
        </w:numPr>
        <w:jc w:val="both"/>
      </w:pPr>
      <w:r w:rsidRPr="009A0C6F">
        <w:t>Ask learners if they have any comments or questions about the video before moving on.</w:t>
      </w:r>
      <w:bookmarkEnd w:id="140"/>
      <w:bookmarkEnd w:id="141"/>
    </w:p>
    <w:p w14:paraId="5F9F8EDF" w14:textId="77777777" w:rsidR="000102AF" w:rsidRPr="009A0C6F" w:rsidRDefault="000102AF" w:rsidP="00BC0CFA">
      <w:pPr>
        <w:jc w:val="both"/>
        <w:rPr>
          <w:szCs w:val="18"/>
        </w:rPr>
      </w:pPr>
    </w:p>
    <w:p w14:paraId="1C43BC8E" w14:textId="333F5AF8" w:rsidR="003274FF" w:rsidRPr="009A0C6F" w:rsidRDefault="003274FF" w:rsidP="00BC0CFA">
      <w:pPr>
        <w:jc w:val="both"/>
        <w:rPr>
          <w:b/>
          <w:szCs w:val="18"/>
        </w:rPr>
      </w:pPr>
      <w:r w:rsidRPr="009A0C6F">
        <w:rPr>
          <w:b/>
          <w:szCs w:val="18"/>
        </w:rPr>
        <w:t>Key points to remember</w:t>
      </w:r>
    </w:p>
    <w:p w14:paraId="0738E917" w14:textId="6DA55166" w:rsidR="003451A0" w:rsidRPr="00595E26" w:rsidRDefault="003451A0" w:rsidP="00694627">
      <w:pPr>
        <w:spacing w:before="120" w:after="120"/>
        <w:jc w:val="both"/>
        <w:rPr>
          <w:szCs w:val="18"/>
        </w:rPr>
      </w:pPr>
      <w:r w:rsidRPr="00CC0D3E">
        <w:rPr>
          <w:szCs w:val="18"/>
        </w:rPr>
        <w:t xml:space="preserve">To ensure that you respect service users’ </w:t>
      </w:r>
      <w:r w:rsidR="003274FF" w:rsidRPr="00CC0D3E">
        <w:rPr>
          <w:szCs w:val="18"/>
        </w:rPr>
        <w:t xml:space="preserve">privacy and </w:t>
      </w:r>
      <w:r w:rsidRPr="00CC0D3E">
        <w:rPr>
          <w:szCs w:val="18"/>
        </w:rPr>
        <w:t>personal space, you should:</w:t>
      </w:r>
    </w:p>
    <w:p w14:paraId="2D52D64C" w14:textId="77777777" w:rsidR="003451A0" w:rsidRPr="009A0C6F" w:rsidRDefault="003451A0" w:rsidP="00C85F7B">
      <w:pPr>
        <w:pStyle w:val="ListBullet"/>
        <w:numPr>
          <w:ilvl w:val="0"/>
          <w:numId w:val="112"/>
        </w:numPr>
        <w:spacing w:before="120" w:after="120"/>
      </w:pPr>
      <w:r w:rsidRPr="009A0C6F">
        <w:t>Always knock before entering a room; especially a service users’ bedroom or bathroom.</w:t>
      </w:r>
    </w:p>
    <w:p w14:paraId="5DF3EB43" w14:textId="77777777" w:rsidR="003451A0" w:rsidRPr="009A0C6F" w:rsidRDefault="00583300" w:rsidP="00C85F7B">
      <w:pPr>
        <w:pStyle w:val="ListBullet"/>
        <w:numPr>
          <w:ilvl w:val="0"/>
          <w:numId w:val="112"/>
        </w:numPr>
        <w:spacing w:before="120" w:after="120"/>
      </w:pPr>
      <w:r w:rsidRPr="009A0C6F">
        <w:t xml:space="preserve">Not </w:t>
      </w:r>
      <w:r w:rsidR="003451A0" w:rsidRPr="009A0C6F">
        <w:t>enter other parts of a service user’s home without their permission.</w:t>
      </w:r>
    </w:p>
    <w:p w14:paraId="71955862" w14:textId="77777777" w:rsidR="003451A0" w:rsidRPr="009A0C6F" w:rsidRDefault="00583300" w:rsidP="00C85F7B">
      <w:pPr>
        <w:pStyle w:val="ListBullet"/>
        <w:numPr>
          <w:ilvl w:val="0"/>
          <w:numId w:val="112"/>
        </w:numPr>
        <w:spacing w:before="120" w:after="120"/>
      </w:pPr>
      <w:r w:rsidRPr="009A0C6F">
        <w:t xml:space="preserve">Not </w:t>
      </w:r>
      <w:r w:rsidR="003451A0" w:rsidRPr="009A0C6F">
        <w:t>touch a service user’s belongings without their permission. This also exten</w:t>
      </w:r>
      <w:r w:rsidRPr="009A0C6F">
        <w:t xml:space="preserve">ds </w:t>
      </w:r>
      <w:r w:rsidR="003451A0" w:rsidRPr="009A0C6F">
        <w:t>to mobility aids.</w:t>
      </w:r>
    </w:p>
    <w:p w14:paraId="096C88CA" w14:textId="77777777" w:rsidR="00583300" w:rsidRPr="009A0C6F" w:rsidRDefault="003451A0" w:rsidP="00C85F7B">
      <w:pPr>
        <w:pStyle w:val="ListBullet"/>
        <w:numPr>
          <w:ilvl w:val="0"/>
          <w:numId w:val="112"/>
        </w:numPr>
        <w:spacing w:before="120" w:after="120"/>
      </w:pPr>
      <w:r w:rsidRPr="009A0C6F">
        <w:t>If you are assisting with tasks of a sensitive nature, such as showering or toileting, ensure that the service user’s dignity is maintained to the fullest extent possible by closing doors behind you, and letting the service user direct how the</w:t>
      </w:r>
      <w:r w:rsidR="00583300" w:rsidRPr="009A0C6F">
        <w:t>y would like things to be done.</w:t>
      </w:r>
    </w:p>
    <w:p w14:paraId="23C85120" w14:textId="77777777" w:rsidR="003451A0" w:rsidRPr="009A0C6F" w:rsidRDefault="00583300" w:rsidP="005027C8">
      <w:pPr>
        <w:pStyle w:val="ListBullet"/>
        <w:numPr>
          <w:ilvl w:val="0"/>
          <w:numId w:val="112"/>
        </w:numPr>
        <w:spacing w:before="120" w:after="120"/>
        <w:jc w:val="both"/>
      </w:pPr>
      <w:r w:rsidRPr="009A0C6F">
        <w:rPr>
          <w:highlight w:val="white"/>
        </w:rPr>
        <w:t xml:space="preserve">Ensure </w:t>
      </w:r>
      <w:r w:rsidR="003451A0" w:rsidRPr="009A0C6F">
        <w:rPr>
          <w:highlight w:val="white"/>
        </w:rPr>
        <w:t>that any exchanges of personal information are undertaken in private</w:t>
      </w:r>
      <w:r w:rsidR="00D90926" w:rsidRPr="009A0C6F">
        <w:rPr>
          <w:rStyle w:val="EndnoteReference"/>
          <w:sz w:val="24"/>
          <w:highlight w:val="white"/>
        </w:rPr>
        <w:endnoteReference w:id="170"/>
      </w:r>
    </w:p>
    <w:p w14:paraId="56DD04C0" w14:textId="77777777" w:rsidR="00C920B6" w:rsidRPr="009A0C6F" w:rsidRDefault="00C920B6" w:rsidP="00BC0CFA">
      <w:pPr>
        <w:rPr>
          <w:szCs w:val="18"/>
        </w:rPr>
      </w:pPr>
    </w:p>
    <w:p w14:paraId="4328719C" w14:textId="737941EA" w:rsidR="00004B81" w:rsidRPr="009A0C6F" w:rsidRDefault="0029313D" w:rsidP="00BC0CFA">
      <w:pPr>
        <w:rPr>
          <w:rFonts w:eastAsia="MS Mincho"/>
          <w:b/>
        </w:rPr>
      </w:pPr>
      <w:bookmarkStart w:id="142" w:name="_Toc428974808"/>
      <w:r w:rsidRPr="009A0C6F">
        <w:rPr>
          <w:rFonts w:eastAsia="MS Mincho"/>
          <w:b/>
          <w:bCs/>
          <w:i/>
        </w:rPr>
        <w:br w:type="page"/>
      </w:r>
    </w:p>
    <w:p w14:paraId="019B35C2" w14:textId="3E91B813" w:rsidR="00004B81" w:rsidRPr="009A0C6F" w:rsidRDefault="0022421E" w:rsidP="001B7DEF">
      <w:pPr>
        <w:pStyle w:val="Heading2"/>
        <w:rPr>
          <w:i/>
        </w:rPr>
      </w:pPr>
      <w:bookmarkStart w:id="143" w:name="_Toc440632406"/>
      <w:r w:rsidRPr="009A0C6F">
        <w:lastRenderedPageBreak/>
        <w:t>8.4</w:t>
      </w:r>
      <w:r w:rsidR="006D1058" w:rsidRPr="009A0C6F">
        <w:t>. Managing conflicts of interes</w:t>
      </w:r>
      <w:r w:rsidRPr="009A0C6F">
        <w:t>t</w:t>
      </w:r>
      <w:bookmarkEnd w:id="142"/>
      <w:bookmarkEnd w:id="143"/>
      <w:r w:rsidRPr="009A0C6F">
        <w:t xml:space="preserve"> </w:t>
      </w:r>
    </w:p>
    <w:p w14:paraId="5AA5C7A4" w14:textId="77777777" w:rsidR="00973ACE" w:rsidRPr="009A0C6F" w:rsidRDefault="00973ACE" w:rsidP="00BC0CFA">
      <w:pPr>
        <w:rPr>
          <w:rFonts w:eastAsia="MS Mincho"/>
          <w:b/>
        </w:rPr>
      </w:pPr>
    </w:p>
    <w:p w14:paraId="00EA7114" w14:textId="68D55188" w:rsidR="005C07FC" w:rsidRPr="009A0C6F" w:rsidRDefault="00973ACE" w:rsidP="00BC0CFA">
      <w:pPr>
        <w:rPr>
          <w:szCs w:val="18"/>
        </w:rPr>
      </w:pPr>
      <w:r w:rsidRPr="009A0C6F">
        <w:rPr>
          <w:rFonts w:eastAsia="MS Mincho"/>
          <w:b/>
        </w:rPr>
        <w:t>Approximate</w:t>
      </w:r>
      <w:r w:rsidR="00EF55BB" w:rsidRPr="009A0C6F">
        <w:rPr>
          <w:b/>
          <w:szCs w:val="18"/>
        </w:rPr>
        <w:t xml:space="preserve"> d</w:t>
      </w:r>
      <w:r w:rsidR="00850BD6" w:rsidRPr="009A0C6F">
        <w:rPr>
          <w:b/>
          <w:szCs w:val="18"/>
        </w:rPr>
        <w:t>uration</w:t>
      </w:r>
      <w:r w:rsidR="006C51F1" w:rsidRPr="009A0C6F">
        <w:rPr>
          <w:b/>
          <w:szCs w:val="18"/>
        </w:rPr>
        <w:t xml:space="preserve">: </w:t>
      </w:r>
      <w:r w:rsidR="00F45BE7" w:rsidRPr="009A0C6F">
        <w:rPr>
          <w:szCs w:val="18"/>
        </w:rPr>
        <w:t>20 minutes</w:t>
      </w:r>
    </w:p>
    <w:tbl>
      <w:tblPr>
        <w:tblStyle w:val="TableGrid"/>
        <w:tblW w:w="0" w:type="auto"/>
        <w:tblLook w:val="04A0" w:firstRow="1" w:lastRow="0" w:firstColumn="1" w:lastColumn="0" w:noHBand="0" w:noVBand="1"/>
      </w:tblPr>
      <w:tblGrid>
        <w:gridCol w:w="1555"/>
        <w:gridCol w:w="7505"/>
      </w:tblGrid>
      <w:tr w:rsidR="00693EC3" w:rsidRPr="009A0C6F" w14:paraId="2E3865A6" w14:textId="77777777" w:rsidTr="00C85F7B">
        <w:trPr>
          <w:trHeight w:val="1678"/>
        </w:trPr>
        <w:tc>
          <w:tcPr>
            <w:tcW w:w="1555" w:type="dxa"/>
            <w:tcBorders>
              <w:top w:val="nil"/>
              <w:left w:val="nil"/>
              <w:bottom w:val="nil"/>
              <w:right w:val="nil"/>
            </w:tcBorders>
            <w:vAlign w:val="center"/>
          </w:tcPr>
          <w:p w14:paraId="7AB86E5A" w14:textId="7D05B19E" w:rsidR="00693EC3" w:rsidRPr="009A0C6F" w:rsidRDefault="00693EC3" w:rsidP="00C85F7B">
            <w:pPr>
              <w:spacing w:after="0"/>
              <w:rPr>
                <w:b/>
              </w:rPr>
            </w:pPr>
            <w:r w:rsidRPr="009A0C6F">
              <w:rPr>
                <w:noProof/>
              </w:rPr>
              <w:drawing>
                <wp:inline distT="0" distB="0" distL="0" distR="0" wp14:anchorId="44A05B1D" wp14:editId="56D42ECA">
                  <wp:extent cx="806400" cy="806400"/>
                  <wp:effectExtent l="0" t="0" r="0" b="0"/>
                  <wp:docPr id="22571" name="Picture 22571"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0219AE17" w14:textId="5D65A655" w:rsidR="00693EC3" w:rsidRPr="00C85F7B" w:rsidRDefault="00693EC3" w:rsidP="00C85F7B">
            <w:pPr>
              <w:spacing w:after="0"/>
              <w:rPr>
                <w:b/>
                <w:szCs w:val="18"/>
              </w:rPr>
            </w:pPr>
            <w:r w:rsidRPr="009A0C6F">
              <w:rPr>
                <w:b/>
                <w:szCs w:val="18"/>
              </w:rPr>
              <w:t xml:space="preserve">Discussion question: </w:t>
            </w:r>
            <w:r w:rsidRPr="009A0C6F">
              <w:rPr>
                <w:szCs w:val="18"/>
              </w:rPr>
              <w:t>What is meant by the term ‘conflict of interest’?</w:t>
            </w:r>
          </w:p>
        </w:tc>
      </w:tr>
    </w:tbl>
    <w:p w14:paraId="7FB17F6D" w14:textId="77777777" w:rsidR="006D1058" w:rsidRPr="009A0C6F" w:rsidRDefault="003F0B99" w:rsidP="00BC0CFA">
      <w:pPr>
        <w:rPr>
          <w:b/>
          <w:szCs w:val="18"/>
        </w:rPr>
      </w:pPr>
      <w:r w:rsidRPr="009A0C6F">
        <w:rPr>
          <w:b/>
          <w:szCs w:val="18"/>
        </w:rPr>
        <w:t>Points to inform discussion:</w:t>
      </w:r>
    </w:p>
    <w:p w14:paraId="0F1861A6" w14:textId="2F438F76" w:rsidR="00004B81" w:rsidRPr="009A0C6F" w:rsidRDefault="00004B81" w:rsidP="00BC0CFA">
      <w:pPr>
        <w:rPr>
          <w:b/>
          <w:szCs w:val="18"/>
        </w:rPr>
      </w:pPr>
    </w:p>
    <w:p w14:paraId="57727281" w14:textId="3969B8E4" w:rsidR="003F0B99" w:rsidRPr="009A0C6F" w:rsidRDefault="003F0B99" w:rsidP="005027C8">
      <w:pPr>
        <w:pStyle w:val="ListBullet"/>
        <w:numPr>
          <w:ilvl w:val="0"/>
          <w:numId w:val="68"/>
        </w:numPr>
      </w:pPr>
      <w:r w:rsidRPr="009A0C6F">
        <w:t>A conflict of interest is any factor that may prevent you from being objective and impartial in your work.</w:t>
      </w:r>
    </w:p>
    <w:p w14:paraId="1BDC18D6" w14:textId="77777777" w:rsidR="00004B81" w:rsidRPr="009A0C6F" w:rsidRDefault="00004B81" w:rsidP="00BC0CFA">
      <w:pPr>
        <w:pStyle w:val="ListBullet"/>
        <w:numPr>
          <w:ilvl w:val="0"/>
          <w:numId w:val="0"/>
        </w:numPr>
        <w:ind w:left="720"/>
      </w:pPr>
    </w:p>
    <w:p w14:paraId="5C9FAD15" w14:textId="77777777" w:rsidR="00B417B7" w:rsidRPr="009A0C6F" w:rsidRDefault="00271348" w:rsidP="005027C8">
      <w:pPr>
        <w:pStyle w:val="ListBullet"/>
        <w:numPr>
          <w:ilvl w:val="0"/>
          <w:numId w:val="68"/>
        </w:numPr>
      </w:pPr>
      <w:r w:rsidRPr="009A0C6F">
        <w:t>A conflict of interest may arise because of your personal beliefs or values, because of your relationship with a service user or colleague, or because you stand to gain from approaching your work in a cert</w:t>
      </w:r>
      <w:r w:rsidR="00061ED9" w:rsidRPr="009A0C6F">
        <w:t>ain way.</w:t>
      </w:r>
    </w:p>
    <w:p w14:paraId="4DE363F4" w14:textId="77777777" w:rsidR="008634EC" w:rsidRPr="009A0C6F" w:rsidRDefault="008634EC" w:rsidP="008634EC">
      <w:pPr>
        <w:pStyle w:val="ListBullet"/>
        <w:numPr>
          <w:ilvl w:val="0"/>
          <w:numId w:val="0"/>
        </w:numPr>
      </w:pPr>
    </w:p>
    <w:p w14:paraId="0439AFEC" w14:textId="35CF304F" w:rsidR="00955394" w:rsidRPr="009A0C6F" w:rsidRDefault="00F2429B" w:rsidP="00C85F7B">
      <w:pPr>
        <w:pStyle w:val="ListBullet"/>
        <w:numPr>
          <w:ilvl w:val="0"/>
          <w:numId w:val="0"/>
        </w:numPr>
        <w:jc w:val="center"/>
      </w:pPr>
      <w:r w:rsidRPr="009A0C6F">
        <w:rPr>
          <w:noProof/>
        </w:rPr>
        <w:drawing>
          <wp:inline distT="0" distB="0" distL="0" distR="0" wp14:anchorId="2E7962EE" wp14:editId="6113CD5F">
            <wp:extent cx="2645314" cy="2388949"/>
            <wp:effectExtent l="0" t="0" r="3175" b="0"/>
            <wp:docPr id="13" name="Picture 13" descr="Two brains facing each other with a person standing on top of each pulling at a tug of war ro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screen">
                      <a:extLst>
                        <a:ext uri="{28A0092B-C50C-407E-A947-70E740481C1C}">
                          <a14:useLocalDpi xmlns:a14="http://schemas.microsoft.com/office/drawing/2010/main"/>
                        </a:ext>
                      </a:extLst>
                    </a:blip>
                    <a:stretch>
                      <a:fillRect/>
                    </a:stretch>
                  </pic:blipFill>
                  <pic:spPr>
                    <a:xfrm>
                      <a:off x="0" y="0"/>
                      <a:ext cx="2662903" cy="2404833"/>
                    </a:xfrm>
                    <a:prstGeom prst="rect">
                      <a:avLst/>
                    </a:prstGeom>
                  </pic:spPr>
                </pic:pic>
              </a:graphicData>
            </a:graphic>
          </wp:inline>
        </w:drawing>
      </w:r>
    </w:p>
    <w:p w14:paraId="74BFDFE2" w14:textId="719E3D8B" w:rsidR="000102AF" w:rsidRPr="009A0C6F" w:rsidRDefault="000102AF" w:rsidP="00C85F7B">
      <w:pPr>
        <w:pStyle w:val="ListBullet"/>
        <w:numPr>
          <w:ilvl w:val="0"/>
          <w:numId w:val="0"/>
        </w:numPr>
      </w:pPr>
    </w:p>
    <w:tbl>
      <w:tblPr>
        <w:tblStyle w:val="TableGrid"/>
        <w:tblW w:w="0" w:type="auto"/>
        <w:tblLook w:val="04A0" w:firstRow="1" w:lastRow="0" w:firstColumn="1" w:lastColumn="0" w:noHBand="0" w:noVBand="1"/>
      </w:tblPr>
      <w:tblGrid>
        <w:gridCol w:w="1555"/>
        <w:gridCol w:w="7505"/>
      </w:tblGrid>
      <w:tr w:rsidR="00F45BE7" w:rsidRPr="009A0C6F" w14:paraId="0FEA9183" w14:textId="77777777" w:rsidTr="00C85F7B">
        <w:trPr>
          <w:trHeight w:val="3068"/>
        </w:trPr>
        <w:tc>
          <w:tcPr>
            <w:tcW w:w="1555" w:type="dxa"/>
            <w:tcBorders>
              <w:top w:val="nil"/>
              <w:left w:val="nil"/>
              <w:bottom w:val="nil"/>
              <w:right w:val="nil"/>
            </w:tcBorders>
            <w:vAlign w:val="center"/>
          </w:tcPr>
          <w:p w14:paraId="40A1AC52" w14:textId="76EB839E" w:rsidR="00F45BE7" w:rsidRPr="009A0C6F" w:rsidRDefault="00F45BE7" w:rsidP="00C85F7B">
            <w:pPr>
              <w:spacing w:after="0"/>
              <w:rPr>
                <w:b/>
              </w:rPr>
            </w:pPr>
            <w:r w:rsidRPr="009A0C6F">
              <w:rPr>
                <w:noProof/>
              </w:rPr>
              <w:drawing>
                <wp:inline distT="0" distB="0" distL="0" distR="0" wp14:anchorId="34DD1B78" wp14:editId="21738C02">
                  <wp:extent cx="806400" cy="806400"/>
                  <wp:effectExtent l="0" t="0" r="0" b="0"/>
                  <wp:docPr id="22572" name="Picture 22572"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p w14:paraId="44253C22" w14:textId="77777777" w:rsidR="00F45BE7" w:rsidRPr="009A0C6F" w:rsidRDefault="00F45BE7" w:rsidP="00C85F7B"/>
        </w:tc>
        <w:tc>
          <w:tcPr>
            <w:tcW w:w="7505" w:type="dxa"/>
            <w:tcBorders>
              <w:top w:val="nil"/>
              <w:left w:val="nil"/>
              <w:bottom w:val="nil"/>
              <w:right w:val="nil"/>
            </w:tcBorders>
            <w:vAlign w:val="center"/>
          </w:tcPr>
          <w:p w14:paraId="31909C6D" w14:textId="77777777" w:rsidR="00F45BE7" w:rsidRPr="009A0C6F" w:rsidRDefault="00F45BE7" w:rsidP="00C85F7B">
            <w:pPr>
              <w:pStyle w:val="ListBullet"/>
              <w:numPr>
                <w:ilvl w:val="0"/>
                <w:numId w:val="0"/>
              </w:numPr>
              <w:spacing w:after="0"/>
              <w:rPr>
                <w:b/>
              </w:rPr>
            </w:pPr>
            <w:r w:rsidRPr="009A0C6F">
              <w:rPr>
                <w:b/>
              </w:rPr>
              <w:t>Discussion question:</w:t>
            </w:r>
          </w:p>
          <w:p w14:paraId="13CDD3DF" w14:textId="77777777" w:rsidR="00F45BE7" w:rsidRPr="009A0C6F" w:rsidRDefault="00F45BE7" w:rsidP="00C85F7B">
            <w:pPr>
              <w:pStyle w:val="ListBullet"/>
              <w:numPr>
                <w:ilvl w:val="0"/>
                <w:numId w:val="0"/>
              </w:numPr>
              <w:spacing w:after="0"/>
              <w:rPr>
                <w:b/>
              </w:rPr>
            </w:pPr>
          </w:p>
          <w:p w14:paraId="5A45D66C" w14:textId="08296BB5" w:rsidR="00F45BE7" w:rsidRPr="009A0C6F" w:rsidRDefault="00F45BE7" w:rsidP="00C85F7B">
            <w:pPr>
              <w:pStyle w:val="ListBullet"/>
              <w:numPr>
                <w:ilvl w:val="0"/>
                <w:numId w:val="0"/>
              </w:numPr>
              <w:spacing w:after="0"/>
            </w:pPr>
            <w:r w:rsidRPr="00B467C0">
              <w:t>Remember Pedro (</w:t>
            </w:r>
            <w:r w:rsidR="00B467C0" w:rsidRPr="00B467C0">
              <w:t xml:space="preserve">on </w:t>
            </w:r>
            <w:r w:rsidRPr="00D14D64">
              <w:t xml:space="preserve">page </w:t>
            </w:r>
            <w:r w:rsidR="008B2268">
              <w:t>130</w:t>
            </w:r>
            <w:r w:rsidR="00B467C0" w:rsidRPr="00D14D64">
              <w:t xml:space="preserve"> of the Learner Guide</w:t>
            </w:r>
            <w:r w:rsidRPr="00B467C0">
              <w:t>), the 19</w:t>
            </w:r>
            <w:r w:rsidRPr="009A0C6F">
              <w:t xml:space="preserve"> year old man with Cerebral Palsy</w:t>
            </w:r>
            <w:r w:rsidR="008D2BC8">
              <w:t>,</w:t>
            </w:r>
            <w:r w:rsidRPr="009A0C6F">
              <w:t xml:space="preserve"> who stated that one of his goals was to attend a peer support group for young people who are same-sex attracted? </w:t>
            </w:r>
          </w:p>
          <w:p w14:paraId="443FC0DB" w14:textId="77777777" w:rsidR="00F45BE7" w:rsidRPr="009A0C6F" w:rsidRDefault="00F45BE7" w:rsidP="00C85F7B">
            <w:pPr>
              <w:pStyle w:val="ListBullet"/>
              <w:numPr>
                <w:ilvl w:val="0"/>
                <w:numId w:val="0"/>
              </w:numPr>
              <w:spacing w:after="0"/>
            </w:pPr>
          </w:p>
          <w:p w14:paraId="277007DE" w14:textId="06DE92A1" w:rsidR="00F45BE7" w:rsidRPr="009A0C6F" w:rsidRDefault="00F45BE7" w:rsidP="00C85F7B">
            <w:pPr>
              <w:pStyle w:val="ListBullet"/>
              <w:numPr>
                <w:ilvl w:val="0"/>
                <w:numId w:val="0"/>
              </w:numPr>
              <w:spacing w:after="0"/>
            </w:pPr>
            <w:r w:rsidRPr="009A0C6F">
              <w:t>What would happen if Pedro’s support planner was homophobic, or for religious reasons did not support Pedro attending the peer support group?</w:t>
            </w:r>
          </w:p>
        </w:tc>
      </w:tr>
    </w:tbl>
    <w:p w14:paraId="507819F6" w14:textId="77777777" w:rsidR="00271348" w:rsidRPr="009A0C6F" w:rsidRDefault="00271348" w:rsidP="00BC0CFA">
      <w:pPr>
        <w:pStyle w:val="ListBullet"/>
        <w:numPr>
          <w:ilvl w:val="0"/>
          <w:numId w:val="0"/>
        </w:numPr>
        <w:rPr>
          <w:b/>
        </w:rPr>
      </w:pPr>
      <w:r w:rsidRPr="009A0C6F">
        <w:rPr>
          <w:b/>
        </w:rPr>
        <w:t>Points to inform discussion:</w:t>
      </w:r>
    </w:p>
    <w:p w14:paraId="16D1EB59" w14:textId="77777777" w:rsidR="00004B81" w:rsidRPr="009A0C6F" w:rsidRDefault="00004B81" w:rsidP="00BC0CFA">
      <w:pPr>
        <w:pStyle w:val="ListBullet"/>
        <w:numPr>
          <w:ilvl w:val="0"/>
          <w:numId w:val="0"/>
        </w:numPr>
        <w:rPr>
          <w:b/>
        </w:rPr>
      </w:pPr>
    </w:p>
    <w:p w14:paraId="2A88E3F6" w14:textId="49131985" w:rsidR="00247B86" w:rsidRPr="009A0C6F" w:rsidRDefault="008A7C16" w:rsidP="005027C8">
      <w:pPr>
        <w:pStyle w:val="ListBullet"/>
        <w:numPr>
          <w:ilvl w:val="0"/>
          <w:numId w:val="69"/>
        </w:numPr>
      </w:pPr>
      <w:r w:rsidRPr="009A0C6F">
        <w:t>Pedro must be in control over th</w:t>
      </w:r>
      <w:r w:rsidR="00FD7538" w:rsidRPr="009A0C6F">
        <w:t xml:space="preserve">e services he receives. It is important that he set </w:t>
      </w:r>
      <w:r w:rsidR="00247B86" w:rsidRPr="009A0C6F">
        <w:t>his own goals and aspirations.</w:t>
      </w:r>
    </w:p>
    <w:p w14:paraId="3104939E" w14:textId="77777777" w:rsidR="00004B81" w:rsidRPr="009A0C6F" w:rsidRDefault="00004B81" w:rsidP="00BC0CFA">
      <w:pPr>
        <w:pStyle w:val="ListBullet"/>
        <w:numPr>
          <w:ilvl w:val="0"/>
          <w:numId w:val="0"/>
        </w:numPr>
        <w:ind w:left="720"/>
      </w:pPr>
    </w:p>
    <w:p w14:paraId="609E15EE" w14:textId="77777777" w:rsidR="008A7C16" w:rsidRPr="009A0C6F" w:rsidRDefault="008A7C16" w:rsidP="005027C8">
      <w:pPr>
        <w:pStyle w:val="ListBullet"/>
        <w:numPr>
          <w:ilvl w:val="0"/>
          <w:numId w:val="69"/>
        </w:numPr>
      </w:pPr>
      <w:r w:rsidRPr="009A0C6F">
        <w:lastRenderedPageBreak/>
        <w:t>It is essential that any conflicting beliefs that the support planner might hold do not compromise Pedro’s right to attend the support group.</w:t>
      </w:r>
    </w:p>
    <w:p w14:paraId="6F7CE10E" w14:textId="77777777" w:rsidR="00F25BDB" w:rsidRPr="009A0C6F" w:rsidRDefault="00F25BDB" w:rsidP="00BC0CFA">
      <w:pPr>
        <w:pStyle w:val="ListBullet"/>
        <w:numPr>
          <w:ilvl w:val="0"/>
          <w:numId w:val="0"/>
        </w:numPr>
      </w:pPr>
    </w:p>
    <w:p w14:paraId="2BBC22D4" w14:textId="77777777" w:rsidR="008A7C16" w:rsidRPr="009A0C6F" w:rsidRDefault="008A7C16" w:rsidP="005027C8">
      <w:pPr>
        <w:pStyle w:val="ListBullet"/>
        <w:numPr>
          <w:ilvl w:val="0"/>
          <w:numId w:val="69"/>
        </w:numPr>
      </w:pPr>
      <w:r w:rsidRPr="009A0C6F">
        <w:t>If the planner does not feel that they are able to approach this situation objectively because of a personal belief or view, they have an ethical responsibility to report this conflict to their supervisor so that the supervisor can manage the situation accordingly.</w:t>
      </w:r>
    </w:p>
    <w:p w14:paraId="20CD2F66" w14:textId="77777777" w:rsidR="00004B81" w:rsidRPr="009A0C6F" w:rsidRDefault="00004B81" w:rsidP="00BC0CFA">
      <w:pPr>
        <w:pStyle w:val="ListBullet"/>
        <w:numPr>
          <w:ilvl w:val="0"/>
          <w:numId w:val="0"/>
        </w:numPr>
      </w:pPr>
    </w:p>
    <w:p w14:paraId="6B90F0E9" w14:textId="77777777" w:rsidR="00247B86" w:rsidRPr="009A0C6F" w:rsidRDefault="00247B86" w:rsidP="005027C8">
      <w:pPr>
        <w:pStyle w:val="ListBullet"/>
        <w:numPr>
          <w:ilvl w:val="0"/>
          <w:numId w:val="69"/>
        </w:numPr>
      </w:pPr>
      <w:r w:rsidRPr="009A0C6F">
        <w:t xml:space="preserve">There is no shame in reporting a conflict of interest. You need to know what situations might challenge you and when it is in the </w:t>
      </w:r>
      <w:r w:rsidR="00D66767" w:rsidRPr="009A0C6F">
        <w:t xml:space="preserve">service user’s </w:t>
      </w:r>
      <w:r w:rsidRPr="009A0C6F">
        <w:t>best interests for them to work with another individual instead.</w:t>
      </w:r>
    </w:p>
    <w:p w14:paraId="327708F1" w14:textId="77777777" w:rsidR="008A7C16" w:rsidRPr="009A0C6F" w:rsidRDefault="008A7C16" w:rsidP="00BC0CFA">
      <w:pPr>
        <w:pStyle w:val="ListBullet"/>
        <w:numPr>
          <w:ilvl w:val="0"/>
          <w:numId w:val="0"/>
        </w:numPr>
      </w:pPr>
    </w:p>
    <w:p w14:paraId="3E98D606" w14:textId="77777777" w:rsidR="00FB5F43" w:rsidRPr="009A0C6F" w:rsidRDefault="00B417B7" w:rsidP="00BC0CFA">
      <w:pPr>
        <w:pStyle w:val="ListBullet"/>
        <w:numPr>
          <w:ilvl w:val="0"/>
          <w:numId w:val="0"/>
        </w:numPr>
      </w:pPr>
      <w:r w:rsidRPr="009A0C6F">
        <w:t>The process for dealing with a conflict of interest will usually be recorded in your organisations code of eth</w:t>
      </w:r>
      <w:r w:rsidR="00CE3E46" w:rsidRPr="009A0C6F">
        <w:t xml:space="preserve">ics and/or code of conduct. </w:t>
      </w:r>
    </w:p>
    <w:p w14:paraId="1EB880EE" w14:textId="77777777" w:rsidR="00FB5F43" w:rsidRPr="009A0C6F" w:rsidRDefault="00FB5F43" w:rsidP="00BC0CFA">
      <w:pPr>
        <w:pStyle w:val="ListBullet"/>
        <w:numPr>
          <w:ilvl w:val="0"/>
          <w:numId w:val="0"/>
        </w:numPr>
      </w:pPr>
    </w:p>
    <w:p w14:paraId="1B7119BB" w14:textId="0D06472C" w:rsidR="00E73F36" w:rsidRPr="009A0C6F" w:rsidRDefault="00FB5F43" w:rsidP="00BC0CFA">
      <w:pPr>
        <w:pStyle w:val="ListBullet"/>
        <w:numPr>
          <w:ilvl w:val="0"/>
          <w:numId w:val="0"/>
        </w:numPr>
      </w:pPr>
      <w:r w:rsidRPr="009A0C6F">
        <w:t>G</w:t>
      </w:r>
      <w:r w:rsidR="006110DD" w:rsidRPr="009A0C6F">
        <w:t xml:space="preserve">enerally, </w:t>
      </w:r>
      <w:r w:rsidR="00E73F36" w:rsidRPr="009A0C6F">
        <w:t xml:space="preserve">it is best to </w:t>
      </w:r>
      <w:r w:rsidR="006110DD" w:rsidRPr="009A0C6F">
        <w:t>avoid any situation</w:t>
      </w:r>
      <w:r w:rsidR="00A55659">
        <w:t>s</w:t>
      </w:r>
      <w:r w:rsidR="006110DD" w:rsidRPr="009A0C6F">
        <w:t xml:space="preserve"> </w:t>
      </w:r>
      <w:r w:rsidR="00210B35" w:rsidRPr="009A0C6F">
        <w:t xml:space="preserve">that </w:t>
      </w:r>
      <w:r w:rsidR="00E73F36" w:rsidRPr="009A0C6F">
        <w:t xml:space="preserve">are likely to prevent </w:t>
      </w:r>
      <w:r w:rsidR="00210B35" w:rsidRPr="009A0C6F">
        <w:t>you from approaching your role in</w:t>
      </w:r>
      <w:r w:rsidR="004A030B" w:rsidRPr="009A0C6F">
        <w:t xml:space="preserve"> </w:t>
      </w:r>
      <w:r w:rsidR="00210B35" w:rsidRPr="009A0C6F">
        <w:t xml:space="preserve">an </w:t>
      </w:r>
      <w:r w:rsidR="0022421E" w:rsidRPr="009A0C6F">
        <w:t xml:space="preserve">objective manner. </w:t>
      </w:r>
    </w:p>
    <w:p w14:paraId="397C62D7" w14:textId="77777777" w:rsidR="00E73F36" w:rsidRPr="009A0C6F" w:rsidRDefault="00E73F36" w:rsidP="00BC0CFA">
      <w:pPr>
        <w:pStyle w:val="ListBullet"/>
        <w:numPr>
          <w:ilvl w:val="0"/>
          <w:numId w:val="0"/>
        </w:numPr>
      </w:pPr>
    </w:p>
    <w:p w14:paraId="2CE8BB43" w14:textId="77139896" w:rsidR="00FB5F43" w:rsidRPr="009A0C6F" w:rsidRDefault="00B02789" w:rsidP="00BC0CFA">
      <w:pPr>
        <w:pStyle w:val="ListBullet"/>
        <w:numPr>
          <w:ilvl w:val="0"/>
          <w:numId w:val="0"/>
        </w:numPr>
      </w:pPr>
      <w:r w:rsidRPr="009A0C6F">
        <w:t>Ensuring that you establish professional boundaries with service users can help minimise conflict</w:t>
      </w:r>
      <w:r w:rsidR="00E73F36" w:rsidRPr="009A0C6F">
        <w:t>s</w:t>
      </w:r>
      <w:r w:rsidRPr="009A0C6F">
        <w:t xml:space="preserve"> of interest.</w:t>
      </w:r>
      <w:r w:rsidR="00E73F36" w:rsidRPr="009A0C6F">
        <w:t xml:space="preserve"> </w:t>
      </w:r>
      <w:r w:rsidR="00FB5F43" w:rsidRPr="009A0C6F">
        <w:t xml:space="preserve">This means being able </w:t>
      </w:r>
      <w:r w:rsidRPr="009A0C6F">
        <w:t xml:space="preserve">to clearly distinguish between the role of a friend and your role as a </w:t>
      </w:r>
      <w:r w:rsidR="00FB5F43" w:rsidRPr="009A0C6F">
        <w:t xml:space="preserve">support </w:t>
      </w:r>
      <w:r w:rsidRPr="009A0C6F">
        <w:t>worke</w:t>
      </w:r>
      <w:r w:rsidR="00A25364" w:rsidRPr="009A0C6F">
        <w:t xml:space="preserve">r and recognise when the lines are being blurred. </w:t>
      </w:r>
    </w:p>
    <w:p w14:paraId="7006B466" w14:textId="77777777" w:rsidR="00FB5F43" w:rsidRPr="009A0C6F" w:rsidRDefault="00FB5F43" w:rsidP="00BC0CFA">
      <w:pPr>
        <w:pStyle w:val="ListBullet"/>
        <w:numPr>
          <w:ilvl w:val="0"/>
          <w:numId w:val="0"/>
        </w:numPr>
      </w:pPr>
    </w:p>
    <w:p w14:paraId="56AD7E06" w14:textId="648830C3" w:rsidR="003E4926" w:rsidRPr="009A0C6F" w:rsidRDefault="00A25364" w:rsidP="00BC0CFA">
      <w:pPr>
        <w:pStyle w:val="ListBullet"/>
        <w:numPr>
          <w:ilvl w:val="0"/>
          <w:numId w:val="0"/>
        </w:numPr>
      </w:pPr>
      <w:r w:rsidRPr="009A0C6F">
        <w:t xml:space="preserve">The same rules apply to family members of service users. Developing </w:t>
      </w:r>
      <w:r w:rsidR="00E01E88" w:rsidRPr="009A0C6F">
        <w:t>friendships</w:t>
      </w:r>
      <w:r w:rsidRPr="009A0C6F">
        <w:t xml:space="preserve"> </w:t>
      </w:r>
      <w:r w:rsidR="005775D5" w:rsidRPr="009A0C6F">
        <w:t>within</w:t>
      </w:r>
      <w:r w:rsidRPr="009A0C6F">
        <w:t xml:space="preserve"> these circles can have ne</w:t>
      </w:r>
      <w:r w:rsidR="0053546D" w:rsidRPr="009A0C6F">
        <w:t>gative consequences, including:</w:t>
      </w:r>
    </w:p>
    <w:p w14:paraId="3B938E88" w14:textId="3E4092B0" w:rsidR="00354672" w:rsidRPr="009A0C6F" w:rsidRDefault="00B02789" w:rsidP="005027C8">
      <w:pPr>
        <w:pStyle w:val="ListBullet"/>
        <w:numPr>
          <w:ilvl w:val="0"/>
          <w:numId w:val="113"/>
        </w:numPr>
        <w:spacing w:before="120" w:after="120"/>
        <w:ind w:left="714" w:hanging="357"/>
      </w:pPr>
      <w:r w:rsidRPr="009A0C6F">
        <w:t>Increasing or unreaso</w:t>
      </w:r>
      <w:r w:rsidR="00354672" w:rsidRPr="009A0C6F">
        <w:t>nable demands and expectations</w:t>
      </w:r>
    </w:p>
    <w:p w14:paraId="78D51BA4" w14:textId="1A46122F" w:rsidR="003E4926" w:rsidRPr="009A0C6F" w:rsidRDefault="00B02789" w:rsidP="005027C8">
      <w:pPr>
        <w:pStyle w:val="ListBullet"/>
        <w:numPr>
          <w:ilvl w:val="0"/>
          <w:numId w:val="113"/>
        </w:numPr>
        <w:spacing w:before="120" w:after="120"/>
        <w:ind w:left="714" w:hanging="357"/>
      </w:pPr>
      <w:r w:rsidRPr="009A0C6F">
        <w:t xml:space="preserve">Higher work stress and burnout </w:t>
      </w:r>
    </w:p>
    <w:p w14:paraId="58DBE795" w14:textId="77777777" w:rsidR="00B02789" w:rsidRPr="009A0C6F" w:rsidRDefault="00B02789" w:rsidP="005027C8">
      <w:pPr>
        <w:pStyle w:val="ListBullet"/>
        <w:numPr>
          <w:ilvl w:val="0"/>
          <w:numId w:val="113"/>
        </w:numPr>
        <w:spacing w:before="120" w:after="120"/>
        <w:ind w:left="714" w:hanging="357"/>
      </w:pPr>
      <w:r w:rsidRPr="009A0C6F">
        <w:t xml:space="preserve">Inability to provide professional and objective support </w:t>
      </w:r>
    </w:p>
    <w:p w14:paraId="07503538" w14:textId="77777777" w:rsidR="00B02789" w:rsidRPr="009A0C6F" w:rsidRDefault="00B02789" w:rsidP="005027C8">
      <w:pPr>
        <w:pStyle w:val="ListBullet"/>
        <w:numPr>
          <w:ilvl w:val="0"/>
          <w:numId w:val="113"/>
        </w:numPr>
        <w:spacing w:before="120" w:after="120"/>
        <w:ind w:left="714" w:hanging="357"/>
      </w:pPr>
      <w:r w:rsidRPr="009A0C6F">
        <w:t xml:space="preserve">Difficulty in setting limits and dealing with behaviour </w:t>
      </w:r>
    </w:p>
    <w:p w14:paraId="2B166303" w14:textId="77777777" w:rsidR="00B02789" w:rsidRPr="009A0C6F" w:rsidRDefault="00B02789" w:rsidP="005027C8">
      <w:pPr>
        <w:pStyle w:val="ListBullet"/>
        <w:numPr>
          <w:ilvl w:val="0"/>
          <w:numId w:val="113"/>
        </w:numPr>
        <w:spacing w:before="120" w:after="120"/>
        <w:ind w:left="714" w:hanging="357"/>
      </w:pPr>
      <w:r w:rsidRPr="009A0C6F">
        <w:t xml:space="preserve">Favouring of certain workers over others </w:t>
      </w:r>
    </w:p>
    <w:p w14:paraId="14E13060" w14:textId="34C0817A" w:rsidR="00B02789" w:rsidRPr="009A0C6F" w:rsidRDefault="00B02789" w:rsidP="005027C8">
      <w:pPr>
        <w:pStyle w:val="ListBullet"/>
        <w:numPr>
          <w:ilvl w:val="0"/>
          <w:numId w:val="113"/>
        </w:numPr>
        <w:spacing w:before="120" w:after="120"/>
        <w:ind w:left="714" w:hanging="357"/>
      </w:pPr>
      <w:r w:rsidRPr="009A0C6F">
        <w:t xml:space="preserve">Distress when relationships break down </w:t>
      </w:r>
    </w:p>
    <w:p w14:paraId="1E0994E4" w14:textId="1B3754E4" w:rsidR="00B02789" w:rsidRPr="009A0C6F" w:rsidRDefault="00E73F36" w:rsidP="005027C8">
      <w:pPr>
        <w:pStyle w:val="ListBullet"/>
        <w:numPr>
          <w:ilvl w:val="0"/>
          <w:numId w:val="113"/>
        </w:numPr>
        <w:spacing w:before="120" w:after="120"/>
        <w:ind w:left="714" w:hanging="357"/>
      </w:pPr>
      <w:r w:rsidRPr="009A0C6F">
        <w:t>Feelings of g</w:t>
      </w:r>
      <w:r w:rsidR="00B02789" w:rsidRPr="009A0C6F">
        <w:t xml:space="preserve">rief and loss </w:t>
      </w:r>
      <w:r w:rsidRPr="009A0C6F">
        <w:t>experienced by s</w:t>
      </w:r>
      <w:r w:rsidR="00B02789" w:rsidRPr="009A0C6F">
        <w:t xml:space="preserve">ervice </w:t>
      </w:r>
      <w:r w:rsidRPr="009A0C6F">
        <w:t>u</w:t>
      </w:r>
      <w:r w:rsidR="00B02789" w:rsidRPr="009A0C6F">
        <w:t xml:space="preserve">sers when workers leave </w:t>
      </w:r>
    </w:p>
    <w:p w14:paraId="70A1A346" w14:textId="77777777" w:rsidR="002C4A36" w:rsidRPr="009A0C6F" w:rsidRDefault="002C4A36" w:rsidP="00BC0CFA">
      <w:pPr>
        <w:rPr>
          <w:rFonts w:eastAsia="MS Mincho"/>
        </w:rPr>
      </w:pPr>
    </w:p>
    <w:p w14:paraId="70362042" w14:textId="45D1026A" w:rsidR="00CE3E46" w:rsidRPr="009A0C6F" w:rsidRDefault="0029313D" w:rsidP="00BC0CFA">
      <w:pPr>
        <w:rPr>
          <w:rFonts w:eastAsia="MS Mincho"/>
          <w:b/>
        </w:rPr>
      </w:pPr>
      <w:bookmarkStart w:id="144" w:name="_Toc428974809"/>
      <w:r w:rsidRPr="009A0C6F">
        <w:rPr>
          <w:rFonts w:eastAsia="MS Mincho"/>
          <w:b/>
          <w:bCs/>
          <w:i/>
        </w:rPr>
        <w:br w:type="page"/>
      </w:r>
    </w:p>
    <w:p w14:paraId="6780659B" w14:textId="26CFDE0F" w:rsidR="00CE3E46" w:rsidRPr="009A0C6F" w:rsidRDefault="0022421E" w:rsidP="001B7DEF">
      <w:pPr>
        <w:pStyle w:val="Heading2"/>
        <w:rPr>
          <w:i/>
        </w:rPr>
      </w:pPr>
      <w:bookmarkStart w:id="145" w:name="_Toc440632407"/>
      <w:r w:rsidRPr="009A0C6F">
        <w:lastRenderedPageBreak/>
        <w:t>8.5</w:t>
      </w:r>
      <w:r w:rsidR="006C51F1" w:rsidRPr="009A0C6F">
        <w:t>. Monitoring w</w:t>
      </w:r>
      <w:r w:rsidR="005A719D" w:rsidRPr="009A0C6F">
        <w:t>orkplace health and safet</w:t>
      </w:r>
      <w:r w:rsidR="006C51F1" w:rsidRPr="009A0C6F">
        <w:t>y</w:t>
      </w:r>
      <w:bookmarkEnd w:id="144"/>
      <w:bookmarkEnd w:id="145"/>
    </w:p>
    <w:p w14:paraId="0CAF01CB" w14:textId="77777777" w:rsidR="00973ACE" w:rsidRPr="009A0C6F" w:rsidRDefault="00973ACE" w:rsidP="00BC0CFA">
      <w:pPr>
        <w:rPr>
          <w:rFonts w:eastAsia="MS Mincho"/>
          <w:b/>
        </w:rPr>
      </w:pPr>
    </w:p>
    <w:p w14:paraId="7ACED43E" w14:textId="0E5C7988" w:rsidR="00175374" w:rsidRPr="009A0C6F" w:rsidRDefault="00973ACE" w:rsidP="00BC0CFA">
      <w:r w:rsidRPr="009A0C6F">
        <w:rPr>
          <w:rFonts w:eastAsia="MS Mincho"/>
          <w:b/>
        </w:rPr>
        <w:t>Approximate</w:t>
      </w:r>
      <w:r w:rsidR="00EF55BB" w:rsidRPr="009A0C6F">
        <w:rPr>
          <w:b/>
        </w:rPr>
        <w:t xml:space="preserve"> d</w:t>
      </w:r>
      <w:r w:rsidR="000751AC" w:rsidRPr="009A0C6F">
        <w:rPr>
          <w:b/>
        </w:rPr>
        <w:t>uration</w:t>
      </w:r>
      <w:r w:rsidR="006C51F1" w:rsidRPr="009A0C6F">
        <w:rPr>
          <w:b/>
        </w:rPr>
        <w:t xml:space="preserve">: </w:t>
      </w:r>
      <w:r w:rsidR="00567851" w:rsidRPr="009A0C6F">
        <w:t>30 minutes</w:t>
      </w:r>
    </w:p>
    <w:p w14:paraId="488910D0" w14:textId="77777777" w:rsidR="00384DD2" w:rsidRDefault="00384DD2" w:rsidP="006946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575"/>
      </w:tblGrid>
      <w:tr w:rsidR="00384DD2" w:rsidRPr="009A0C6F" w14:paraId="070A8B9C" w14:textId="77777777" w:rsidTr="00617C98">
        <w:trPr>
          <w:trHeight w:val="1257"/>
        </w:trPr>
        <w:tc>
          <w:tcPr>
            <w:tcW w:w="1485" w:type="dxa"/>
            <w:vAlign w:val="center"/>
          </w:tcPr>
          <w:p w14:paraId="1C48F725" w14:textId="6EF39DAA" w:rsidR="00384DD2" w:rsidRPr="009A0C6F" w:rsidRDefault="00384DD2" w:rsidP="00617C98">
            <w:pPr>
              <w:pStyle w:val="BodyText1"/>
              <w:spacing w:before="0" w:after="0"/>
              <w:rPr>
                <w:rFonts w:ascii="Arial" w:hAnsi="Arial" w:cs="Arial"/>
              </w:rPr>
            </w:pPr>
            <w:r w:rsidRPr="009A0C6F">
              <w:rPr>
                <w:noProof/>
                <w:lang w:eastAsia="en-AU"/>
              </w:rPr>
              <w:drawing>
                <wp:inline distT="0" distB="0" distL="0" distR="0" wp14:anchorId="3A9A96BF" wp14:editId="5795E445">
                  <wp:extent cx="806400" cy="806400"/>
                  <wp:effectExtent l="0" t="0" r="0" b="0"/>
                  <wp:docPr id="7193" name="Picture 7193"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75" w:type="dxa"/>
            <w:vAlign w:val="center"/>
          </w:tcPr>
          <w:p w14:paraId="064252DC" w14:textId="77777777" w:rsidR="00384DD2" w:rsidRPr="009A0C6F" w:rsidRDefault="00384DD2" w:rsidP="00384DD2">
            <w:pPr>
              <w:pStyle w:val="ListBullet"/>
              <w:numPr>
                <w:ilvl w:val="0"/>
                <w:numId w:val="0"/>
              </w:numPr>
              <w:tabs>
                <w:tab w:val="left" w:pos="720"/>
              </w:tabs>
            </w:pPr>
            <w:r w:rsidRPr="009A0C6F">
              <w:rPr>
                <w:rFonts w:cs="Arial"/>
                <w:b/>
              </w:rPr>
              <w:t>Trainer’s note:</w:t>
            </w:r>
            <w:r>
              <w:rPr>
                <w:rFonts w:eastAsia="MS Mincho"/>
              </w:rPr>
              <w:t xml:space="preserve"> </w:t>
            </w:r>
            <w:r w:rsidRPr="009A0C6F">
              <w:t>Find out the extent to which workplace health and safety has already been covered throughout the course</w:t>
            </w:r>
            <w:r>
              <w:t>s</w:t>
            </w:r>
            <w:r w:rsidRPr="009A0C6F">
              <w:t xml:space="preserve"> your learners are undertaking and tailor this section of the training accordingly. Below are a few suggestions to keep in mind when delivering this section of the training:</w:t>
            </w:r>
          </w:p>
          <w:p w14:paraId="4E58D6C1" w14:textId="77777777" w:rsidR="00384DD2" w:rsidRPr="009A0C6F" w:rsidRDefault="00384DD2" w:rsidP="00384DD2">
            <w:pPr>
              <w:pStyle w:val="ListBullet"/>
              <w:numPr>
                <w:ilvl w:val="0"/>
                <w:numId w:val="103"/>
              </w:numPr>
              <w:tabs>
                <w:tab w:val="left" w:pos="720"/>
              </w:tabs>
            </w:pPr>
            <w:r w:rsidRPr="009A0C6F">
              <w:t>Draw on the work health and safety legislation that is specific to your own state or territory.</w:t>
            </w:r>
          </w:p>
          <w:p w14:paraId="72E0BC36" w14:textId="77777777" w:rsidR="00384DD2" w:rsidRDefault="00384DD2" w:rsidP="00384DD2">
            <w:pPr>
              <w:pStyle w:val="ListBullet"/>
              <w:numPr>
                <w:ilvl w:val="0"/>
                <w:numId w:val="103"/>
              </w:numPr>
              <w:tabs>
                <w:tab w:val="left" w:pos="720"/>
              </w:tabs>
            </w:pPr>
            <w:r w:rsidRPr="009A0C6F">
              <w:t>Consider talking to a few local service providers about their internal policies and procedures relating to workplace health and safety, risk management and reporting, or ask someone from a service provider to come and talk to the class about this.</w:t>
            </w:r>
          </w:p>
          <w:p w14:paraId="363E1724" w14:textId="7C7812DD" w:rsidR="00384DD2" w:rsidRPr="009A0C6F" w:rsidRDefault="00384DD2" w:rsidP="00C85F7B">
            <w:pPr>
              <w:pStyle w:val="ListBullet"/>
              <w:numPr>
                <w:ilvl w:val="0"/>
                <w:numId w:val="103"/>
              </w:numPr>
              <w:tabs>
                <w:tab w:val="left" w:pos="720"/>
              </w:tabs>
              <w:spacing w:after="0"/>
            </w:pPr>
            <w:r w:rsidRPr="009A0C6F">
              <w:t xml:space="preserve">Draw on the </w:t>
            </w:r>
            <w:hyperlink r:id="rId199" w:history="1">
              <w:r w:rsidRPr="00E25CDC">
                <w:rPr>
                  <w:rStyle w:val="Hyperlink"/>
                </w:rPr>
                <w:t>Disability Services Occupational Health and Safety Kit</w:t>
              </w:r>
            </w:hyperlink>
            <w:r w:rsidRPr="009A0C6F">
              <w:t>, produced by WorkSafe Victoria.</w:t>
            </w:r>
            <w:r w:rsidRPr="009A0C6F">
              <w:rPr>
                <w:rStyle w:val="EndnoteReference"/>
              </w:rPr>
              <w:endnoteReference w:id="171"/>
            </w:r>
            <w:r w:rsidRPr="009A0C6F">
              <w:t xml:space="preserve"> The kit is based on WorkSafe Victoria's injury statistics from 2004 to 2008. It identifies the 6 most hazardous tasks that staff providing services to people with disability may be required to undertake and offers guidance on how these tasks can be approached more safely. The six tasks addressed in the kit include: moving and supporting people with a disability, supporting people with personal hygiene care, assisting wheelchair users, handling wheelchairs in and out of vehicles, occupational violence and moving and lifting objects.</w:t>
            </w:r>
          </w:p>
        </w:tc>
      </w:tr>
    </w:tbl>
    <w:p w14:paraId="65E17F32" w14:textId="36AE383A" w:rsidR="00175374" w:rsidRPr="009A0C6F" w:rsidRDefault="00175374" w:rsidP="00AE73C5">
      <w:pPr>
        <w:pStyle w:val="Heading3"/>
      </w:pPr>
      <w:r w:rsidRPr="009A0C6F">
        <w:t>Keeping safe in the workplace</w:t>
      </w:r>
    </w:p>
    <w:p w14:paraId="57C38753" w14:textId="77777777" w:rsidR="0053546D" w:rsidRPr="009A0C6F" w:rsidRDefault="00DA05C1" w:rsidP="00BC0CFA">
      <w:r w:rsidRPr="009A0C6F">
        <w:t xml:space="preserve">As an employee, you have the right to a safe </w:t>
      </w:r>
      <w:r w:rsidR="004D0E05" w:rsidRPr="009A0C6F">
        <w:t xml:space="preserve">and healthy </w:t>
      </w:r>
      <w:r w:rsidR="005644C3" w:rsidRPr="009A0C6F">
        <w:t xml:space="preserve">work environment. </w:t>
      </w:r>
    </w:p>
    <w:p w14:paraId="30B042B7" w14:textId="77777777" w:rsidR="0053546D" w:rsidRPr="009A0C6F" w:rsidRDefault="0053546D" w:rsidP="00BC0CFA"/>
    <w:p w14:paraId="6A3B9B6B" w14:textId="127D2E14" w:rsidR="00AC4A9F" w:rsidRPr="009A0C6F" w:rsidRDefault="000B1EEF" w:rsidP="00BC0CFA">
      <w:r w:rsidRPr="009A0C6F">
        <w:t xml:space="preserve">Work </w:t>
      </w:r>
      <w:r w:rsidR="0053546D" w:rsidRPr="009A0C6F">
        <w:t>h</w:t>
      </w:r>
      <w:r w:rsidR="004D0E05" w:rsidRPr="009A0C6F">
        <w:t xml:space="preserve">ealth and </w:t>
      </w:r>
      <w:r w:rsidR="0053546D" w:rsidRPr="009A0C6F">
        <w:t>s</w:t>
      </w:r>
      <w:r w:rsidR="004D0E05" w:rsidRPr="009A0C6F">
        <w:t xml:space="preserve">afety laws create responsibilities for employers and employees in ensuring that the workplace is free of hazards that are likely to </w:t>
      </w:r>
      <w:r w:rsidR="00247B86" w:rsidRPr="009A0C6F">
        <w:t xml:space="preserve">cause harm to another person. </w:t>
      </w:r>
    </w:p>
    <w:p w14:paraId="50172623" w14:textId="77777777" w:rsidR="00AC4A9F" w:rsidRPr="009A0C6F" w:rsidRDefault="00AC4A9F" w:rsidP="00BC0CFA"/>
    <w:p w14:paraId="65BE6345" w14:textId="77777777" w:rsidR="008526BF" w:rsidRPr="009A0C6F" w:rsidRDefault="004D0E05" w:rsidP="00BC0CFA">
      <w:r w:rsidRPr="009A0C6F">
        <w:t>Depending on your role</w:t>
      </w:r>
      <w:r w:rsidR="008526BF" w:rsidRPr="009A0C6F">
        <w:t xml:space="preserve"> and position</w:t>
      </w:r>
      <w:r w:rsidRPr="009A0C6F">
        <w:t>, there may be varying levels of ri</w:t>
      </w:r>
      <w:r w:rsidR="00EF6E98" w:rsidRPr="009A0C6F">
        <w:t xml:space="preserve">sk to </w:t>
      </w:r>
      <w:r w:rsidR="005775D5" w:rsidRPr="009A0C6F">
        <w:t>your</w:t>
      </w:r>
      <w:r w:rsidR="00EF6E98" w:rsidRPr="009A0C6F">
        <w:t xml:space="preserve"> own safety, or to the safety of yo</w:t>
      </w:r>
      <w:r w:rsidR="00BD5D6B" w:rsidRPr="009A0C6F">
        <w:t>ur colleagues and s</w:t>
      </w:r>
      <w:r w:rsidR="00095C93" w:rsidRPr="009A0C6F">
        <w:t xml:space="preserve">ervice users. </w:t>
      </w:r>
    </w:p>
    <w:p w14:paraId="356DDD00" w14:textId="77777777" w:rsidR="008526BF" w:rsidRPr="009A0C6F" w:rsidRDefault="008526BF" w:rsidP="00BC0CFA"/>
    <w:p w14:paraId="4A315B80" w14:textId="77777777" w:rsidR="008526BF" w:rsidRPr="009A0C6F" w:rsidRDefault="00095C93" w:rsidP="00BC0CFA">
      <w:r w:rsidRPr="009A0C6F">
        <w:t xml:space="preserve">You should familiarise yourself with your </w:t>
      </w:r>
      <w:r w:rsidR="002E082F" w:rsidRPr="009A0C6F">
        <w:t>organisation’s</w:t>
      </w:r>
      <w:r w:rsidRPr="009A0C6F">
        <w:t xml:space="preserve"> workplace health and safety policies and procedures and</w:t>
      </w:r>
      <w:r w:rsidR="007C1299" w:rsidRPr="009A0C6F">
        <w:t xml:space="preserve"> </w:t>
      </w:r>
      <w:r w:rsidR="002E082F" w:rsidRPr="009A0C6F">
        <w:t xml:space="preserve">ensure that you </w:t>
      </w:r>
      <w:r w:rsidR="007C1299" w:rsidRPr="009A0C6F">
        <w:t>uphold these in your day-to-day wo</w:t>
      </w:r>
      <w:r w:rsidR="008526BF" w:rsidRPr="009A0C6F">
        <w:t>rk.</w:t>
      </w:r>
    </w:p>
    <w:p w14:paraId="4D82EEC7" w14:textId="77777777" w:rsidR="008526BF" w:rsidRPr="009A0C6F" w:rsidRDefault="008526BF" w:rsidP="00BC0CFA"/>
    <w:p w14:paraId="43C6DF39" w14:textId="62901BAF" w:rsidR="00CE3E46" w:rsidRPr="009A0C6F" w:rsidRDefault="007C1299" w:rsidP="00BC0CFA">
      <w:r w:rsidRPr="009A0C6F">
        <w:t>Below are a few basic things to keep in mind:</w:t>
      </w:r>
    </w:p>
    <w:p w14:paraId="357A9AB6" w14:textId="5BA1B58A" w:rsidR="007C1299" w:rsidRPr="009A0C6F" w:rsidRDefault="007C1299" w:rsidP="005027C8">
      <w:pPr>
        <w:pStyle w:val="ListBullet"/>
        <w:numPr>
          <w:ilvl w:val="0"/>
          <w:numId w:val="70"/>
        </w:numPr>
      </w:pPr>
      <w:r w:rsidRPr="009A0C6F">
        <w:t>Do</w:t>
      </w:r>
      <w:r w:rsidR="008526BF" w:rsidRPr="009A0C6F">
        <w:t>n’t</w:t>
      </w:r>
      <w:r w:rsidRPr="009A0C6F">
        <w:t xml:space="preserve"> take shortcuts that could compromise safety.</w:t>
      </w:r>
    </w:p>
    <w:p w14:paraId="3B8E1301" w14:textId="77777777" w:rsidR="007C1299" w:rsidRPr="009A0C6F" w:rsidRDefault="007C1299" w:rsidP="005027C8">
      <w:pPr>
        <w:pStyle w:val="ListBullet"/>
        <w:numPr>
          <w:ilvl w:val="0"/>
          <w:numId w:val="70"/>
        </w:numPr>
      </w:pPr>
      <w:r w:rsidRPr="009A0C6F">
        <w:t>Abide by safe manual handling procedures.</w:t>
      </w:r>
    </w:p>
    <w:p w14:paraId="547BF3DD" w14:textId="49329D1F" w:rsidR="007C1299" w:rsidRPr="009A0C6F" w:rsidRDefault="007C1299" w:rsidP="005027C8">
      <w:pPr>
        <w:pStyle w:val="ListBullet"/>
        <w:numPr>
          <w:ilvl w:val="0"/>
          <w:numId w:val="70"/>
        </w:numPr>
      </w:pPr>
      <w:r w:rsidRPr="009A0C6F">
        <w:t xml:space="preserve">If you see a colleague </w:t>
      </w:r>
      <w:r w:rsidR="008526BF" w:rsidRPr="009A0C6F">
        <w:t>conducting</w:t>
      </w:r>
      <w:r w:rsidRPr="009A0C6F">
        <w:t xml:space="preserve"> their work in a way that is hazardous, approach them about it </w:t>
      </w:r>
      <w:r w:rsidR="002D1325" w:rsidRPr="009A0C6F">
        <w:t>– workplace safety is everyone’s</w:t>
      </w:r>
      <w:r w:rsidRPr="009A0C6F">
        <w:t xml:space="preserve"> responsibility.</w:t>
      </w:r>
    </w:p>
    <w:p w14:paraId="324751B5" w14:textId="6538D40F" w:rsidR="007C1299" w:rsidRPr="009A0C6F" w:rsidRDefault="007C1299" w:rsidP="005027C8">
      <w:pPr>
        <w:pStyle w:val="ListBullet"/>
        <w:numPr>
          <w:ilvl w:val="0"/>
          <w:numId w:val="70"/>
        </w:numPr>
      </w:pPr>
      <w:r w:rsidRPr="009A0C6F">
        <w:lastRenderedPageBreak/>
        <w:t xml:space="preserve">Find out if there is a designated workplace health and safety </w:t>
      </w:r>
      <w:r w:rsidR="008526BF" w:rsidRPr="009A0C6F">
        <w:t>o</w:t>
      </w:r>
      <w:r w:rsidRPr="009A0C6F">
        <w:t>fficer in your organisation and if you identify a hazard, notify them immediately.</w:t>
      </w:r>
    </w:p>
    <w:p w14:paraId="75166039" w14:textId="77777777" w:rsidR="007C1299" w:rsidRPr="009A0C6F" w:rsidRDefault="007C1299" w:rsidP="005027C8">
      <w:pPr>
        <w:pStyle w:val="ListBullet"/>
        <w:numPr>
          <w:ilvl w:val="0"/>
          <w:numId w:val="70"/>
        </w:numPr>
      </w:pPr>
      <w:r w:rsidRPr="009A0C6F">
        <w:t>When undertaking new tasks, undertake a risk assessment to identify any potential hazards and put strategies in place to minimise these.</w:t>
      </w:r>
    </w:p>
    <w:p w14:paraId="767651E1" w14:textId="29A5EA6A" w:rsidR="00854B0E" w:rsidRPr="009A0C6F" w:rsidRDefault="007C1299" w:rsidP="005027C8">
      <w:pPr>
        <w:pStyle w:val="ListBullet"/>
        <w:numPr>
          <w:ilvl w:val="0"/>
          <w:numId w:val="70"/>
        </w:numPr>
      </w:pPr>
      <w:r w:rsidRPr="009A0C6F">
        <w:t xml:space="preserve">If an accident or near miss does occur, report it </w:t>
      </w:r>
      <w:r w:rsidR="008526BF" w:rsidRPr="009A0C6F">
        <w:t>using</w:t>
      </w:r>
      <w:r w:rsidRPr="009A0C6F">
        <w:t xml:space="preserve"> your organisation’s procedure for accident/incident reporting.</w:t>
      </w:r>
    </w:p>
    <w:p w14:paraId="049D33D7" w14:textId="77777777" w:rsidR="00175374" w:rsidRPr="009A0C6F" w:rsidRDefault="00175374" w:rsidP="00BC0CFA">
      <w:pPr>
        <w:autoSpaceDE w:val="0"/>
        <w:autoSpaceDN w:val="0"/>
        <w:adjustRightInd w:val="0"/>
      </w:pPr>
    </w:p>
    <w:p w14:paraId="2EBB6369" w14:textId="77777777" w:rsidR="00175374" w:rsidRPr="009A0C6F" w:rsidRDefault="00175374" w:rsidP="00AE73C5">
      <w:pPr>
        <w:pStyle w:val="Heading3"/>
        <w:rPr>
          <w:szCs w:val="26"/>
        </w:rPr>
      </w:pPr>
      <w:r w:rsidRPr="009A0C6F">
        <w:t>Mental health in the workplace</w:t>
      </w:r>
    </w:p>
    <w:p w14:paraId="60B79C9F" w14:textId="77777777" w:rsidR="008526BF" w:rsidRPr="009A0C6F" w:rsidRDefault="00854B0E" w:rsidP="007C489E">
      <w:pPr>
        <w:autoSpaceDE w:val="0"/>
        <w:autoSpaceDN w:val="0"/>
        <w:adjustRightInd w:val="0"/>
      </w:pPr>
      <w:r w:rsidRPr="009A0C6F">
        <w:t>Mental or psychological health is just as important</w:t>
      </w:r>
      <w:r w:rsidR="0008005C" w:rsidRPr="009A0C6F">
        <w:t xml:space="preserve"> as physical health</w:t>
      </w:r>
      <w:r w:rsidR="008526BF" w:rsidRPr="009A0C6F">
        <w:t>.</w:t>
      </w:r>
      <w:r w:rsidR="0008005C" w:rsidRPr="009A0C6F">
        <w:rPr>
          <w:rStyle w:val="EndnoteReference"/>
          <w:sz w:val="24"/>
        </w:rPr>
        <w:endnoteReference w:id="172"/>
      </w:r>
      <w:r w:rsidR="008526BF" w:rsidRPr="009A0C6F">
        <w:t xml:space="preserve"> </w:t>
      </w:r>
    </w:p>
    <w:p w14:paraId="4EE9D30B" w14:textId="77777777" w:rsidR="008526BF" w:rsidRPr="009A0C6F" w:rsidRDefault="008526BF" w:rsidP="007C489E">
      <w:pPr>
        <w:autoSpaceDE w:val="0"/>
        <w:autoSpaceDN w:val="0"/>
        <w:adjustRightInd w:val="0"/>
      </w:pPr>
    </w:p>
    <w:tbl>
      <w:tblPr>
        <w:tblStyle w:val="TableGrid"/>
        <w:tblW w:w="0" w:type="auto"/>
        <w:tblInd w:w="-5" w:type="dxa"/>
        <w:tblLook w:val="04A0" w:firstRow="1" w:lastRow="0" w:firstColumn="1" w:lastColumn="0" w:noHBand="0" w:noVBand="1"/>
      </w:tblPr>
      <w:tblGrid>
        <w:gridCol w:w="1485"/>
        <w:gridCol w:w="7215"/>
      </w:tblGrid>
      <w:tr w:rsidR="00931E06" w:rsidRPr="009A0C6F" w14:paraId="47F0F457" w14:textId="77777777" w:rsidTr="00931E06">
        <w:tc>
          <w:tcPr>
            <w:tcW w:w="1485" w:type="dxa"/>
            <w:tcBorders>
              <w:top w:val="nil"/>
              <w:left w:val="nil"/>
              <w:bottom w:val="nil"/>
              <w:right w:val="nil"/>
            </w:tcBorders>
          </w:tcPr>
          <w:p w14:paraId="601D0524" w14:textId="77777777" w:rsidR="00931E06" w:rsidRPr="009A0C6F" w:rsidRDefault="00931E06" w:rsidP="00A2632B">
            <w:pPr>
              <w:spacing w:after="0"/>
            </w:pPr>
            <w:r w:rsidRPr="009A0C6F">
              <w:rPr>
                <w:noProof/>
              </w:rPr>
              <w:drawing>
                <wp:inline distT="0" distB="0" distL="0" distR="0" wp14:anchorId="01DA87D3" wp14:editId="37995171">
                  <wp:extent cx="806400" cy="806400"/>
                  <wp:effectExtent l="0" t="0" r="0" b="0"/>
                  <wp:docPr id="3092" name="Picture 3092" title="This icon indicates facts and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213838-0045-476B-874D-D10F5B3B31BE" descr="cid:C8CA711D-CE77-4BA8-AF9F-C77DCFC2A048@iiNet"/>
                          <pic:cNvPicPr>
                            <a:picLocks noChangeAspect="1" noChangeArrowheads="1"/>
                          </pic:cNvPicPr>
                        </pic:nvPicPr>
                        <pic:blipFill>
                          <a:blip r:embed="rId18" r:link="rId1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tcBorders>
              <w:top w:val="nil"/>
              <w:left w:val="nil"/>
              <w:bottom w:val="nil"/>
              <w:right w:val="nil"/>
            </w:tcBorders>
          </w:tcPr>
          <w:p w14:paraId="1DDFBD04" w14:textId="77777777" w:rsidR="00CC0D3E" w:rsidRDefault="00931E06" w:rsidP="00931E06">
            <w:pPr>
              <w:autoSpaceDE w:val="0"/>
              <w:autoSpaceDN w:val="0"/>
              <w:adjustRightInd w:val="0"/>
              <w:spacing w:after="0"/>
            </w:pPr>
            <w:r w:rsidRPr="009A0C6F">
              <w:t>Statistics show that in any 12 month period, around 20% of the Australian population will experience mental illness.</w:t>
            </w:r>
            <w:r w:rsidRPr="009A0C6F">
              <w:rPr>
                <w:rStyle w:val="EndnoteReference"/>
              </w:rPr>
              <w:t xml:space="preserve"> </w:t>
            </w:r>
            <w:r w:rsidRPr="009A0C6F">
              <w:rPr>
                <w:rStyle w:val="EndnoteReference"/>
              </w:rPr>
              <w:endnoteReference w:id="173"/>
            </w:r>
            <w:r w:rsidRPr="009A0C6F">
              <w:t xml:space="preserve"> </w:t>
            </w:r>
          </w:p>
          <w:p w14:paraId="112D9E5B" w14:textId="77777777" w:rsidR="00CC0D3E" w:rsidRDefault="00CC0D3E" w:rsidP="00931E06">
            <w:pPr>
              <w:autoSpaceDE w:val="0"/>
              <w:autoSpaceDN w:val="0"/>
              <w:adjustRightInd w:val="0"/>
              <w:spacing w:after="0"/>
            </w:pPr>
          </w:p>
          <w:p w14:paraId="063900ED" w14:textId="2B6307C3" w:rsidR="00931E06" w:rsidRPr="009A0C6F" w:rsidRDefault="00931E06" w:rsidP="00931E06">
            <w:pPr>
              <w:autoSpaceDE w:val="0"/>
              <w:autoSpaceDN w:val="0"/>
              <w:adjustRightInd w:val="0"/>
              <w:spacing w:after="0"/>
            </w:pPr>
            <w:r w:rsidRPr="009A0C6F">
              <w:t>Staff working in the disability sector are likely to be exposed to difficult or challenging situations which may increase the likelihood of experiencing mental illness.</w:t>
            </w:r>
          </w:p>
          <w:p w14:paraId="545B26EB" w14:textId="77777777" w:rsidR="00931E06" w:rsidRPr="009A0C6F" w:rsidRDefault="00931E06" w:rsidP="00A2632B">
            <w:pPr>
              <w:spacing w:after="0"/>
            </w:pPr>
          </w:p>
        </w:tc>
      </w:tr>
    </w:tbl>
    <w:p w14:paraId="3F6E6779" w14:textId="77777777" w:rsidR="00CE3E46" w:rsidRPr="009A0C6F" w:rsidRDefault="00CE3E46" w:rsidP="007C489E">
      <w:pPr>
        <w:autoSpaceDE w:val="0"/>
        <w:autoSpaceDN w:val="0"/>
        <w:adjustRightInd w:val="0"/>
      </w:pPr>
    </w:p>
    <w:p w14:paraId="33B55EBF" w14:textId="77777777" w:rsidR="001F7071" w:rsidRPr="009A0C6F" w:rsidRDefault="002E082F" w:rsidP="007C489E">
      <w:r w:rsidRPr="009A0C6F">
        <w:t xml:space="preserve">If you are experiencing mental ill health yourself, it’s important to understand your rights. </w:t>
      </w:r>
      <w:r w:rsidR="005B3DCE" w:rsidRPr="009A0C6F">
        <w:t xml:space="preserve">Mental illness is included under the definition of disability in the </w:t>
      </w:r>
      <w:r w:rsidR="005B3DCE" w:rsidRPr="009A0C6F">
        <w:rPr>
          <w:i/>
        </w:rPr>
        <w:t>Disability Discrimination Act</w:t>
      </w:r>
      <w:r w:rsidR="005B3DCE" w:rsidRPr="009A0C6F">
        <w:t xml:space="preserve"> </w:t>
      </w:r>
      <w:r w:rsidR="005B3DCE" w:rsidRPr="009A0C6F">
        <w:rPr>
          <w:i/>
        </w:rPr>
        <w:t>1992</w:t>
      </w:r>
      <w:r w:rsidR="005B3DCE" w:rsidRPr="009A0C6F">
        <w:t xml:space="preserve"> (Cth). </w:t>
      </w:r>
    </w:p>
    <w:p w14:paraId="41681712" w14:textId="77777777" w:rsidR="001F7071" w:rsidRPr="009A0C6F" w:rsidRDefault="001F7071" w:rsidP="007C489E"/>
    <w:p w14:paraId="36B83B48" w14:textId="5000952F" w:rsidR="005B3DCE" w:rsidRPr="009A0C6F" w:rsidRDefault="005B3DCE" w:rsidP="007C489E">
      <w:r w:rsidRPr="009A0C6F">
        <w:t xml:space="preserve">This means that </w:t>
      </w:r>
      <w:r w:rsidR="002E082F" w:rsidRPr="009A0C6F">
        <w:t xml:space="preserve">if your </w:t>
      </w:r>
      <w:r w:rsidRPr="009A0C6F">
        <w:t xml:space="preserve">employer </w:t>
      </w:r>
      <w:r w:rsidR="00AC3540" w:rsidRPr="009A0C6F">
        <w:t xml:space="preserve">refuses </w:t>
      </w:r>
      <w:r w:rsidRPr="009A0C6F">
        <w:t xml:space="preserve">to make reasonable adjustments </w:t>
      </w:r>
      <w:r w:rsidR="002E082F" w:rsidRPr="009A0C6F">
        <w:t xml:space="preserve">to accommodate your needs in relation to a mental illness, and </w:t>
      </w:r>
      <w:r w:rsidRPr="009A0C6F">
        <w:t xml:space="preserve">this </w:t>
      </w:r>
      <w:r w:rsidR="002E082F" w:rsidRPr="009A0C6F">
        <w:t xml:space="preserve">results in you being treated less </w:t>
      </w:r>
      <w:r w:rsidR="001F7071" w:rsidRPr="009A0C6F">
        <w:t>favourably</w:t>
      </w:r>
      <w:r w:rsidR="00AC3540" w:rsidRPr="009A0C6F">
        <w:t xml:space="preserve"> than someone without disability, this may amount to discrimination.</w:t>
      </w:r>
    </w:p>
    <w:p w14:paraId="54C70030" w14:textId="77777777" w:rsidR="00EA2167" w:rsidRPr="009A0C6F" w:rsidRDefault="00EA2167" w:rsidP="007C489E"/>
    <w:p w14:paraId="16BE996F" w14:textId="1D71AC91" w:rsidR="002D1325" w:rsidRPr="009A0C6F" w:rsidRDefault="00D221D9" w:rsidP="007C489E">
      <w:r w:rsidRPr="009A0C6F">
        <w:rPr>
          <w:b/>
          <w:iCs/>
          <w:szCs w:val="26"/>
        </w:rPr>
        <w:t>The following checklists may assist you to identify and respond to mental ill health in the workplace:</w:t>
      </w:r>
    </w:p>
    <w:p w14:paraId="087CD29D" w14:textId="77777777" w:rsidR="002D1325" w:rsidRPr="009A0C6F" w:rsidRDefault="002D1325" w:rsidP="007C489E"/>
    <w:p w14:paraId="65422FD6" w14:textId="77777777" w:rsidR="00E01E88" w:rsidRPr="009A0C6F" w:rsidRDefault="00E01E88" w:rsidP="007C489E">
      <w:pPr>
        <w:rPr>
          <w:b/>
        </w:rPr>
      </w:pPr>
      <w:r w:rsidRPr="009A0C6F">
        <w:rPr>
          <w:b/>
        </w:rPr>
        <w:t>Early warning signs that an employee may be experiencing mental ill health</w:t>
      </w:r>
    </w:p>
    <w:p w14:paraId="2CAA8F7D" w14:textId="77777777" w:rsidR="00FB3649" w:rsidRPr="009A0C6F" w:rsidRDefault="00FB3649" w:rsidP="007C489E">
      <w:pPr>
        <w:rPr>
          <w:b/>
        </w:rPr>
      </w:pPr>
    </w:p>
    <w:p w14:paraId="37320001" w14:textId="77777777" w:rsidR="00E01E88" w:rsidRPr="009A0C6F" w:rsidRDefault="00E01E88" w:rsidP="005027C8">
      <w:pPr>
        <w:pStyle w:val="ListParagraph"/>
        <w:numPr>
          <w:ilvl w:val="0"/>
          <w:numId w:val="71"/>
        </w:numPr>
        <w:spacing w:before="120" w:after="120"/>
        <w:ind w:left="714" w:hanging="357"/>
        <w:contextualSpacing w:val="0"/>
      </w:pPr>
      <w:r w:rsidRPr="009A0C6F">
        <w:t>Emotional responses and erratic behaviour – uncharacteristic behaviour which may be overly sensitive, irritable, angry, teary or tense</w:t>
      </w:r>
    </w:p>
    <w:p w14:paraId="14370959" w14:textId="77777777" w:rsidR="00E01E88" w:rsidRPr="009A0C6F" w:rsidRDefault="00E01E88" w:rsidP="005027C8">
      <w:pPr>
        <w:pStyle w:val="ListParagraph"/>
        <w:numPr>
          <w:ilvl w:val="0"/>
          <w:numId w:val="71"/>
        </w:numPr>
        <w:spacing w:before="120" w:after="120"/>
        <w:ind w:left="714" w:hanging="357"/>
        <w:contextualSpacing w:val="0"/>
      </w:pPr>
      <w:r w:rsidRPr="009A0C6F">
        <w:t>Obsession with parts of the job, and neglect of others</w:t>
      </w:r>
    </w:p>
    <w:p w14:paraId="00FF75FC" w14:textId="77777777" w:rsidR="002D1325" w:rsidRPr="009A0C6F" w:rsidRDefault="00E01E88" w:rsidP="005027C8">
      <w:pPr>
        <w:pStyle w:val="ListParagraph"/>
        <w:numPr>
          <w:ilvl w:val="0"/>
          <w:numId w:val="71"/>
        </w:numPr>
        <w:spacing w:before="120" w:after="120"/>
        <w:ind w:left="714" w:hanging="357"/>
        <w:contextualSpacing w:val="0"/>
      </w:pPr>
      <w:r w:rsidRPr="009A0C6F">
        <w:t>Working longer or fewer hours than usual</w:t>
      </w:r>
    </w:p>
    <w:p w14:paraId="0884905E" w14:textId="635DF014" w:rsidR="00E01E88" w:rsidRPr="009A0C6F" w:rsidRDefault="00E01E88" w:rsidP="005027C8">
      <w:pPr>
        <w:pStyle w:val="ListParagraph"/>
        <w:numPr>
          <w:ilvl w:val="0"/>
          <w:numId w:val="71"/>
        </w:numPr>
        <w:spacing w:before="120" w:after="120"/>
        <w:ind w:left="714" w:hanging="357"/>
        <w:contextualSpacing w:val="0"/>
      </w:pPr>
      <w:r w:rsidRPr="009A0C6F">
        <w:t>Disengagement and low morale</w:t>
      </w:r>
    </w:p>
    <w:p w14:paraId="3ACC2C5B" w14:textId="77777777" w:rsidR="002D1325" w:rsidRPr="009A0C6F" w:rsidRDefault="00E01E88" w:rsidP="005027C8">
      <w:pPr>
        <w:pStyle w:val="ListParagraph"/>
        <w:numPr>
          <w:ilvl w:val="0"/>
          <w:numId w:val="71"/>
        </w:numPr>
        <w:spacing w:before="120" w:after="120"/>
        <w:ind w:left="714" w:hanging="357"/>
        <w:contextualSpacing w:val="0"/>
      </w:pPr>
      <w:r w:rsidRPr="009A0C6F">
        <w:t>Withdrawal behaviour such as reduced participation in work activities</w:t>
      </w:r>
    </w:p>
    <w:p w14:paraId="1F85AF62" w14:textId="77777777" w:rsidR="002D1325" w:rsidRPr="009A0C6F" w:rsidRDefault="00E01E88" w:rsidP="005027C8">
      <w:pPr>
        <w:pStyle w:val="ListParagraph"/>
        <w:numPr>
          <w:ilvl w:val="0"/>
          <w:numId w:val="71"/>
        </w:numPr>
        <w:spacing w:before="120" w:after="120"/>
        <w:ind w:left="714" w:hanging="357"/>
        <w:contextualSpacing w:val="0"/>
      </w:pPr>
      <w:r w:rsidRPr="009A0C6F">
        <w:t>Increased unplanned absence</w:t>
      </w:r>
    </w:p>
    <w:p w14:paraId="76EA9A66" w14:textId="77777777" w:rsidR="002D1325" w:rsidRPr="009A0C6F" w:rsidRDefault="00E01E88" w:rsidP="005027C8">
      <w:pPr>
        <w:pStyle w:val="ListParagraph"/>
        <w:numPr>
          <w:ilvl w:val="0"/>
          <w:numId w:val="71"/>
        </w:numPr>
        <w:spacing w:before="120" w:after="120"/>
        <w:ind w:left="714" w:hanging="357"/>
        <w:contextualSpacing w:val="0"/>
      </w:pPr>
      <w:r w:rsidRPr="009A0C6F">
        <w:t>Increase in use of negative language and workplace conflict</w:t>
      </w:r>
    </w:p>
    <w:p w14:paraId="6ECC161B" w14:textId="77777777" w:rsidR="002D1325" w:rsidRPr="009A0C6F" w:rsidRDefault="00E01E88" w:rsidP="005027C8">
      <w:pPr>
        <w:pStyle w:val="ListParagraph"/>
        <w:numPr>
          <w:ilvl w:val="0"/>
          <w:numId w:val="71"/>
        </w:numPr>
        <w:spacing w:before="120" w:after="120"/>
        <w:ind w:left="714" w:hanging="357"/>
        <w:contextualSpacing w:val="0"/>
      </w:pPr>
      <w:r w:rsidRPr="009A0C6F">
        <w:t>Physical symptoms such as appearing tired, headaches</w:t>
      </w:r>
    </w:p>
    <w:p w14:paraId="2EFBA64B" w14:textId="267904D8" w:rsidR="00E01E88" w:rsidRPr="009A0C6F" w:rsidRDefault="00E01E88" w:rsidP="005027C8">
      <w:pPr>
        <w:pStyle w:val="ListParagraph"/>
        <w:numPr>
          <w:ilvl w:val="0"/>
          <w:numId w:val="71"/>
        </w:numPr>
        <w:spacing w:before="120" w:after="120"/>
        <w:ind w:left="714" w:hanging="357"/>
        <w:contextualSpacing w:val="0"/>
      </w:pPr>
      <w:r w:rsidRPr="009A0C6F">
        <w:t>Changes in physical appearance such as less attention to personal grooming.</w:t>
      </w:r>
    </w:p>
    <w:p w14:paraId="264F8255" w14:textId="77777777" w:rsidR="00FB3649" w:rsidRPr="009A0C6F" w:rsidRDefault="00FB3649" w:rsidP="00FB3649">
      <w:pPr>
        <w:spacing w:before="120" w:after="120"/>
      </w:pPr>
    </w:p>
    <w:p w14:paraId="07274877" w14:textId="77777777" w:rsidR="00E01E88" w:rsidRPr="009A0C6F" w:rsidRDefault="00E01E88" w:rsidP="007C489E">
      <w:pPr>
        <w:rPr>
          <w:b/>
        </w:rPr>
      </w:pPr>
      <w:r w:rsidRPr="009A0C6F">
        <w:rPr>
          <w:b/>
        </w:rPr>
        <w:lastRenderedPageBreak/>
        <w:t>Some simple ‘Dos and Don’ts’ when supporting a person with a mental health condition:</w:t>
      </w:r>
    </w:p>
    <w:p w14:paraId="73659ECE" w14:textId="1C8A3502" w:rsidR="0061326D" w:rsidRPr="009A0C6F" w:rsidRDefault="00E01E88" w:rsidP="007C489E">
      <w:pPr>
        <w:ind w:left="720"/>
      </w:pPr>
      <w:r w:rsidRPr="009A0C6F">
        <w:rPr>
          <w:b/>
        </w:rPr>
        <w:t>DO</w:t>
      </w:r>
      <w:r w:rsidRPr="009A0C6F">
        <w:t xml:space="preserve"> reassure the person that you are genuinely concerned about them and that they can talk to you when they need to.</w:t>
      </w:r>
    </w:p>
    <w:p w14:paraId="55BC26EA" w14:textId="77777777" w:rsidR="00E01E88" w:rsidRPr="009A0C6F" w:rsidRDefault="00E01E88" w:rsidP="007C489E">
      <w:pPr>
        <w:ind w:left="720"/>
      </w:pPr>
      <w:r w:rsidRPr="009A0C6F">
        <w:rPr>
          <w:b/>
        </w:rPr>
        <w:t>DO</w:t>
      </w:r>
      <w:r w:rsidRPr="009A0C6F">
        <w:t xml:space="preserve"> be understanding and patient, but also encouraging and confident.</w:t>
      </w:r>
    </w:p>
    <w:p w14:paraId="2E2DB793" w14:textId="77777777" w:rsidR="00E01E88" w:rsidRPr="009A0C6F" w:rsidRDefault="00E01E88" w:rsidP="007C489E">
      <w:pPr>
        <w:ind w:left="720"/>
      </w:pPr>
      <w:r w:rsidRPr="009A0C6F">
        <w:rPr>
          <w:b/>
        </w:rPr>
        <w:t>DO</w:t>
      </w:r>
      <w:r w:rsidRPr="009A0C6F">
        <w:t xml:space="preserve"> help the person to talk about the specific issues and problems they are experiencing, rather than more generalised ‘complaining’.</w:t>
      </w:r>
    </w:p>
    <w:p w14:paraId="2AE850B4" w14:textId="77777777" w:rsidR="00E01E88" w:rsidRPr="009A0C6F" w:rsidRDefault="00E01E88" w:rsidP="007C489E">
      <w:pPr>
        <w:ind w:left="720"/>
      </w:pPr>
      <w:r w:rsidRPr="009A0C6F">
        <w:rPr>
          <w:b/>
        </w:rPr>
        <w:t>DO</w:t>
      </w:r>
      <w:r w:rsidRPr="009A0C6F">
        <w:t xml:space="preserve"> assist the person in developing an action plan; later, follow up and check how they are going.</w:t>
      </w:r>
    </w:p>
    <w:p w14:paraId="2D6CDC1D" w14:textId="77777777" w:rsidR="00E01E88" w:rsidRPr="009A0C6F" w:rsidRDefault="00E01E88" w:rsidP="007C489E">
      <w:pPr>
        <w:ind w:left="720"/>
      </w:pPr>
      <w:r w:rsidRPr="009A0C6F">
        <w:rPr>
          <w:b/>
        </w:rPr>
        <w:t>DO</w:t>
      </w:r>
      <w:r w:rsidRPr="009A0C6F">
        <w:t xml:space="preserve"> encourage them to access appropriate support and, if appropriate, professional treatment.</w:t>
      </w:r>
    </w:p>
    <w:p w14:paraId="44450C64" w14:textId="77777777" w:rsidR="00E01E88" w:rsidRPr="009A0C6F" w:rsidRDefault="00E01E88" w:rsidP="007C489E">
      <w:pPr>
        <w:ind w:left="720"/>
      </w:pPr>
      <w:r w:rsidRPr="009A0C6F">
        <w:rPr>
          <w:b/>
        </w:rPr>
        <w:t>DO</w:t>
      </w:r>
      <w:r w:rsidRPr="009A0C6F">
        <w:t xml:space="preserve"> provide specific, honest, timely, and development oriented feedback.</w:t>
      </w:r>
    </w:p>
    <w:p w14:paraId="48C2C753" w14:textId="77777777" w:rsidR="0061326D" w:rsidRPr="009A0C6F" w:rsidRDefault="0061326D" w:rsidP="007C489E">
      <w:pPr>
        <w:ind w:left="720"/>
      </w:pPr>
    </w:p>
    <w:p w14:paraId="27F93996" w14:textId="77777777" w:rsidR="00E01E88" w:rsidRPr="009A0C6F" w:rsidRDefault="00E01E88" w:rsidP="007C489E">
      <w:pPr>
        <w:ind w:left="720"/>
      </w:pPr>
      <w:r w:rsidRPr="009A0C6F">
        <w:rPr>
          <w:b/>
        </w:rPr>
        <w:t>DON’T</w:t>
      </w:r>
      <w:r w:rsidRPr="009A0C6F">
        <w:t xml:space="preserve"> tell the person that we all get stressed and to ‘snap out of it’.</w:t>
      </w:r>
    </w:p>
    <w:p w14:paraId="1F23007E" w14:textId="77777777" w:rsidR="00E01E88" w:rsidRPr="009A0C6F" w:rsidRDefault="00E01E88" w:rsidP="007C489E">
      <w:pPr>
        <w:ind w:left="720"/>
      </w:pPr>
      <w:r w:rsidRPr="009A0C6F">
        <w:rPr>
          <w:b/>
        </w:rPr>
        <w:t>DON’T</w:t>
      </w:r>
      <w:r w:rsidRPr="009A0C6F">
        <w:t xml:space="preserve"> tell the person not to think about it and it will all get better, or that there is nothing to worry about and ‘it’s not that bad’, or that they shouldn’t show weakness in the workplace.</w:t>
      </w:r>
    </w:p>
    <w:p w14:paraId="1CD6A2D0" w14:textId="77777777" w:rsidR="00E01E88" w:rsidRPr="009A0C6F" w:rsidRDefault="00E01E88" w:rsidP="007C489E">
      <w:pPr>
        <w:ind w:left="720"/>
      </w:pPr>
      <w:r w:rsidRPr="009A0C6F">
        <w:rPr>
          <w:b/>
        </w:rPr>
        <w:t>DON’T</w:t>
      </w:r>
      <w:r w:rsidRPr="009A0C6F">
        <w:t xml:space="preserve"> ignore the problem when you talk to the person or avoid talking with them about important issues.</w:t>
      </w:r>
    </w:p>
    <w:p w14:paraId="7130D283" w14:textId="77777777" w:rsidR="00E01E88" w:rsidRPr="009A0C6F" w:rsidRDefault="00E01E88" w:rsidP="007C489E">
      <w:pPr>
        <w:ind w:left="720"/>
      </w:pPr>
      <w:r w:rsidRPr="009A0C6F">
        <w:rPr>
          <w:b/>
        </w:rPr>
        <w:t>DON’T</w:t>
      </w:r>
      <w:r w:rsidRPr="009A0C6F">
        <w:t xml:space="preserve"> make assumptions.</w:t>
      </w:r>
    </w:p>
    <w:p w14:paraId="7908DA55" w14:textId="77777777" w:rsidR="00E01E88" w:rsidRPr="009A0C6F" w:rsidRDefault="00E01E88" w:rsidP="007C489E"/>
    <w:p w14:paraId="63ACDAB3" w14:textId="4480C76D" w:rsidR="00E01E88" w:rsidRPr="009A0C6F" w:rsidRDefault="00E01E88" w:rsidP="007C489E">
      <w:r w:rsidRPr="009A0C6F">
        <w:t xml:space="preserve">This information has been taken from the Australian Public Service Commission’s guide for employers, </w:t>
      </w:r>
      <w:hyperlink r:id="rId200" w:history="1">
        <w:r w:rsidRPr="00E25CDC">
          <w:rPr>
            <w:rStyle w:val="Hyperlink"/>
            <w:i/>
          </w:rPr>
          <w:t>Working Together: Promoting mental health and wellbeing at work</w:t>
        </w:r>
      </w:hyperlink>
      <w:r w:rsidR="000F110B" w:rsidRPr="009A0C6F">
        <w:rPr>
          <w:i/>
        </w:rPr>
        <w:t>.</w:t>
      </w:r>
      <w:r w:rsidR="00722DCF" w:rsidRPr="00E25CDC">
        <w:rPr>
          <w:rStyle w:val="EndnoteReference"/>
        </w:rPr>
        <w:endnoteReference w:id="174"/>
      </w:r>
      <w:r w:rsidRPr="009A0C6F">
        <w:t xml:space="preserve"> </w:t>
      </w:r>
    </w:p>
    <w:p w14:paraId="63FC22F8" w14:textId="77777777" w:rsidR="00CF047B" w:rsidRPr="009A0C6F" w:rsidRDefault="00CF047B" w:rsidP="007C489E">
      <w:pPr>
        <w:rPr>
          <w:rFonts w:eastAsia="MS Mincho"/>
        </w:rPr>
      </w:pPr>
    </w:p>
    <w:tbl>
      <w:tblPr>
        <w:tblStyle w:val="TableGrid"/>
        <w:tblW w:w="9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0"/>
        <w:gridCol w:w="7729"/>
      </w:tblGrid>
      <w:tr w:rsidR="00C63F6D" w:rsidRPr="009A0C6F" w14:paraId="3DDB7F72" w14:textId="77777777" w:rsidTr="00E25CDC">
        <w:trPr>
          <w:trHeight w:val="1736"/>
        </w:trPr>
        <w:tc>
          <w:tcPr>
            <w:tcW w:w="1560" w:type="dxa"/>
            <w:vAlign w:val="center"/>
          </w:tcPr>
          <w:p w14:paraId="6D309406" w14:textId="11D16B8A" w:rsidR="00C63F6D" w:rsidRPr="009A0C6F" w:rsidRDefault="00C63F6D" w:rsidP="00E25CDC">
            <w:pPr>
              <w:spacing w:after="0"/>
              <w:rPr>
                <w:rFonts w:eastAsia="MS Mincho"/>
              </w:rPr>
            </w:pPr>
            <w:r w:rsidRPr="009A0C6F">
              <w:rPr>
                <w:noProof/>
              </w:rPr>
              <w:drawing>
                <wp:inline distT="0" distB="0" distL="0" distR="0" wp14:anchorId="28B51B19" wp14:editId="46DD4A06">
                  <wp:extent cx="806400" cy="806400"/>
                  <wp:effectExtent l="0" t="0" r="0" b="0"/>
                  <wp:docPr id="207" name="Picture 207" title="This icon is used to highlight further reading and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80CAD0-7F4D-44AF-82E8-D94E25757FFA" descr="cid:D63E2019-6692-43FE-9B59-9E0776B13135@iiNet"/>
                          <pic:cNvPicPr>
                            <a:picLocks noChangeAspect="1" noChangeArrowheads="1"/>
                          </pic:cNvPicPr>
                        </pic:nvPicPr>
                        <pic:blipFill>
                          <a:blip r:embed="rId20" r:link="rId21"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729" w:type="dxa"/>
            <w:vAlign w:val="center"/>
          </w:tcPr>
          <w:p w14:paraId="1D997416" w14:textId="77777777" w:rsidR="00C63F6D" w:rsidRPr="009A0C6F" w:rsidRDefault="00C63F6D" w:rsidP="00E25CDC">
            <w:pPr>
              <w:spacing w:after="0"/>
              <w:rPr>
                <w:b/>
              </w:rPr>
            </w:pPr>
            <w:r w:rsidRPr="009A0C6F">
              <w:rPr>
                <w:b/>
              </w:rPr>
              <w:t>Further reading:</w:t>
            </w:r>
          </w:p>
          <w:p w14:paraId="7A0B9C70" w14:textId="77777777" w:rsidR="00B51CBE" w:rsidRPr="009A0C6F" w:rsidRDefault="00B51CBE" w:rsidP="00E25CDC">
            <w:pPr>
              <w:spacing w:after="0"/>
              <w:rPr>
                <w:b/>
              </w:rPr>
            </w:pPr>
          </w:p>
          <w:p w14:paraId="2A7D5DD0" w14:textId="6846E69C" w:rsidR="00B51CBE" w:rsidRPr="009A0C6F" w:rsidRDefault="00B51CBE" w:rsidP="00E25CDC">
            <w:pPr>
              <w:pStyle w:val="ListBullet"/>
              <w:numPr>
                <w:ilvl w:val="0"/>
                <w:numId w:val="0"/>
              </w:numPr>
              <w:spacing w:after="0"/>
            </w:pPr>
            <w:r w:rsidRPr="009A0C6F">
              <w:t xml:space="preserve">SafeWork Australia, </w:t>
            </w:r>
            <w:hyperlink r:id="rId201" w:history="1">
              <w:r w:rsidRPr="00E25CDC">
                <w:rPr>
                  <w:rStyle w:val="Hyperlink"/>
                  <w:i/>
                </w:rPr>
                <w:t>Model Code of Practice: How to Manage Work Health and Safety Risks</w:t>
              </w:r>
            </w:hyperlink>
            <w:r w:rsidRPr="009A0C6F">
              <w:t xml:space="preserve"> (2011).</w:t>
            </w:r>
          </w:p>
          <w:p w14:paraId="2684C869" w14:textId="77777777" w:rsidR="00B51CBE" w:rsidRPr="009A0C6F" w:rsidRDefault="00B51CBE" w:rsidP="00E25CDC">
            <w:pPr>
              <w:pStyle w:val="ListBullet"/>
              <w:numPr>
                <w:ilvl w:val="0"/>
                <w:numId w:val="0"/>
              </w:numPr>
              <w:spacing w:after="0"/>
            </w:pPr>
          </w:p>
          <w:p w14:paraId="3126F03F" w14:textId="0C571F77" w:rsidR="00C63F6D" w:rsidRPr="00E25CDC" w:rsidRDefault="00B51CBE" w:rsidP="00E25CDC">
            <w:pPr>
              <w:pStyle w:val="ListBullet"/>
              <w:numPr>
                <w:ilvl w:val="0"/>
                <w:numId w:val="0"/>
              </w:numPr>
              <w:spacing w:after="0"/>
            </w:pPr>
            <w:r w:rsidRPr="009A0C6F">
              <w:t xml:space="preserve">WorkSafe Victoria, </w:t>
            </w:r>
            <w:hyperlink r:id="rId202" w:history="1">
              <w:r w:rsidRPr="00E25CDC">
                <w:rPr>
                  <w:rStyle w:val="Hyperlink"/>
                  <w:i/>
                </w:rPr>
                <w:t>Disability Services Occupational Health and Safety</w:t>
              </w:r>
            </w:hyperlink>
            <w:r w:rsidRPr="009A0C6F">
              <w:rPr>
                <w:i/>
              </w:rPr>
              <w:t xml:space="preserve"> Kit</w:t>
            </w:r>
            <w:r w:rsidR="00E25CDC">
              <w:t xml:space="preserve"> (2011).</w:t>
            </w:r>
          </w:p>
        </w:tc>
      </w:tr>
    </w:tbl>
    <w:p w14:paraId="54FD0E59" w14:textId="77777777" w:rsidR="00173EDE" w:rsidRDefault="00786610" w:rsidP="007C489E">
      <w:pPr>
        <w:rPr>
          <w:rFonts w:eastAsia="MS Mincho"/>
        </w:rPr>
      </w:pPr>
      <w:r w:rsidRPr="009A0C6F">
        <w:rPr>
          <w:rFonts w:eastAsia="MS Mincho"/>
        </w:rPr>
        <w:br w:type="page"/>
      </w:r>
      <w:bookmarkStart w:id="146" w:name="_Toc428974810"/>
    </w:p>
    <w:p w14:paraId="41AD85FB" w14:textId="1790B4EC" w:rsidR="00287813" w:rsidRDefault="008D2BC8" w:rsidP="00900C04">
      <w:pPr>
        <w:pStyle w:val="Heading2"/>
      </w:pPr>
      <w:r>
        <w:lastRenderedPageBreak/>
        <w:t>Topic 8: Endnotes</w:t>
      </w:r>
    </w:p>
    <w:p w14:paraId="525A69FC" w14:textId="77777777" w:rsidR="00287813" w:rsidRDefault="00287813" w:rsidP="007C489E">
      <w:pPr>
        <w:rPr>
          <w:rFonts w:eastAsia="MS Mincho"/>
        </w:rPr>
      </w:pPr>
    </w:p>
    <w:p w14:paraId="5191FC2E" w14:textId="77777777" w:rsidR="00287813" w:rsidRDefault="00287813" w:rsidP="007C489E">
      <w:pPr>
        <w:rPr>
          <w:rFonts w:eastAsia="MS Mincho"/>
        </w:rPr>
        <w:sectPr w:rsidR="00287813" w:rsidSect="0002009D">
          <w:endnotePr>
            <w:numFmt w:val="decimal"/>
            <w:numRestart w:val="eachSect"/>
          </w:endnotePr>
          <w:pgSz w:w="11906" w:h="16838" w:code="9"/>
          <w:pgMar w:top="1560" w:right="1418" w:bottom="1276" w:left="1418" w:header="709" w:footer="700" w:gutter="0"/>
          <w:cols w:space="708"/>
          <w:docGrid w:linePitch="360"/>
        </w:sectPr>
      </w:pPr>
    </w:p>
    <w:p w14:paraId="18452C1F" w14:textId="3FA7FFF0" w:rsidR="00DF6BC2" w:rsidRPr="009A0C6F" w:rsidRDefault="00333C39" w:rsidP="00173EDE">
      <w:pPr>
        <w:pStyle w:val="Heading1"/>
      </w:pPr>
      <w:bookmarkStart w:id="147" w:name="_Toc440632408"/>
      <w:r w:rsidRPr="009A0C6F">
        <w:lastRenderedPageBreak/>
        <w:t>Unit summary and close</w:t>
      </w:r>
      <w:bookmarkEnd w:id="146"/>
      <w:bookmarkEnd w:id="147"/>
    </w:p>
    <w:p w14:paraId="2E65271E" w14:textId="77777777" w:rsidR="00973ACE" w:rsidRPr="009A0C6F" w:rsidRDefault="00973ACE" w:rsidP="007C489E">
      <w:pPr>
        <w:rPr>
          <w:rFonts w:eastAsia="MS Mincho"/>
          <w:b/>
        </w:rPr>
      </w:pPr>
    </w:p>
    <w:p w14:paraId="30BA68D2" w14:textId="49787D21" w:rsidR="0062702F" w:rsidRPr="009A0C6F" w:rsidRDefault="00973ACE" w:rsidP="007C489E">
      <w:pPr>
        <w:rPr>
          <w:rFonts w:eastAsia="MS Mincho"/>
        </w:rPr>
      </w:pPr>
      <w:r w:rsidRPr="009A0C6F">
        <w:rPr>
          <w:rFonts w:eastAsia="MS Mincho"/>
          <w:b/>
        </w:rPr>
        <w:t>Approximate</w:t>
      </w:r>
      <w:r w:rsidR="00354533" w:rsidRPr="009A0C6F">
        <w:rPr>
          <w:rFonts w:eastAsia="MS Mincho"/>
          <w:b/>
        </w:rPr>
        <w:t xml:space="preserve"> d</w:t>
      </w:r>
      <w:r w:rsidR="000751AC" w:rsidRPr="009A0C6F">
        <w:rPr>
          <w:rFonts w:eastAsia="MS Mincho"/>
          <w:b/>
        </w:rPr>
        <w:t>uration</w:t>
      </w:r>
      <w:r w:rsidR="00333C39" w:rsidRPr="009A0C6F">
        <w:rPr>
          <w:rFonts w:eastAsia="MS Mincho"/>
          <w:b/>
        </w:rPr>
        <w:t xml:space="preserve">: </w:t>
      </w:r>
      <w:r w:rsidR="00333C39" w:rsidRPr="009A0C6F">
        <w:rPr>
          <w:rFonts w:eastAsia="MS Mincho"/>
        </w:rPr>
        <w:t>30 minutes</w:t>
      </w:r>
    </w:p>
    <w:p w14:paraId="7A5405AB" w14:textId="77777777" w:rsidR="00DF6BC2" w:rsidRPr="009A0C6F" w:rsidRDefault="00DF6BC2" w:rsidP="007C489E">
      <w:pPr>
        <w:rPr>
          <w:rFonts w:eastAsia="MS Mincho"/>
          <w:b/>
        </w:rPr>
      </w:pPr>
    </w:p>
    <w:p w14:paraId="046A78F8" w14:textId="77777777" w:rsidR="00077820" w:rsidRPr="009A0C6F" w:rsidRDefault="007A29ED" w:rsidP="007C489E">
      <w:pPr>
        <w:rPr>
          <w:rFonts w:eastAsia="MS Mincho"/>
          <w:b/>
        </w:rPr>
      </w:pPr>
      <w:r w:rsidRPr="009A0C6F">
        <w:rPr>
          <w:rFonts w:eastAsia="MS Mincho"/>
          <w:b/>
        </w:rPr>
        <w:t>Equipment needed:</w:t>
      </w:r>
    </w:p>
    <w:p w14:paraId="03AF81B6" w14:textId="77777777" w:rsidR="007A29ED" w:rsidRPr="009A0C6F" w:rsidRDefault="007A29ED" w:rsidP="007C489E">
      <w:pPr>
        <w:pStyle w:val="ListBullet"/>
        <w:tabs>
          <w:tab w:val="clear" w:pos="360"/>
          <w:tab w:val="num" w:pos="720"/>
        </w:tabs>
        <w:ind w:left="720"/>
        <w:rPr>
          <w:rFonts w:eastAsia="MS Mincho"/>
        </w:rPr>
      </w:pPr>
      <w:r w:rsidRPr="009A0C6F">
        <w:rPr>
          <w:rFonts w:eastAsia="MS Mincho"/>
        </w:rPr>
        <w:t>Audio/visual equipment with internet connection</w:t>
      </w:r>
    </w:p>
    <w:p w14:paraId="7F0FDEC2" w14:textId="09A92476" w:rsidR="007A29ED" w:rsidRPr="009A0C6F" w:rsidRDefault="007A29ED" w:rsidP="007C489E">
      <w:pPr>
        <w:pStyle w:val="ListBullet"/>
        <w:tabs>
          <w:tab w:val="clear" w:pos="360"/>
          <w:tab w:val="num" w:pos="720"/>
        </w:tabs>
        <w:ind w:left="720"/>
        <w:rPr>
          <w:rFonts w:eastAsia="MS Mincho"/>
        </w:rPr>
      </w:pPr>
      <w:r w:rsidRPr="009A0C6F">
        <w:rPr>
          <w:rFonts w:eastAsia="MS Mincho"/>
        </w:rPr>
        <w:t>Fun</w:t>
      </w:r>
      <w:r w:rsidR="00FE1682" w:rsidRPr="009A0C6F">
        <w:rPr>
          <w:rFonts w:eastAsia="MS Mincho"/>
        </w:rPr>
        <w:t>-</w:t>
      </w:r>
      <w:r w:rsidRPr="009A0C6F">
        <w:rPr>
          <w:rFonts w:eastAsia="MS Mincho"/>
        </w:rPr>
        <w:t>size</w:t>
      </w:r>
      <w:r w:rsidR="00FE1682" w:rsidRPr="009A0C6F">
        <w:rPr>
          <w:rFonts w:eastAsia="MS Mincho"/>
        </w:rPr>
        <w:t>d</w:t>
      </w:r>
      <w:r w:rsidRPr="009A0C6F">
        <w:rPr>
          <w:rFonts w:eastAsia="MS Mincho"/>
        </w:rPr>
        <w:t xml:space="preserve"> chocolate bars or other prizes</w:t>
      </w:r>
    </w:p>
    <w:p w14:paraId="1EE1A8CC" w14:textId="77777777" w:rsidR="007A29ED" w:rsidRPr="009A0C6F" w:rsidRDefault="007A29ED" w:rsidP="007C489E">
      <w:pPr>
        <w:pStyle w:val="ListBullet"/>
        <w:tabs>
          <w:tab w:val="clear" w:pos="360"/>
          <w:tab w:val="num" w:pos="720"/>
        </w:tabs>
        <w:ind w:left="720"/>
        <w:rPr>
          <w:rFonts w:eastAsia="MS Mincho"/>
        </w:rPr>
      </w:pPr>
      <w:r w:rsidRPr="009A0C6F">
        <w:rPr>
          <w:rFonts w:eastAsia="MS Mincho"/>
        </w:rPr>
        <w:t>Evaluation form (if applicable)</w:t>
      </w:r>
    </w:p>
    <w:p w14:paraId="52155860" w14:textId="77777777" w:rsidR="007A29ED" w:rsidRPr="009A0C6F" w:rsidRDefault="007A29ED" w:rsidP="007C489E">
      <w:pPr>
        <w:rPr>
          <w:rFonts w:eastAsia="MS Mincho"/>
        </w:rPr>
      </w:pPr>
    </w:p>
    <w:p w14:paraId="6C678232" w14:textId="3C3E74DF" w:rsidR="00175374" w:rsidRPr="009A0C6F" w:rsidRDefault="00CC0D3E" w:rsidP="007C489E">
      <w:pPr>
        <w:rPr>
          <w:rFonts w:eastAsia="MS Mincho"/>
        </w:rPr>
      </w:pPr>
      <w:r>
        <w:rPr>
          <w:rFonts w:eastAsia="MS Mincho"/>
        </w:rPr>
        <w:t>Throughout t</w:t>
      </w:r>
      <w:r w:rsidR="002A3B10" w:rsidRPr="009A0C6F">
        <w:rPr>
          <w:rFonts w:eastAsia="MS Mincho"/>
        </w:rPr>
        <w:t xml:space="preserve">his unit </w:t>
      </w:r>
      <w:r w:rsidR="00CF047B" w:rsidRPr="009A0C6F">
        <w:rPr>
          <w:rFonts w:eastAsia="MS Mincho"/>
        </w:rPr>
        <w:t>of competency</w:t>
      </w:r>
      <w:r>
        <w:rPr>
          <w:rFonts w:eastAsia="MS Mincho"/>
        </w:rPr>
        <w:t>,</w:t>
      </w:r>
      <w:r w:rsidR="00CF047B" w:rsidRPr="009A0C6F">
        <w:rPr>
          <w:rFonts w:eastAsia="MS Mincho"/>
        </w:rPr>
        <w:t xml:space="preserve"> </w:t>
      </w:r>
      <w:r>
        <w:rPr>
          <w:rFonts w:eastAsia="MS Mincho"/>
        </w:rPr>
        <w:t xml:space="preserve">you </w:t>
      </w:r>
      <w:r w:rsidR="002A3B10" w:rsidRPr="009A0C6F">
        <w:rPr>
          <w:rFonts w:eastAsia="MS Mincho"/>
        </w:rPr>
        <w:t xml:space="preserve">have </w:t>
      </w:r>
      <w:r>
        <w:rPr>
          <w:rFonts w:eastAsia="MS Mincho"/>
        </w:rPr>
        <w:t xml:space="preserve">developed </w:t>
      </w:r>
      <w:r w:rsidR="002A3B10" w:rsidRPr="009A0C6F">
        <w:rPr>
          <w:rFonts w:eastAsia="MS Mincho"/>
        </w:rPr>
        <w:t xml:space="preserve">practical knowledge </w:t>
      </w:r>
      <w:r>
        <w:rPr>
          <w:rFonts w:eastAsia="MS Mincho"/>
        </w:rPr>
        <w:t>a</w:t>
      </w:r>
      <w:r w:rsidR="00E1619F">
        <w:rPr>
          <w:rFonts w:eastAsia="MS Mincho"/>
        </w:rPr>
        <w:t>n</w:t>
      </w:r>
      <w:r>
        <w:rPr>
          <w:rFonts w:eastAsia="MS Mincho"/>
        </w:rPr>
        <w:t xml:space="preserve">d skills </w:t>
      </w:r>
      <w:r w:rsidR="002A3B10" w:rsidRPr="009A0C6F">
        <w:rPr>
          <w:rFonts w:eastAsia="MS Mincho"/>
        </w:rPr>
        <w:t xml:space="preserve">to facilitate the empowerment of people with disability in your work. </w:t>
      </w:r>
    </w:p>
    <w:p w14:paraId="00F031CD" w14:textId="77777777" w:rsidR="00175374" w:rsidRPr="009A0C6F" w:rsidRDefault="00175374" w:rsidP="007C489E">
      <w:pPr>
        <w:rPr>
          <w:rFonts w:eastAsia="MS Mincho"/>
        </w:rPr>
      </w:pPr>
    </w:p>
    <w:p w14:paraId="17EC328B" w14:textId="01949AF0" w:rsidR="002A3B10" w:rsidRPr="009A0C6F" w:rsidRDefault="007A376A" w:rsidP="007C489E">
      <w:pPr>
        <w:rPr>
          <w:rFonts w:eastAsia="MS Mincho"/>
        </w:rPr>
      </w:pPr>
      <w:r>
        <w:rPr>
          <w:rFonts w:eastAsia="MS Mincho"/>
        </w:rPr>
        <w:t>By p</w:t>
      </w:r>
      <w:r w:rsidR="00175374" w:rsidRPr="009A0C6F">
        <w:rPr>
          <w:rFonts w:eastAsia="MS Mincho"/>
        </w:rPr>
        <w:t xml:space="preserve">utting </w:t>
      </w:r>
      <w:r>
        <w:rPr>
          <w:rFonts w:eastAsia="MS Mincho"/>
        </w:rPr>
        <w:t>your</w:t>
      </w:r>
      <w:r w:rsidRPr="009A0C6F">
        <w:rPr>
          <w:rFonts w:eastAsia="MS Mincho"/>
        </w:rPr>
        <w:t xml:space="preserve"> </w:t>
      </w:r>
      <w:r w:rsidR="00175374" w:rsidRPr="009A0C6F">
        <w:rPr>
          <w:rFonts w:eastAsia="MS Mincho"/>
        </w:rPr>
        <w:t xml:space="preserve">knowledge and </w:t>
      </w:r>
      <w:r>
        <w:rPr>
          <w:rFonts w:eastAsia="MS Mincho"/>
        </w:rPr>
        <w:t>skill</w:t>
      </w:r>
      <w:r w:rsidR="00E1619F">
        <w:rPr>
          <w:rFonts w:eastAsia="MS Mincho"/>
        </w:rPr>
        <w:t>s</w:t>
      </w:r>
      <w:r>
        <w:rPr>
          <w:rFonts w:eastAsia="MS Mincho"/>
        </w:rPr>
        <w:t xml:space="preserve"> </w:t>
      </w:r>
      <w:r w:rsidR="00175374" w:rsidRPr="009A0C6F">
        <w:rPr>
          <w:rFonts w:eastAsia="MS Mincho"/>
        </w:rPr>
        <w:t>into practice</w:t>
      </w:r>
      <w:r>
        <w:rPr>
          <w:rFonts w:eastAsia="MS Mincho"/>
        </w:rPr>
        <w:t xml:space="preserve">, you are contributing to </w:t>
      </w:r>
      <w:r w:rsidR="001820B6" w:rsidRPr="009A0C6F">
        <w:rPr>
          <w:rFonts w:eastAsia="MS Mincho"/>
        </w:rPr>
        <w:t xml:space="preserve">the wider shift towards person-centred practice </w:t>
      </w:r>
      <w:r w:rsidR="00E1619F">
        <w:rPr>
          <w:rFonts w:eastAsia="MS Mincho"/>
        </w:rPr>
        <w:t xml:space="preserve">that is </w:t>
      </w:r>
      <w:r w:rsidR="001820B6" w:rsidRPr="009A0C6F">
        <w:rPr>
          <w:rFonts w:eastAsia="MS Mincho"/>
        </w:rPr>
        <w:t>taking place across the community services sector.</w:t>
      </w:r>
    </w:p>
    <w:p w14:paraId="5B5BC5E7" w14:textId="77777777" w:rsidR="001820B6" w:rsidRPr="009A0C6F" w:rsidRDefault="001820B6" w:rsidP="007C489E">
      <w:pPr>
        <w:rPr>
          <w:rFonts w:eastAsia="MS Mincho"/>
        </w:rPr>
      </w:pPr>
    </w:p>
    <w:tbl>
      <w:tblPr>
        <w:tblStyle w:val="TableGrid"/>
        <w:tblW w:w="0" w:type="auto"/>
        <w:tblLook w:val="04A0" w:firstRow="1" w:lastRow="0" w:firstColumn="1" w:lastColumn="0" w:noHBand="0" w:noVBand="1"/>
      </w:tblPr>
      <w:tblGrid>
        <w:gridCol w:w="1555"/>
        <w:gridCol w:w="7505"/>
      </w:tblGrid>
      <w:tr w:rsidR="00172029" w:rsidRPr="009A0C6F" w14:paraId="602B2A19" w14:textId="77777777" w:rsidTr="00531B92">
        <w:trPr>
          <w:trHeight w:val="1678"/>
        </w:trPr>
        <w:tc>
          <w:tcPr>
            <w:tcW w:w="1555" w:type="dxa"/>
            <w:tcBorders>
              <w:top w:val="nil"/>
              <w:left w:val="nil"/>
              <w:bottom w:val="nil"/>
              <w:right w:val="nil"/>
            </w:tcBorders>
            <w:vAlign w:val="center"/>
          </w:tcPr>
          <w:p w14:paraId="306A4FDC" w14:textId="65568509" w:rsidR="00172029" w:rsidRPr="009A0C6F" w:rsidRDefault="00172029" w:rsidP="00531B92">
            <w:pPr>
              <w:spacing w:after="0"/>
              <w:rPr>
                <w:b/>
              </w:rPr>
            </w:pPr>
            <w:r w:rsidRPr="009A0C6F">
              <w:rPr>
                <w:noProof/>
              </w:rPr>
              <w:drawing>
                <wp:inline distT="0" distB="0" distL="0" distR="0" wp14:anchorId="72FAF106" wp14:editId="1FFD5B42">
                  <wp:extent cx="806400" cy="806400"/>
                  <wp:effectExtent l="0" t="0" r="0" b="0"/>
                  <wp:docPr id="22573" name="Picture 22573" title="This icon indicates a discussion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546FA3-4051-4811-86B2-63E6E6E5CC22" descr="cid:5260E570-9B9A-4BB5-A758-F4F6BD34314F@iiNet"/>
                          <pic:cNvPicPr>
                            <a:picLocks noChangeAspect="1" noChangeArrowheads="1"/>
                          </pic:cNvPicPr>
                        </pic:nvPicPr>
                        <pic:blipFill>
                          <a:blip r:embed="rId28" r:link="rId29"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1CBAB2FE" w14:textId="71FD8620" w:rsidR="00172029" w:rsidRPr="009A0C6F" w:rsidRDefault="00172029" w:rsidP="00531B92">
            <w:pPr>
              <w:spacing w:after="0"/>
              <w:rPr>
                <w:rFonts w:eastAsia="MS Mincho"/>
                <w:b/>
              </w:rPr>
            </w:pPr>
            <w:r w:rsidRPr="009A0C6F">
              <w:rPr>
                <w:rFonts w:eastAsia="MS Mincho"/>
                <w:b/>
              </w:rPr>
              <w:t>Discussion question</w:t>
            </w:r>
            <w:r w:rsidR="007A376A">
              <w:rPr>
                <w:rFonts w:eastAsia="MS Mincho"/>
                <w:b/>
              </w:rPr>
              <w:t>s</w:t>
            </w:r>
            <w:r w:rsidRPr="009A0C6F">
              <w:rPr>
                <w:rFonts w:eastAsia="MS Mincho"/>
                <w:b/>
              </w:rPr>
              <w:t>:</w:t>
            </w:r>
          </w:p>
          <w:p w14:paraId="4171899F" w14:textId="77777777" w:rsidR="00172029" w:rsidRPr="009A0C6F" w:rsidRDefault="00172029" w:rsidP="00531B92">
            <w:pPr>
              <w:spacing w:after="0"/>
              <w:rPr>
                <w:rFonts w:eastAsia="MS Mincho"/>
                <w:b/>
              </w:rPr>
            </w:pPr>
          </w:p>
          <w:p w14:paraId="3BB98050" w14:textId="3D088D27" w:rsidR="00172029" w:rsidRPr="009A0C6F" w:rsidRDefault="00172029" w:rsidP="00531B92">
            <w:pPr>
              <w:pStyle w:val="dotpoints"/>
            </w:pPr>
            <w:r w:rsidRPr="009A0C6F">
              <w:t>What are some of the key points you have learnt in this unit?</w:t>
            </w:r>
          </w:p>
          <w:p w14:paraId="3F7E024D" w14:textId="4D10C906" w:rsidR="00172029" w:rsidRPr="009A0C6F" w:rsidRDefault="00172029" w:rsidP="00531B92">
            <w:pPr>
              <w:pStyle w:val="dotpoints"/>
            </w:pPr>
            <w:r w:rsidRPr="009A0C6F">
              <w:t>What do you think are some of the key elements of a person-centred approach to service delivery?</w:t>
            </w:r>
          </w:p>
        </w:tc>
      </w:tr>
    </w:tbl>
    <w:p w14:paraId="2C203814" w14:textId="77777777" w:rsidR="00B32E7C" w:rsidRPr="009A0C6F" w:rsidRDefault="00B32E7C" w:rsidP="007C489E">
      <w:pPr>
        <w:rPr>
          <w:rFonts w:eastAsia="MS Mincho"/>
        </w:rPr>
      </w:pPr>
    </w:p>
    <w:p w14:paraId="0B889367" w14:textId="77777777" w:rsidR="00EA2167" w:rsidRPr="009A0C6F" w:rsidRDefault="001820B6" w:rsidP="007C489E">
      <w:pPr>
        <w:rPr>
          <w:rFonts w:eastAsia="MS Mincho"/>
          <w:b/>
        </w:rPr>
      </w:pPr>
      <w:r w:rsidRPr="009A0C6F">
        <w:rPr>
          <w:rFonts w:eastAsia="MS Mincho"/>
          <w:b/>
        </w:rPr>
        <w:t>Points to inform discussion:</w:t>
      </w:r>
    </w:p>
    <w:p w14:paraId="6B14153B" w14:textId="77777777" w:rsidR="00B32E7C" w:rsidRPr="009A0C6F" w:rsidRDefault="00B32E7C" w:rsidP="007C489E">
      <w:pPr>
        <w:rPr>
          <w:rFonts w:eastAsia="MS Mincho"/>
          <w:b/>
        </w:rPr>
      </w:pPr>
    </w:p>
    <w:p w14:paraId="118B924A" w14:textId="0AC11C8D" w:rsidR="0062702F" w:rsidRPr="009A0C6F" w:rsidRDefault="0062702F" w:rsidP="005027C8">
      <w:pPr>
        <w:pStyle w:val="bulletlist"/>
        <w:numPr>
          <w:ilvl w:val="0"/>
          <w:numId w:val="72"/>
        </w:numPr>
        <w:spacing w:before="120"/>
        <w:ind w:left="714" w:hanging="357"/>
        <w:rPr>
          <w:rFonts w:ascii="Arial" w:hAnsi="Arial" w:cs="Arial"/>
        </w:rPr>
      </w:pPr>
      <w:r w:rsidRPr="009A0C6F">
        <w:rPr>
          <w:rFonts w:ascii="Arial" w:hAnsi="Arial" w:cs="Arial"/>
        </w:rPr>
        <w:t>Foc</w:t>
      </w:r>
      <w:r w:rsidR="00D66767" w:rsidRPr="009A0C6F">
        <w:rPr>
          <w:rFonts w:ascii="Arial" w:hAnsi="Arial" w:cs="Arial"/>
        </w:rPr>
        <w:t>using on the right of the service user</w:t>
      </w:r>
      <w:r w:rsidRPr="009A0C6F">
        <w:rPr>
          <w:rFonts w:ascii="Arial" w:hAnsi="Arial" w:cs="Arial"/>
        </w:rPr>
        <w:t xml:space="preserve"> to make their own informed choices</w:t>
      </w:r>
      <w:r w:rsidR="00594D99">
        <w:rPr>
          <w:rFonts w:ascii="Arial" w:hAnsi="Arial" w:cs="Arial"/>
        </w:rPr>
        <w:t>.</w:t>
      </w:r>
    </w:p>
    <w:p w14:paraId="3277D961" w14:textId="2D70FAA1" w:rsidR="0062702F" w:rsidRPr="009A0C6F" w:rsidRDefault="0062702F" w:rsidP="005027C8">
      <w:pPr>
        <w:pStyle w:val="bulletlist"/>
        <w:numPr>
          <w:ilvl w:val="0"/>
          <w:numId w:val="72"/>
        </w:numPr>
        <w:spacing w:before="120"/>
        <w:ind w:left="714" w:hanging="357"/>
        <w:rPr>
          <w:rFonts w:ascii="Arial" w:hAnsi="Arial" w:cs="Arial"/>
        </w:rPr>
      </w:pPr>
      <w:r w:rsidRPr="009A0C6F">
        <w:rPr>
          <w:rFonts w:ascii="Arial" w:hAnsi="Arial" w:cs="Arial"/>
        </w:rPr>
        <w:t>Ensuring th</w:t>
      </w:r>
      <w:r w:rsidR="00D66767" w:rsidRPr="009A0C6F">
        <w:rPr>
          <w:rFonts w:ascii="Arial" w:hAnsi="Arial" w:cs="Arial"/>
        </w:rPr>
        <w:t xml:space="preserve">at service users </w:t>
      </w:r>
      <w:r w:rsidRPr="009A0C6F">
        <w:rPr>
          <w:rFonts w:ascii="Arial" w:hAnsi="Arial" w:cs="Arial"/>
        </w:rPr>
        <w:t>have access to information that will contribute to making informed decisions</w:t>
      </w:r>
      <w:r w:rsidR="00594D99">
        <w:rPr>
          <w:rFonts w:ascii="Arial" w:hAnsi="Arial" w:cs="Arial"/>
        </w:rPr>
        <w:t>.</w:t>
      </w:r>
    </w:p>
    <w:p w14:paraId="3ADB366E" w14:textId="624BCF2C" w:rsidR="0062702F" w:rsidRPr="009A0C6F" w:rsidRDefault="0062702F" w:rsidP="005027C8">
      <w:pPr>
        <w:pStyle w:val="bulletlist"/>
        <w:numPr>
          <w:ilvl w:val="0"/>
          <w:numId w:val="72"/>
        </w:numPr>
        <w:spacing w:before="120"/>
        <w:ind w:left="714" w:hanging="357"/>
        <w:rPr>
          <w:rFonts w:ascii="Arial" w:hAnsi="Arial" w:cs="Arial"/>
        </w:rPr>
      </w:pPr>
      <w:r w:rsidRPr="009A0C6F">
        <w:rPr>
          <w:rFonts w:ascii="Arial" w:hAnsi="Arial" w:cs="Arial"/>
        </w:rPr>
        <w:t>Respecting a service user’s decisions</w:t>
      </w:r>
      <w:r w:rsidR="00594D99">
        <w:rPr>
          <w:rFonts w:ascii="Arial" w:hAnsi="Arial" w:cs="Arial"/>
        </w:rPr>
        <w:t>.</w:t>
      </w:r>
    </w:p>
    <w:p w14:paraId="06C3EBC9" w14:textId="77777777" w:rsidR="0062702F" w:rsidRPr="009A0C6F" w:rsidRDefault="0062702F" w:rsidP="005027C8">
      <w:pPr>
        <w:pStyle w:val="bulletlist"/>
        <w:numPr>
          <w:ilvl w:val="0"/>
          <w:numId w:val="72"/>
        </w:numPr>
        <w:spacing w:before="120"/>
        <w:ind w:left="714" w:hanging="357"/>
        <w:rPr>
          <w:rFonts w:ascii="Arial" w:hAnsi="Arial" w:cs="Arial"/>
        </w:rPr>
      </w:pPr>
      <w:r w:rsidRPr="009A0C6F">
        <w:rPr>
          <w:rFonts w:ascii="Arial" w:hAnsi="Arial" w:cs="Arial"/>
        </w:rPr>
        <w:t xml:space="preserve">Being non-judgmental. This includes accepting and respecting a service user for who they are as a human being. </w:t>
      </w:r>
    </w:p>
    <w:p w14:paraId="25393EFC" w14:textId="51ABBF60" w:rsidR="0062702F" w:rsidRPr="009A0C6F" w:rsidRDefault="0062702F" w:rsidP="005027C8">
      <w:pPr>
        <w:pStyle w:val="bulletlist"/>
        <w:numPr>
          <w:ilvl w:val="0"/>
          <w:numId w:val="72"/>
        </w:numPr>
        <w:spacing w:before="120"/>
        <w:ind w:left="714" w:hanging="357"/>
        <w:rPr>
          <w:rFonts w:ascii="Arial" w:hAnsi="Arial" w:cs="Arial"/>
        </w:rPr>
      </w:pPr>
      <w:r w:rsidRPr="009A0C6F">
        <w:rPr>
          <w:rFonts w:ascii="Arial" w:hAnsi="Arial" w:cs="Arial"/>
        </w:rPr>
        <w:t xml:space="preserve">Not </w:t>
      </w:r>
      <w:r w:rsidR="00E1619F">
        <w:rPr>
          <w:rFonts w:ascii="Arial" w:hAnsi="Arial" w:cs="Arial"/>
        </w:rPr>
        <w:t>prescribing</w:t>
      </w:r>
      <w:r w:rsidR="00E1619F" w:rsidRPr="009A0C6F">
        <w:rPr>
          <w:rFonts w:ascii="Arial" w:hAnsi="Arial" w:cs="Arial"/>
        </w:rPr>
        <w:t xml:space="preserve"> </w:t>
      </w:r>
      <w:r w:rsidRPr="009A0C6F">
        <w:rPr>
          <w:rFonts w:ascii="Arial" w:hAnsi="Arial" w:cs="Arial"/>
        </w:rPr>
        <w:t>to stereotypes and prejudices</w:t>
      </w:r>
      <w:r w:rsidR="00E1619F">
        <w:rPr>
          <w:rFonts w:ascii="Arial" w:hAnsi="Arial" w:cs="Arial"/>
        </w:rPr>
        <w:t>, and instead viewing s</w:t>
      </w:r>
      <w:r w:rsidRPr="009A0C6F">
        <w:rPr>
          <w:rFonts w:ascii="Arial" w:hAnsi="Arial" w:cs="Arial"/>
        </w:rPr>
        <w:t>ervice users as individuals who have their own talents, interests and abilities.</w:t>
      </w:r>
    </w:p>
    <w:p w14:paraId="7499BDE6" w14:textId="468733FC" w:rsidR="00B32E7C" w:rsidRPr="009A0C6F" w:rsidRDefault="0062702F" w:rsidP="005027C8">
      <w:pPr>
        <w:pStyle w:val="bulletlist"/>
        <w:numPr>
          <w:ilvl w:val="0"/>
          <w:numId w:val="72"/>
        </w:numPr>
        <w:spacing w:before="120"/>
        <w:ind w:left="714" w:hanging="357"/>
        <w:rPr>
          <w:rFonts w:ascii="Arial" w:hAnsi="Arial" w:cs="Arial"/>
        </w:rPr>
      </w:pPr>
      <w:r w:rsidRPr="009A0C6F">
        <w:rPr>
          <w:rFonts w:ascii="Arial" w:hAnsi="Arial" w:cs="Arial"/>
        </w:rPr>
        <w:t xml:space="preserve">Ensuring confidentiality is maintained in accordance with legislative and organisational requirements. This includes mandatory reporting when abuse and neglect </w:t>
      </w:r>
      <w:r w:rsidR="00E276CE">
        <w:rPr>
          <w:rFonts w:ascii="Arial" w:hAnsi="Arial" w:cs="Arial"/>
        </w:rPr>
        <w:t xml:space="preserve">of children </w:t>
      </w:r>
      <w:r w:rsidRPr="009A0C6F">
        <w:rPr>
          <w:rFonts w:ascii="Arial" w:hAnsi="Arial" w:cs="Arial"/>
        </w:rPr>
        <w:t xml:space="preserve">is suspected. </w:t>
      </w:r>
    </w:p>
    <w:p w14:paraId="3B8AA0E9" w14:textId="77777777" w:rsidR="0062702F" w:rsidRPr="009A0C6F" w:rsidRDefault="0062702F" w:rsidP="005027C8">
      <w:pPr>
        <w:pStyle w:val="bulletlist"/>
        <w:numPr>
          <w:ilvl w:val="0"/>
          <w:numId w:val="72"/>
        </w:numPr>
        <w:spacing w:before="120"/>
        <w:ind w:left="714" w:hanging="357"/>
        <w:rPr>
          <w:rFonts w:ascii="Arial" w:hAnsi="Arial" w:cs="Arial"/>
        </w:rPr>
      </w:pPr>
      <w:r w:rsidRPr="009A0C6F">
        <w:rPr>
          <w:rFonts w:ascii="Arial" w:hAnsi="Arial" w:cs="Arial"/>
        </w:rPr>
        <w:t xml:space="preserve">Maintaining professional boundaries, with integrity and respect being the core foundations of the relationship. </w:t>
      </w:r>
    </w:p>
    <w:p w14:paraId="504BCF94" w14:textId="77777777" w:rsidR="0062702F" w:rsidRPr="009A0C6F" w:rsidRDefault="0062702F" w:rsidP="005027C8">
      <w:pPr>
        <w:pStyle w:val="bulletlist"/>
        <w:numPr>
          <w:ilvl w:val="0"/>
          <w:numId w:val="72"/>
        </w:numPr>
        <w:spacing w:before="120"/>
        <w:ind w:left="714" w:hanging="357"/>
        <w:rPr>
          <w:rFonts w:ascii="Arial" w:hAnsi="Arial" w:cs="Arial"/>
        </w:rPr>
      </w:pPr>
      <w:r w:rsidRPr="009A0C6F">
        <w:rPr>
          <w:rFonts w:ascii="Arial" w:hAnsi="Arial" w:cs="Arial"/>
        </w:rPr>
        <w:t>Ensuring that social justice is achieved.</w:t>
      </w:r>
    </w:p>
    <w:p w14:paraId="07673ECE" w14:textId="77777777" w:rsidR="0062702F" w:rsidRPr="009A0C6F" w:rsidRDefault="0062702F" w:rsidP="005027C8">
      <w:pPr>
        <w:pStyle w:val="bulletlist"/>
        <w:numPr>
          <w:ilvl w:val="0"/>
          <w:numId w:val="72"/>
        </w:numPr>
        <w:spacing w:before="120"/>
        <w:ind w:left="714" w:hanging="357"/>
        <w:rPr>
          <w:rFonts w:ascii="Arial" w:hAnsi="Arial" w:cs="Arial"/>
        </w:rPr>
      </w:pPr>
      <w:r w:rsidRPr="009A0C6F">
        <w:rPr>
          <w:rFonts w:ascii="Arial" w:hAnsi="Arial" w:cs="Arial"/>
        </w:rPr>
        <w:t xml:space="preserve">Supporting service users to participate in the community and grow and develop their relationships. </w:t>
      </w:r>
    </w:p>
    <w:p w14:paraId="11C58F1F" w14:textId="244B5775" w:rsidR="000D3626" w:rsidRPr="009A0C6F" w:rsidRDefault="00AE0DC2" w:rsidP="005027C8">
      <w:pPr>
        <w:pStyle w:val="ListParagraph"/>
        <w:numPr>
          <w:ilvl w:val="0"/>
          <w:numId w:val="72"/>
        </w:numPr>
      </w:pPr>
      <w:r w:rsidRPr="009A0C6F">
        <w:br w:type="page"/>
      </w:r>
    </w:p>
    <w:p w14:paraId="3507452C" w14:textId="59B433ED" w:rsidR="000D3626" w:rsidRPr="009A0C6F" w:rsidRDefault="00AE0DC2" w:rsidP="001835A9">
      <w:pPr>
        <w:pStyle w:val="Heading3"/>
      </w:pPr>
      <w:r w:rsidRPr="009A0C6F">
        <w:lastRenderedPageBreak/>
        <w:t xml:space="preserve">Activity: </w:t>
      </w:r>
      <w:r w:rsidR="001820B6" w:rsidRPr="009A0C6F">
        <w:t>Test your knowledge</w:t>
      </w:r>
    </w:p>
    <w:p w14:paraId="7187D24E" w14:textId="77777777" w:rsidR="004A031F" w:rsidRPr="009A0C6F" w:rsidRDefault="004A031F" w:rsidP="004A031F"/>
    <w:tbl>
      <w:tblPr>
        <w:tblStyle w:val="TableGrid"/>
        <w:tblW w:w="0" w:type="auto"/>
        <w:tblLook w:val="04A0" w:firstRow="1" w:lastRow="0" w:firstColumn="1" w:lastColumn="0" w:noHBand="0" w:noVBand="1"/>
      </w:tblPr>
      <w:tblGrid>
        <w:gridCol w:w="1555"/>
        <w:gridCol w:w="7505"/>
      </w:tblGrid>
      <w:tr w:rsidR="00504AD9" w:rsidRPr="009A0C6F" w14:paraId="0E38E37F" w14:textId="77777777" w:rsidTr="00531B92">
        <w:trPr>
          <w:trHeight w:val="1591"/>
        </w:trPr>
        <w:tc>
          <w:tcPr>
            <w:tcW w:w="1555" w:type="dxa"/>
            <w:tcBorders>
              <w:top w:val="nil"/>
              <w:left w:val="nil"/>
              <w:bottom w:val="nil"/>
              <w:right w:val="nil"/>
            </w:tcBorders>
            <w:vAlign w:val="center"/>
          </w:tcPr>
          <w:p w14:paraId="2CEF0B38" w14:textId="26D52E6D" w:rsidR="00504AD9" w:rsidRPr="009A0C6F" w:rsidRDefault="00366B07" w:rsidP="00531B92">
            <w:pPr>
              <w:pStyle w:val="Heading3"/>
              <w:outlineLvl w:val="2"/>
            </w:pPr>
            <w:r w:rsidRPr="009A0C6F">
              <w:rPr>
                <w:noProof/>
              </w:rPr>
              <w:drawing>
                <wp:inline distT="0" distB="0" distL="0" distR="0" wp14:anchorId="5B62E4B0" wp14:editId="7BEC0CA6">
                  <wp:extent cx="806400" cy="806400"/>
                  <wp:effectExtent l="0" t="0" r="0" b="0"/>
                  <wp:docPr id="3084" name="Picture 3084" title="This icon indicates an activity for a group or class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4E6247-6E43-49F2-8FEF-06E155676C03" descr="cid:ECE5EB21-13F4-4C2D-878A-3AD3D2CC885A@iiNet"/>
                          <pic:cNvPicPr>
                            <a:picLocks noChangeAspect="1" noChangeArrowheads="1"/>
                          </pic:cNvPicPr>
                        </pic:nvPicPr>
                        <pic:blipFill>
                          <a:blip r:embed="rId16" r:link="rId1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505" w:type="dxa"/>
            <w:tcBorders>
              <w:top w:val="nil"/>
              <w:left w:val="nil"/>
              <w:bottom w:val="nil"/>
              <w:right w:val="nil"/>
            </w:tcBorders>
            <w:vAlign w:val="center"/>
          </w:tcPr>
          <w:p w14:paraId="6C8957CD" w14:textId="0AA88069" w:rsidR="00504AD9" w:rsidRPr="009A0C6F" w:rsidRDefault="00504AD9" w:rsidP="00531B92">
            <w:pPr>
              <w:pStyle w:val="NoSpacing"/>
            </w:pPr>
            <w:r w:rsidRPr="009A0C6F">
              <w:rPr>
                <w:b/>
              </w:rPr>
              <w:t>Activity type:</w:t>
            </w:r>
            <w:r w:rsidRPr="009A0C6F">
              <w:t xml:space="preserve"> Small group activity</w:t>
            </w:r>
          </w:p>
          <w:p w14:paraId="7C8E6F6B" w14:textId="7D52E3EE" w:rsidR="00504AD9" w:rsidRPr="009A0C6F" w:rsidRDefault="00504AD9" w:rsidP="00531B92">
            <w:pPr>
              <w:pStyle w:val="NoSpacing"/>
            </w:pPr>
            <w:r w:rsidRPr="009A0C6F">
              <w:rPr>
                <w:b/>
              </w:rPr>
              <w:t>Duration:</w:t>
            </w:r>
            <w:r w:rsidRPr="009A0C6F">
              <w:t xml:space="preserve"> 15 minutes</w:t>
            </w:r>
          </w:p>
          <w:p w14:paraId="698E2BF2" w14:textId="6FFF0C9B" w:rsidR="00504AD9" w:rsidRPr="009A0C6F" w:rsidRDefault="00504AD9" w:rsidP="00531B92">
            <w:pPr>
              <w:pStyle w:val="NoSpacing"/>
            </w:pPr>
            <w:r w:rsidRPr="009A0C6F">
              <w:rPr>
                <w:b/>
              </w:rPr>
              <w:t>Equipment needed:</w:t>
            </w:r>
            <w:r w:rsidRPr="009A0C6F">
              <w:t xml:space="preserve"> Fun-sized chocolate bars or other small prizes</w:t>
            </w:r>
          </w:p>
        </w:tc>
      </w:tr>
    </w:tbl>
    <w:p w14:paraId="4B487DE8" w14:textId="17A36F55" w:rsidR="000D3626" w:rsidRPr="009A0C6F" w:rsidRDefault="00AE0DC2" w:rsidP="00FE1682">
      <w:pPr>
        <w:pStyle w:val="NoSpacing"/>
      </w:pPr>
      <w:r w:rsidRPr="009A0C6F">
        <w:rPr>
          <w:b/>
        </w:rPr>
        <w:t>Purpose</w:t>
      </w:r>
      <w:r w:rsidRPr="009A0C6F">
        <w:t xml:space="preserve">: To revisit some of the main themes that have been covered throughout this unit of </w:t>
      </w:r>
      <w:r w:rsidR="00FE1682" w:rsidRPr="009A0C6F">
        <w:t>competency</w:t>
      </w:r>
      <w:r w:rsidRPr="009A0C6F">
        <w:t>.</w:t>
      </w:r>
    </w:p>
    <w:p w14:paraId="5C353CC8" w14:textId="77777777" w:rsidR="00FE1682" w:rsidRPr="009A0C6F" w:rsidRDefault="00FE1682" w:rsidP="00FE1682">
      <w:pPr>
        <w:pStyle w:val="NoSpacing"/>
      </w:pPr>
    </w:p>
    <w:p w14:paraId="35CEC7F3" w14:textId="74D2FF5C" w:rsidR="000D3626" w:rsidRPr="009A0C6F" w:rsidRDefault="00AE0DC2" w:rsidP="00FE1682">
      <w:pPr>
        <w:pStyle w:val="NoSpacing"/>
        <w:rPr>
          <w:b/>
        </w:rPr>
      </w:pPr>
      <w:r w:rsidRPr="009A0C6F">
        <w:rPr>
          <w:b/>
        </w:rPr>
        <w:t>Instructions:</w:t>
      </w:r>
    </w:p>
    <w:p w14:paraId="0169AB9D" w14:textId="77777777" w:rsidR="00FE1682" w:rsidRPr="009A0C6F" w:rsidRDefault="00FE1682" w:rsidP="00FE1682">
      <w:pPr>
        <w:pStyle w:val="NoSpacing"/>
      </w:pPr>
    </w:p>
    <w:p w14:paraId="2BEAFCCA" w14:textId="44D9ABC7" w:rsidR="008709EE" w:rsidRPr="009A0C6F" w:rsidRDefault="00336579" w:rsidP="005027C8">
      <w:pPr>
        <w:pStyle w:val="ListParagraph"/>
        <w:numPr>
          <w:ilvl w:val="0"/>
          <w:numId w:val="73"/>
        </w:numPr>
      </w:pPr>
      <w:r w:rsidRPr="009A0C6F">
        <w:t>Organise learners</w:t>
      </w:r>
      <w:r w:rsidR="008709EE" w:rsidRPr="009A0C6F">
        <w:t xml:space="preserve"> into </w:t>
      </w:r>
      <w:r w:rsidR="007A376A">
        <w:t>teams</w:t>
      </w:r>
      <w:r w:rsidR="007A376A" w:rsidRPr="009A0C6F">
        <w:t xml:space="preserve"> </w:t>
      </w:r>
      <w:r w:rsidR="008709EE" w:rsidRPr="009A0C6F">
        <w:t>of four or five people</w:t>
      </w:r>
      <w:r w:rsidR="007A376A">
        <w:t xml:space="preserve"> and instruct them to come up with a team name</w:t>
      </w:r>
      <w:r w:rsidR="008709EE" w:rsidRPr="009A0C6F">
        <w:t>.</w:t>
      </w:r>
    </w:p>
    <w:p w14:paraId="0005FBDE" w14:textId="77777777" w:rsidR="00FE1682" w:rsidRPr="009A0C6F" w:rsidRDefault="00FE1682" w:rsidP="00FE1682"/>
    <w:p w14:paraId="1468A6D4" w14:textId="713E038E" w:rsidR="008709EE" w:rsidRPr="009A0C6F" w:rsidRDefault="008709EE" w:rsidP="005027C8">
      <w:pPr>
        <w:pStyle w:val="ListParagraph"/>
        <w:numPr>
          <w:ilvl w:val="0"/>
          <w:numId w:val="73"/>
        </w:numPr>
      </w:pPr>
      <w:r w:rsidRPr="009A0C6F">
        <w:t xml:space="preserve">Inform teams they have to yell out their team </w:t>
      </w:r>
      <w:r w:rsidR="00595E26">
        <w:t>name</w:t>
      </w:r>
      <w:r w:rsidR="00595E26" w:rsidRPr="009A0C6F">
        <w:t xml:space="preserve"> </w:t>
      </w:r>
      <w:r w:rsidRPr="009A0C6F">
        <w:t xml:space="preserve">to answer </w:t>
      </w:r>
      <w:r w:rsidR="00CD11A5" w:rsidRPr="009A0C6F">
        <w:t xml:space="preserve">a question. </w:t>
      </w:r>
      <w:r w:rsidRPr="009A0C6F">
        <w:t>If a team answers before saying their team name first, they will not be awarded a point.</w:t>
      </w:r>
      <w:r w:rsidRPr="009A0C6F">
        <w:br/>
      </w:r>
    </w:p>
    <w:p w14:paraId="0DD4C7EB" w14:textId="731B4A41" w:rsidR="008709EE" w:rsidRPr="009A0C6F" w:rsidRDefault="008709EE" w:rsidP="005027C8">
      <w:pPr>
        <w:pStyle w:val="ListParagraph"/>
        <w:numPr>
          <w:ilvl w:val="0"/>
          <w:numId w:val="73"/>
        </w:numPr>
      </w:pPr>
      <w:r w:rsidRPr="009A0C6F">
        <w:t xml:space="preserve">Go through the questions below, recording points against the relevant team </w:t>
      </w:r>
      <w:r w:rsidR="00595E26">
        <w:t>name</w:t>
      </w:r>
      <w:r w:rsidR="00595E26" w:rsidRPr="009A0C6F">
        <w:t xml:space="preserve"> </w:t>
      </w:r>
      <w:r w:rsidRPr="009A0C6F">
        <w:t>for correct answers.</w:t>
      </w:r>
      <w:r w:rsidRPr="009A0C6F">
        <w:br/>
      </w:r>
    </w:p>
    <w:p w14:paraId="37063EFD" w14:textId="77777777" w:rsidR="00AE0DC2" w:rsidRPr="009A0C6F" w:rsidRDefault="008709EE" w:rsidP="005027C8">
      <w:pPr>
        <w:pStyle w:val="ListParagraph"/>
        <w:numPr>
          <w:ilvl w:val="0"/>
          <w:numId w:val="73"/>
        </w:numPr>
      </w:pPr>
      <w:r w:rsidRPr="009A0C6F">
        <w:t xml:space="preserve">Tally up the scores and announce the winning team. </w:t>
      </w:r>
    </w:p>
    <w:p w14:paraId="39367CF1" w14:textId="77777777" w:rsidR="0039696E" w:rsidRDefault="0039696E" w:rsidP="0039696E"/>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
        <w:gridCol w:w="7215"/>
      </w:tblGrid>
      <w:tr w:rsidR="00595E26" w:rsidRPr="009A0C6F" w14:paraId="3A39AD48" w14:textId="77777777" w:rsidTr="005715BE">
        <w:trPr>
          <w:trHeight w:val="1559"/>
          <w:tblHeader/>
        </w:trPr>
        <w:tc>
          <w:tcPr>
            <w:tcW w:w="1485" w:type="dxa"/>
            <w:vAlign w:val="center"/>
          </w:tcPr>
          <w:p w14:paraId="043A7D55" w14:textId="7B7937FF" w:rsidR="00595E26" w:rsidRPr="009A0C6F" w:rsidRDefault="00595E26" w:rsidP="00531B92">
            <w:pPr>
              <w:spacing w:after="0"/>
              <w:rPr>
                <w:b/>
              </w:rPr>
            </w:pPr>
            <w:r w:rsidRPr="009A0C6F">
              <w:rPr>
                <w:noProof/>
              </w:rPr>
              <w:drawing>
                <wp:inline distT="0" distB="0" distL="0" distR="0" wp14:anchorId="51B9774D" wp14:editId="53229E23">
                  <wp:extent cx="806400" cy="806400"/>
                  <wp:effectExtent l="0" t="0" r="0" b="0"/>
                  <wp:docPr id="22641" name="Picture 22641" title="This icon indicates a trainer’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A8CFC6-0C18-4B03-9244-FD7194769885" descr="cid:EF7C9160-04C0-428C-BEFE-53607935D667@iiNet"/>
                          <pic:cNvPicPr>
                            <a:picLocks noChangeAspect="1" noChangeArrowheads="1"/>
                          </pic:cNvPicPr>
                        </pic:nvPicPr>
                        <pic:blipFill>
                          <a:blip r:embed="rId26" r:link="rId27" cstate="screen">
                            <a:extLst>
                              <a:ext uri="{28A0092B-C50C-407E-A947-70E740481C1C}">
                                <a14:useLocalDpi xmlns:a14="http://schemas.microsoft.com/office/drawing/2010/main"/>
                              </a:ext>
                            </a:extLst>
                          </a:blip>
                          <a:srcRect/>
                          <a:stretch>
                            <a:fillRect/>
                          </a:stretch>
                        </pic:blipFill>
                        <pic:spPr bwMode="auto">
                          <a:xfrm>
                            <a:off x="0" y="0"/>
                            <a:ext cx="806400" cy="806400"/>
                          </a:xfrm>
                          <a:prstGeom prst="rect">
                            <a:avLst/>
                          </a:prstGeom>
                          <a:noFill/>
                          <a:ln>
                            <a:noFill/>
                          </a:ln>
                        </pic:spPr>
                      </pic:pic>
                    </a:graphicData>
                  </a:graphic>
                </wp:inline>
              </w:drawing>
            </w:r>
          </w:p>
        </w:tc>
        <w:tc>
          <w:tcPr>
            <w:tcW w:w="7215" w:type="dxa"/>
            <w:vAlign w:val="center"/>
          </w:tcPr>
          <w:p w14:paraId="0A27F6F4" w14:textId="6739BBBE" w:rsidR="00595E26" w:rsidRPr="00531B92" w:rsidRDefault="00595E26" w:rsidP="00531B92">
            <w:pPr>
              <w:spacing w:after="0"/>
            </w:pPr>
            <w:r w:rsidRPr="009A0C6F">
              <w:rPr>
                <w:rFonts w:eastAsia="MS Mincho"/>
                <w:b/>
              </w:rPr>
              <w:t xml:space="preserve">Trainer’s note: </w:t>
            </w:r>
            <w:r w:rsidRPr="00694627">
              <w:rPr>
                <w:rFonts w:eastAsia="MS Mincho"/>
              </w:rPr>
              <w:t xml:space="preserve">At the end of the quiz, </w:t>
            </w:r>
            <w:r w:rsidRPr="00595E26">
              <w:t>thank</w:t>
            </w:r>
            <w:r w:rsidRPr="009A0C6F">
              <w:t xml:space="preserve"> learners for their participation and encourage an</w:t>
            </w:r>
            <w:r>
              <w:t>y further</w:t>
            </w:r>
            <w:r w:rsidRPr="009A0C6F">
              <w:t xml:space="preserve"> discussion about what people have learned and how it might impact on the way they approach their work in the future. </w:t>
            </w:r>
          </w:p>
        </w:tc>
      </w:tr>
    </w:tbl>
    <w:p w14:paraId="795AA7E2" w14:textId="77777777" w:rsidR="00595E26" w:rsidRPr="009A0C6F" w:rsidRDefault="00595E26" w:rsidP="0039696E"/>
    <w:p w14:paraId="3B9B1E28" w14:textId="48E0B0F5" w:rsidR="0039696E" w:rsidRPr="009A0C6F" w:rsidRDefault="0039696E">
      <w:r w:rsidRPr="009A0C6F">
        <w:br w:type="page"/>
      </w:r>
    </w:p>
    <w:p w14:paraId="77EE4435" w14:textId="77777777" w:rsidR="00F2429B" w:rsidRPr="009A0C6F" w:rsidRDefault="00F2429B" w:rsidP="00F2429B">
      <w:pPr>
        <w:rPr>
          <w:b/>
        </w:rPr>
      </w:pPr>
      <w:r w:rsidRPr="009A0C6F">
        <w:rPr>
          <w:b/>
        </w:rPr>
        <w:lastRenderedPageBreak/>
        <w:t>Q1: 1 in how many people in Australia have a disability?</w:t>
      </w:r>
    </w:p>
    <w:p w14:paraId="0ABB8D55" w14:textId="77777777" w:rsidR="00F2429B" w:rsidRPr="009A0C6F" w:rsidRDefault="00F2429B" w:rsidP="00F2429B"/>
    <w:p w14:paraId="5829B4E4" w14:textId="0CAF2DFE" w:rsidR="00F2429B" w:rsidRPr="009A0C6F" w:rsidRDefault="00F2429B" w:rsidP="00F2429B">
      <w:r w:rsidRPr="009A0C6F">
        <w:rPr>
          <w:b/>
        </w:rPr>
        <w:t>Answer:</w:t>
      </w:r>
      <w:r w:rsidRPr="009A0C6F">
        <w:t xml:space="preserve"> 1 in </w:t>
      </w:r>
      <w:r w:rsidRPr="00F22180">
        <w:t>5 (</w:t>
      </w:r>
      <w:r w:rsidRPr="00D14D64">
        <w:t xml:space="preserve">see page </w:t>
      </w:r>
      <w:r w:rsidR="00F22180" w:rsidRPr="00D14D64">
        <w:t>2</w:t>
      </w:r>
      <w:r w:rsidR="008B2268">
        <w:t>9</w:t>
      </w:r>
      <w:r w:rsidRPr="00D14D64">
        <w:t>).</w:t>
      </w:r>
    </w:p>
    <w:p w14:paraId="530D85D0" w14:textId="77777777" w:rsidR="00F2429B" w:rsidRPr="009A0C6F" w:rsidRDefault="00F2429B" w:rsidP="00F2429B">
      <w:pPr>
        <w:rPr>
          <w:b/>
        </w:rPr>
      </w:pPr>
    </w:p>
    <w:p w14:paraId="48D3677C" w14:textId="77777777" w:rsidR="00F2429B" w:rsidRPr="009A0C6F" w:rsidRDefault="00F2429B" w:rsidP="00F2429B">
      <w:r w:rsidRPr="009A0C6F">
        <w:rPr>
          <w:b/>
        </w:rPr>
        <w:t>Q2: Briefly explain the social model of disability.</w:t>
      </w:r>
    </w:p>
    <w:p w14:paraId="7135E19A" w14:textId="77777777" w:rsidR="00F2429B" w:rsidRPr="009A0C6F" w:rsidRDefault="00F2429B" w:rsidP="00F2429B">
      <w:pPr>
        <w:rPr>
          <w:b/>
        </w:rPr>
      </w:pPr>
    </w:p>
    <w:p w14:paraId="3B1CBDD1" w14:textId="77777777" w:rsidR="00F2429B" w:rsidRPr="009A0C6F" w:rsidRDefault="00F2429B" w:rsidP="00F2429B">
      <w:r w:rsidRPr="009A0C6F">
        <w:rPr>
          <w:b/>
        </w:rPr>
        <w:t xml:space="preserve">Answer: </w:t>
      </w:r>
      <w:r w:rsidRPr="009A0C6F">
        <w:t xml:space="preserve">Recognises that disability is a result of interactions between features of a </w:t>
      </w:r>
    </w:p>
    <w:p w14:paraId="58AAD1EB" w14:textId="5DBC840D" w:rsidR="00F2429B" w:rsidRPr="009A0C6F" w:rsidRDefault="00F2429B" w:rsidP="00F2429B">
      <w:r w:rsidRPr="009A0C6F">
        <w:t xml:space="preserve">Person’s body and features of the society in which he or she </w:t>
      </w:r>
      <w:r w:rsidRPr="00F22180">
        <w:t xml:space="preserve">lives </w:t>
      </w:r>
      <w:r w:rsidRPr="00D14D64">
        <w:t xml:space="preserve">(see page </w:t>
      </w:r>
      <w:r w:rsidR="008B2268">
        <w:t>28</w:t>
      </w:r>
      <w:r w:rsidRPr="00D14D64">
        <w:t>).</w:t>
      </w:r>
    </w:p>
    <w:p w14:paraId="2C43F9CA" w14:textId="77777777" w:rsidR="00F2429B" w:rsidRPr="009A0C6F" w:rsidRDefault="00F2429B" w:rsidP="00F2429B"/>
    <w:p w14:paraId="46D296EB" w14:textId="77777777" w:rsidR="00F2429B" w:rsidRPr="009A0C6F" w:rsidRDefault="00F2429B" w:rsidP="00F2429B">
      <w:r w:rsidRPr="009A0C6F">
        <w:rPr>
          <w:b/>
        </w:rPr>
        <w:t>Q3: Provide an example of person-centred language</w:t>
      </w:r>
    </w:p>
    <w:p w14:paraId="17F49BBA" w14:textId="77777777" w:rsidR="00F2429B" w:rsidRPr="009A0C6F" w:rsidRDefault="00F2429B" w:rsidP="00F2429B">
      <w:pPr>
        <w:rPr>
          <w:b/>
        </w:rPr>
      </w:pPr>
    </w:p>
    <w:p w14:paraId="1E06E6B2" w14:textId="3C099D50" w:rsidR="00F2429B" w:rsidRPr="009A0C6F" w:rsidRDefault="00F2429B" w:rsidP="00F2429B">
      <w:r w:rsidRPr="009A0C6F">
        <w:rPr>
          <w:b/>
        </w:rPr>
        <w:t xml:space="preserve">Answer: </w:t>
      </w:r>
      <w:r w:rsidRPr="009A0C6F">
        <w:t xml:space="preserve">Persons with disability, people with disability </w:t>
      </w:r>
      <w:r w:rsidR="00F22180" w:rsidRPr="009A0C6F">
        <w:t>etc.</w:t>
      </w:r>
      <w:r w:rsidRPr="009A0C6F">
        <w:t xml:space="preserve"> </w:t>
      </w:r>
      <w:r w:rsidRPr="00F22180">
        <w:t>(</w:t>
      </w:r>
      <w:r w:rsidRPr="00D14D64">
        <w:t>see page</w:t>
      </w:r>
      <w:r w:rsidR="00F22180">
        <w:t>s</w:t>
      </w:r>
      <w:r w:rsidRPr="00D14D64">
        <w:t xml:space="preserve"> </w:t>
      </w:r>
      <w:r w:rsidR="00F22180" w:rsidRPr="00D14D64">
        <w:t>5</w:t>
      </w:r>
      <w:r w:rsidR="008B2268">
        <w:t>6</w:t>
      </w:r>
      <w:r w:rsidR="00F22180">
        <w:t>-5</w:t>
      </w:r>
      <w:r w:rsidR="008B2268">
        <w:t>7</w:t>
      </w:r>
      <w:r w:rsidRPr="00D14D64">
        <w:t>).</w:t>
      </w:r>
    </w:p>
    <w:p w14:paraId="09CCF004" w14:textId="77777777" w:rsidR="00F2429B" w:rsidRPr="009A0C6F" w:rsidRDefault="00F2429B" w:rsidP="00F2429B"/>
    <w:p w14:paraId="16208985" w14:textId="77777777" w:rsidR="00F2429B" w:rsidRPr="009A0C6F" w:rsidRDefault="00F2429B" w:rsidP="00F2429B">
      <w:r w:rsidRPr="009A0C6F">
        <w:rPr>
          <w:b/>
        </w:rPr>
        <w:t>Q4: What is the name of Australia’s federal act protecting the rights of people with disability?</w:t>
      </w:r>
    </w:p>
    <w:p w14:paraId="79487267" w14:textId="77777777" w:rsidR="00F2429B" w:rsidRPr="009A0C6F" w:rsidRDefault="00F2429B" w:rsidP="00F2429B">
      <w:pPr>
        <w:rPr>
          <w:b/>
        </w:rPr>
      </w:pPr>
    </w:p>
    <w:p w14:paraId="6B59D75F" w14:textId="5947DE5B" w:rsidR="00F2429B" w:rsidRPr="009A0C6F" w:rsidRDefault="00F2429B" w:rsidP="00F2429B">
      <w:pPr>
        <w:rPr>
          <w:i/>
        </w:rPr>
      </w:pPr>
      <w:r w:rsidRPr="009A0C6F">
        <w:rPr>
          <w:b/>
        </w:rPr>
        <w:t>Answer:</w:t>
      </w:r>
      <w:r w:rsidRPr="009A0C6F">
        <w:t xml:space="preserve"> The </w:t>
      </w:r>
      <w:r w:rsidRPr="009A0C6F">
        <w:rPr>
          <w:i/>
        </w:rPr>
        <w:t xml:space="preserve">Disability Discrimination Act </w:t>
      </w:r>
      <w:r w:rsidRPr="00F22180">
        <w:rPr>
          <w:i/>
        </w:rPr>
        <w:t xml:space="preserve">1992 </w:t>
      </w:r>
      <w:r w:rsidRPr="00D14D64">
        <w:t xml:space="preserve">(see page </w:t>
      </w:r>
      <w:r w:rsidR="00F22180" w:rsidRPr="00D14D64">
        <w:t>6</w:t>
      </w:r>
      <w:r w:rsidR="003C060E">
        <w:t>1</w:t>
      </w:r>
      <w:r w:rsidRPr="00D14D64">
        <w:t>).</w:t>
      </w:r>
    </w:p>
    <w:p w14:paraId="70A83E63" w14:textId="77777777" w:rsidR="00F2429B" w:rsidRPr="009A0C6F" w:rsidRDefault="00F2429B" w:rsidP="00F2429B">
      <w:pPr>
        <w:rPr>
          <w:i/>
        </w:rPr>
      </w:pPr>
    </w:p>
    <w:p w14:paraId="016E44F2" w14:textId="77777777" w:rsidR="00F2429B" w:rsidRPr="009A0C6F" w:rsidRDefault="00F2429B" w:rsidP="00F2429B">
      <w:pPr>
        <w:rPr>
          <w:b/>
        </w:rPr>
      </w:pPr>
      <w:r w:rsidRPr="009A0C6F">
        <w:rPr>
          <w:b/>
        </w:rPr>
        <w:t>Q5: What is the term used when a policy or service is intended to apply to all members of the community equally, but has the effect of restricting access for someone because of their disability?</w:t>
      </w:r>
    </w:p>
    <w:p w14:paraId="7E579775" w14:textId="77777777" w:rsidR="00F2429B" w:rsidRPr="009A0C6F" w:rsidRDefault="00F2429B" w:rsidP="00F2429B"/>
    <w:p w14:paraId="015A4F68" w14:textId="6C0964AA" w:rsidR="00F2429B" w:rsidRPr="009A0C6F" w:rsidRDefault="00F2429B" w:rsidP="00F2429B">
      <w:r w:rsidRPr="009A0C6F">
        <w:rPr>
          <w:b/>
        </w:rPr>
        <w:t>Answer:</w:t>
      </w:r>
      <w:r w:rsidRPr="009A0C6F">
        <w:t xml:space="preserve"> Indirect discrimination </w:t>
      </w:r>
      <w:r w:rsidRPr="00D14D64">
        <w:t xml:space="preserve">(see page </w:t>
      </w:r>
      <w:r w:rsidR="001B6D21" w:rsidRPr="00D14D64">
        <w:t>7</w:t>
      </w:r>
      <w:r w:rsidR="005B2FCE">
        <w:t>0</w:t>
      </w:r>
      <w:r w:rsidRPr="00D14D64">
        <w:t>).</w:t>
      </w:r>
    </w:p>
    <w:p w14:paraId="00A4F704" w14:textId="77777777" w:rsidR="00F2429B" w:rsidRPr="009A0C6F" w:rsidRDefault="00F2429B" w:rsidP="00F2429B"/>
    <w:p w14:paraId="53A50AB4" w14:textId="77777777" w:rsidR="00F2429B" w:rsidRPr="009A0C6F" w:rsidRDefault="00F2429B" w:rsidP="00F2429B">
      <w:pPr>
        <w:rPr>
          <w:b/>
        </w:rPr>
      </w:pPr>
      <w:r w:rsidRPr="009A0C6F">
        <w:rPr>
          <w:b/>
        </w:rPr>
        <w:t>Q6: What international treaty did Australia ratify in 2008 to give rise to the rights of people with disability?</w:t>
      </w:r>
    </w:p>
    <w:p w14:paraId="7D986DD8" w14:textId="77777777" w:rsidR="00F2429B" w:rsidRPr="009A0C6F" w:rsidRDefault="00F2429B" w:rsidP="00F2429B"/>
    <w:p w14:paraId="5BBAEFE1" w14:textId="2505E833" w:rsidR="00F2429B" w:rsidRPr="009A0C6F" w:rsidRDefault="00F2429B" w:rsidP="00F2429B">
      <w:r w:rsidRPr="009A0C6F">
        <w:rPr>
          <w:b/>
        </w:rPr>
        <w:t>Answer:</w:t>
      </w:r>
      <w:r w:rsidRPr="009A0C6F">
        <w:t xml:space="preserve"> The </w:t>
      </w:r>
      <w:r w:rsidRPr="009A0C6F">
        <w:rPr>
          <w:i/>
        </w:rPr>
        <w:t xml:space="preserve">Convention on the Rights of Persons with Disabilities </w:t>
      </w:r>
      <w:r w:rsidRPr="00D14D64">
        <w:t xml:space="preserve">(see page </w:t>
      </w:r>
      <w:r w:rsidR="005B2FCE">
        <w:t>81</w:t>
      </w:r>
      <w:r w:rsidRPr="00D14D64">
        <w:t>).</w:t>
      </w:r>
    </w:p>
    <w:p w14:paraId="2D9160AF" w14:textId="77777777" w:rsidR="00F2429B" w:rsidRPr="009A0C6F" w:rsidRDefault="00F2429B" w:rsidP="00F2429B"/>
    <w:p w14:paraId="3D36DA2A" w14:textId="77777777" w:rsidR="00F2429B" w:rsidRPr="009A0C6F" w:rsidRDefault="00F2429B" w:rsidP="00F2429B">
      <w:pPr>
        <w:rPr>
          <w:b/>
        </w:rPr>
      </w:pPr>
      <w:r w:rsidRPr="009A0C6F">
        <w:rPr>
          <w:b/>
        </w:rPr>
        <w:t>Q7: Did the Disability Convention establish new rights?</w:t>
      </w:r>
    </w:p>
    <w:p w14:paraId="7C5C46C2" w14:textId="77777777" w:rsidR="00F2429B" w:rsidRPr="009A0C6F" w:rsidRDefault="00F2429B" w:rsidP="00F2429B"/>
    <w:p w14:paraId="7B1387F2" w14:textId="00E144B2" w:rsidR="00F2429B" w:rsidRPr="009A0C6F" w:rsidRDefault="00F2429B" w:rsidP="00F2429B">
      <w:r w:rsidRPr="001B6D21">
        <w:rPr>
          <w:b/>
        </w:rPr>
        <w:t>Answer:</w:t>
      </w:r>
      <w:r w:rsidRPr="001B6D21">
        <w:t xml:space="preserve"> No. It strengthened existing rights (</w:t>
      </w:r>
      <w:r w:rsidRPr="00D14D64">
        <w:t xml:space="preserve">see page </w:t>
      </w:r>
      <w:r w:rsidR="001B6D21" w:rsidRPr="00D14D64">
        <w:t>8</w:t>
      </w:r>
      <w:r w:rsidR="005B2FCE">
        <w:t>1</w:t>
      </w:r>
      <w:r w:rsidRPr="00D14D64">
        <w:t>).</w:t>
      </w:r>
    </w:p>
    <w:p w14:paraId="37533857" w14:textId="77777777" w:rsidR="00F2429B" w:rsidRPr="009A0C6F" w:rsidRDefault="00F2429B" w:rsidP="00F2429B"/>
    <w:p w14:paraId="0EA52AF7" w14:textId="77777777" w:rsidR="00F2429B" w:rsidRPr="009A0C6F" w:rsidRDefault="00F2429B" w:rsidP="00F2429B">
      <w:pPr>
        <w:rPr>
          <w:b/>
        </w:rPr>
      </w:pPr>
      <w:r w:rsidRPr="009A0C6F">
        <w:rPr>
          <w:b/>
        </w:rPr>
        <w:t>Q8: What is the name of the scheme being rolled out across Australia to provide lifetime care and support for people with disability?</w:t>
      </w:r>
    </w:p>
    <w:p w14:paraId="716DF289" w14:textId="77777777" w:rsidR="00F2429B" w:rsidRPr="009A0C6F" w:rsidRDefault="00F2429B" w:rsidP="00F2429B"/>
    <w:p w14:paraId="21FE6370" w14:textId="2F2DB034" w:rsidR="00F2429B" w:rsidRPr="009A0C6F" w:rsidRDefault="00F2429B" w:rsidP="00F2429B">
      <w:r w:rsidRPr="009A0C6F">
        <w:rPr>
          <w:b/>
        </w:rPr>
        <w:t>Answer:</w:t>
      </w:r>
      <w:r w:rsidRPr="009A0C6F">
        <w:t xml:space="preserve"> The </w:t>
      </w:r>
      <w:r w:rsidRPr="009A0C6F">
        <w:rPr>
          <w:i/>
        </w:rPr>
        <w:t>National Disability Insurance Scheme</w:t>
      </w:r>
      <w:r w:rsidRPr="009A0C6F">
        <w:t xml:space="preserve"> </w:t>
      </w:r>
      <w:r w:rsidRPr="001B6D21">
        <w:t>(</w:t>
      </w:r>
      <w:r w:rsidRPr="00D14D64">
        <w:t xml:space="preserve">see page </w:t>
      </w:r>
      <w:r w:rsidR="005B2FCE">
        <w:t>100</w:t>
      </w:r>
      <w:r w:rsidRPr="00D14D64">
        <w:t>).</w:t>
      </w:r>
    </w:p>
    <w:p w14:paraId="3739884B" w14:textId="77777777" w:rsidR="00F2429B" w:rsidRPr="009A0C6F" w:rsidRDefault="00F2429B" w:rsidP="00F2429B"/>
    <w:p w14:paraId="352E7F76" w14:textId="77777777" w:rsidR="00F2429B" w:rsidRPr="009A0C6F" w:rsidRDefault="00F2429B" w:rsidP="00F2429B">
      <w:r w:rsidRPr="009A0C6F">
        <w:rPr>
          <w:b/>
        </w:rPr>
        <w:t>Q9: If someone acquires a disability over the age of 65, are they able to enter into the National Disability Insurance Scheme?</w:t>
      </w:r>
    </w:p>
    <w:p w14:paraId="53DCA004" w14:textId="77777777" w:rsidR="00F2429B" w:rsidRPr="009A0C6F" w:rsidRDefault="00F2429B" w:rsidP="00F2429B">
      <w:pPr>
        <w:rPr>
          <w:b/>
        </w:rPr>
      </w:pPr>
    </w:p>
    <w:p w14:paraId="51F3A49A" w14:textId="33C6CF83" w:rsidR="00F2429B" w:rsidRPr="009A0C6F" w:rsidRDefault="00F2429B" w:rsidP="00F2429B">
      <w:r w:rsidRPr="009A0C6F">
        <w:rPr>
          <w:b/>
        </w:rPr>
        <w:t>Answer:</w:t>
      </w:r>
      <w:r w:rsidRPr="009A0C6F">
        <w:t xml:space="preserve"> No, but they will be eligible to receive support under the </w:t>
      </w:r>
      <w:r w:rsidRPr="009A0C6F">
        <w:rPr>
          <w:i/>
        </w:rPr>
        <w:t>My Aged Care</w:t>
      </w:r>
      <w:r w:rsidRPr="009A0C6F">
        <w:t xml:space="preserve"> Scheme </w:t>
      </w:r>
      <w:r w:rsidRPr="001B6D21">
        <w:t>(</w:t>
      </w:r>
      <w:r w:rsidRPr="00D14D64">
        <w:t xml:space="preserve">see page </w:t>
      </w:r>
      <w:r w:rsidR="001B6D21" w:rsidRPr="00D14D64">
        <w:t>10</w:t>
      </w:r>
      <w:r w:rsidR="005B2FCE">
        <w:t>4</w:t>
      </w:r>
      <w:r w:rsidRPr="00D14D64">
        <w:t>).</w:t>
      </w:r>
    </w:p>
    <w:p w14:paraId="0AFE780C" w14:textId="77777777" w:rsidR="00F2429B" w:rsidRPr="009A0C6F" w:rsidRDefault="00F2429B" w:rsidP="00F2429B"/>
    <w:p w14:paraId="5F501E81" w14:textId="77777777" w:rsidR="00F2429B" w:rsidRPr="009A0C6F" w:rsidRDefault="00F2429B" w:rsidP="00F2429B">
      <w:r w:rsidRPr="009A0C6F">
        <w:rPr>
          <w:b/>
        </w:rPr>
        <w:t>Q10: In 2013, a new set of national standards were established to help guide the work of organisations providing supports to people with disability across Australia. How many standards are there?</w:t>
      </w:r>
    </w:p>
    <w:p w14:paraId="1FAF12E8" w14:textId="77777777" w:rsidR="00F2429B" w:rsidRPr="009A0C6F" w:rsidRDefault="00F2429B" w:rsidP="00F2429B">
      <w:pPr>
        <w:rPr>
          <w:b/>
        </w:rPr>
      </w:pPr>
    </w:p>
    <w:p w14:paraId="1A75122B" w14:textId="3688B1F3" w:rsidR="00F2429B" w:rsidRPr="009A0C6F" w:rsidRDefault="00F2429B" w:rsidP="00F2429B">
      <w:r w:rsidRPr="009A0C6F">
        <w:rPr>
          <w:b/>
        </w:rPr>
        <w:t>Answer:</w:t>
      </w:r>
      <w:r w:rsidRPr="009A0C6F">
        <w:t xml:space="preserve"> </w:t>
      </w:r>
      <w:r w:rsidRPr="00A60543">
        <w:t xml:space="preserve">6 </w:t>
      </w:r>
      <w:r w:rsidRPr="00D14D64">
        <w:t>(see pages 1</w:t>
      </w:r>
      <w:r w:rsidR="0098527E">
        <w:t>08</w:t>
      </w:r>
      <w:r w:rsidRPr="00D14D64">
        <w:t>-1</w:t>
      </w:r>
      <w:r w:rsidR="00A60543" w:rsidRPr="00D14D64">
        <w:t>1</w:t>
      </w:r>
      <w:r w:rsidR="0098527E">
        <w:t>0</w:t>
      </w:r>
      <w:r w:rsidRPr="00D14D64">
        <w:t>).</w:t>
      </w:r>
    </w:p>
    <w:p w14:paraId="1846C4D4" w14:textId="77777777" w:rsidR="00F2429B" w:rsidRPr="009A0C6F" w:rsidRDefault="00F2429B" w:rsidP="00F2429B"/>
    <w:p w14:paraId="6DF9BE3F" w14:textId="77777777" w:rsidR="00F2429B" w:rsidRPr="009A0C6F" w:rsidRDefault="00F2429B" w:rsidP="00F2429B">
      <w:pPr>
        <w:rPr>
          <w:b/>
        </w:rPr>
      </w:pPr>
      <w:r w:rsidRPr="009A0C6F">
        <w:rPr>
          <w:b/>
        </w:rPr>
        <w:lastRenderedPageBreak/>
        <w:t>Q11: Name a type of augmentative or alternative communication (AAC)</w:t>
      </w:r>
    </w:p>
    <w:p w14:paraId="210470CC" w14:textId="77777777" w:rsidR="00F2429B" w:rsidRPr="009A0C6F" w:rsidRDefault="00F2429B" w:rsidP="00F2429B"/>
    <w:p w14:paraId="426809F7" w14:textId="77777777" w:rsidR="00F2429B" w:rsidRPr="009A0C6F" w:rsidRDefault="00F2429B" w:rsidP="00F2429B">
      <w:r w:rsidRPr="009A0C6F">
        <w:rPr>
          <w:b/>
        </w:rPr>
        <w:t>Answer:</w:t>
      </w:r>
      <w:r w:rsidRPr="009A0C6F">
        <w:t xml:space="preserve"> Sign language, miming, nodding, blinking, flash cards, electronic </w:t>
      </w:r>
    </w:p>
    <w:p w14:paraId="2C5329FD" w14:textId="0292F9C3" w:rsidR="00F2429B" w:rsidRPr="009A0C6F" w:rsidRDefault="00F2429B" w:rsidP="00F2429B">
      <w:r w:rsidRPr="009A0C6F">
        <w:t xml:space="preserve">Communication devices </w:t>
      </w:r>
      <w:r w:rsidR="00A60543" w:rsidRPr="009A0C6F">
        <w:t>etc</w:t>
      </w:r>
      <w:r w:rsidR="00A60543" w:rsidRPr="00A60543">
        <w:t>.</w:t>
      </w:r>
      <w:r w:rsidRPr="00A60543">
        <w:t xml:space="preserve"> </w:t>
      </w:r>
      <w:r w:rsidRPr="00D14D64">
        <w:t>(see page 1</w:t>
      </w:r>
      <w:r w:rsidR="0098527E">
        <w:t>18</w:t>
      </w:r>
      <w:r w:rsidRPr="00D14D64">
        <w:t>).</w:t>
      </w:r>
    </w:p>
    <w:p w14:paraId="0D7E9FE9" w14:textId="77777777" w:rsidR="00F2429B" w:rsidRPr="009A0C6F" w:rsidRDefault="00F2429B" w:rsidP="00F2429B"/>
    <w:p w14:paraId="4DC96EAF" w14:textId="77777777" w:rsidR="00F2429B" w:rsidRPr="009A0C6F" w:rsidRDefault="00F2429B" w:rsidP="00F2429B">
      <w:r w:rsidRPr="009A0C6F">
        <w:rPr>
          <w:b/>
        </w:rPr>
        <w:t>Q12: If you are developing new policies or procedures, or altering an element of your services that may impact upon people with disability in some way, what do you need to do?</w:t>
      </w:r>
    </w:p>
    <w:p w14:paraId="43A7FC87" w14:textId="77777777" w:rsidR="00F2429B" w:rsidRPr="009A0C6F" w:rsidRDefault="00F2429B" w:rsidP="00F2429B"/>
    <w:p w14:paraId="1E8F8F6D" w14:textId="02AA64C8" w:rsidR="00F2429B" w:rsidRPr="009A0C6F" w:rsidRDefault="00F2429B" w:rsidP="00F2429B">
      <w:r w:rsidRPr="009A0C6F">
        <w:rPr>
          <w:b/>
        </w:rPr>
        <w:t>Answer:</w:t>
      </w:r>
      <w:r w:rsidRPr="009A0C6F">
        <w:t xml:space="preserve"> Make sure that you consult with people with disability and involve them in decision-making </w:t>
      </w:r>
      <w:r w:rsidRPr="00DF0B24">
        <w:t xml:space="preserve">processes </w:t>
      </w:r>
      <w:r w:rsidRPr="00D14D64">
        <w:t xml:space="preserve">(see page </w:t>
      </w:r>
      <w:r w:rsidR="00DF0B24" w:rsidRPr="00D14D64">
        <w:t>1</w:t>
      </w:r>
      <w:r w:rsidR="0098527E">
        <w:t>75</w:t>
      </w:r>
      <w:r w:rsidRPr="00D14D64">
        <w:t>).</w:t>
      </w:r>
    </w:p>
    <w:p w14:paraId="047E0DE9" w14:textId="77777777" w:rsidR="00F2429B" w:rsidRPr="009A0C6F" w:rsidRDefault="00F2429B" w:rsidP="00F2429B">
      <w:pPr>
        <w:rPr>
          <w:rFonts w:eastAsia="MS Mincho"/>
        </w:rPr>
      </w:pPr>
    </w:p>
    <w:p w14:paraId="72E857CB" w14:textId="63F237AC" w:rsidR="00F2429B" w:rsidRPr="009A0C6F" w:rsidRDefault="00F2429B" w:rsidP="00F2429B">
      <w:pPr>
        <w:rPr>
          <w:rFonts w:eastAsia="MS Mincho"/>
          <w:b/>
        </w:rPr>
      </w:pPr>
      <w:r w:rsidRPr="009A0C6F">
        <w:rPr>
          <w:rFonts w:eastAsia="MS Mincho"/>
          <w:b/>
        </w:rPr>
        <w:t xml:space="preserve">Q13: Do all Aboriginal </w:t>
      </w:r>
      <w:r w:rsidR="009A45CA">
        <w:rPr>
          <w:rFonts w:eastAsia="MS Mincho"/>
          <w:b/>
        </w:rPr>
        <w:t>and</w:t>
      </w:r>
      <w:r w:rsidR="009A45CA" w:rsidRPr="009A0C6F">
        <w:rPr>
          <w:rFonts w:eastAsia="MS Mincho"/>
          <w:b/>
        </w:rPr>
        <w:t xml:space="preserve"> </w:t>
      </w:r>
      <w:r w:rsidRPr="009A0C6F">
        <w:rPr>
          <w:rFonts w:eastAsia="MS Mincho"/>
          <w:b/>
        </w:rPr>
        <w:t>Torres Strait Islander people have the same cultural needs?</w:t>
      </w:r>
    </w:p>
    <w:p w14:paraId="567CF0C5" w14:textId="77777777" w:rsidR="00F2429B" w:rsidRPr="009A0C6F" w:rsidRDefault="00F2429B" w:rsidP="00F2429B">
      <w:pPr>
        <w:rPr>
          <w:rFonts w:eastAsia="MS Mincho"/>
          <w:b/>
        </w:rPr>
      </w:pPr>
    </w:p>
    <w:p w14:paraId="122D904F" w14:textId="201A4EBF" w:rsidR="00F2429B" w:rsidRPr="009A0C6F" w:rsidRDefault="00F2429B" w:rsidP="00F2429B">
      <w:pPr>
        <w:rPr>
          <w:rFonts w:eastAsia="MS Mincho"/>
        </w:rPr>
      </w:pPr>
      <w:r w:rsidRPr="009A0C6F">
        <w:rPr>
          <w:b/>
        </w:rPr>
        <w:t>Answer:</w:t>
      </w:r>
      <w:r w:rsidRPr="009A0C6F">
        <w:t xml:space="preserve"> </w:t>
      </w:r>
      <w:r w:rsidRPr="009A0C6F">
        <w:rPr>
          <w:rFonts w:eastAsia="MS Mincho"/>
        </w:rPr>
        <w:t>No</w:t>
      </w:r>
      <w:r w:rsidR="00DF0B24">
        <w:rPr>
          <w:rFonts w:eastAsia="MS Mincho"/>
        </w:rPr>
        <w:t xml:space="preserve">. While Aboriginal and Torres Strait Islander peoples </w:t>
      </w:r>
      <w:r w:rsidR="009A45CA">
        <w:rPr>
          <w:rFonts w:eastAsia="MS Mincho"/>
        </w:rPr>
        <w:t>from different parts of Australia may share similar histories and cultural characteristics, the</w:t>
      </w:r>
      <w:r w:rsidRPr="009A0C6F">
        <w:rPr>
          <w:rFonts w:eastAsia="MS Mincho"/>
        </w:rPr>
        <w:t xml:space="preserve"> </w:t>
      </w:r>
      <w:r w:rsidR="009A45CA" w:rsidRPr="009A45CA">
        <w:rPr>
          <w:rFonts w:eastAsia="MS Mincho"/>
        </w:rPr>
        <w:t xml:space="preserve">many different language and tribal groups </w:t>
      </w:r>
      <w:r w:rsidR="009A45CA">
        <w:rPr>
          <w:rFonts w:eastAsia="MS Mincho"/>
        </w:rPr>
        <w:t xml:space="preserve">that make up Australia’s Aboriginal and Torres Strait Islander population mean that each individual will have specific cultural needs </w:t>
      </w:r>
      <w:r w:rsidRPr="00D14D64">
        <w:rPr>
          <w:rFonts w:eastAsia="MS Mincho"/>
        </w:rPr>
        <w:t xml:space="preserve">(see page </w:t>
      </w:r>
      <w:r w:rsidR="00DF0B24" w:rsidRPr="00D14D64">
        <w:rPr>
          <w:rFonts w:eastAsia="MS Mincho"/>
        </w:rPr>
        <w:t>14</w:t>
      </w:r>
      <w:r w:rsidR="00857E4A">
        <w:rPr>
          <w:rFonts w:eastAsia="MS Mincho"/>
        </w:rPr>
        <w:t>0</w:t>
      </w:r>
      <w:r w:rsidRPr="00D14D64">
        <w:rPr>
          <w:rFonts w:eastAsia="MS Mincho"/>
        </w:rPr>
        <w:t>).</w:t>
      </w:r>
    </w:p>
    <w:p w14:paraId="7905D8E6" w14:textId="77777777" w:rsidR="00F2429B" w:rsidRPr="009A0C6F" w:rsidRDefault="00F2429B" w:rsidP="00F2429B">
      <w:pPr>
        <w:rPr>
          <w:rFonts w:eastAsia="MS Mincho"/>
        </w:rPr>
      </w:pPr>
    </w:p>
    <w:p w14:paraId="705EE437" w14:textId="77777777" w:rsidR="00F2429B" w:rsidRPr="009A0C6F" w:rsidRDefault="00F2429B" w:rsidP="00F2429B">
      <w:pPr>
        <w:rPr>
          <w:rFonts w:eastAsia="MS Mincho"/>
        </w:rPr>
      </w:pPr>
      <w:r w:rsidRPr="009A0C6F">
        <w:rPr>
          <w:rFonts w:eastAsia="MS Mincho"/>
          <w:b/>
        </w:rPr>
        <w:t>Q14: Are there situations where it might be necessary to breach privacy?</w:t>
      </w:r>
    </w:p>
    <w:p w14:paraId="2C4BAA96" w14:textId="77777777" w:rsidR="00857E4A" w:rsidRDefault="00857E4A" w:rsidP="00F2429B">
      <w:pPr>
        <w:rPr>
          <w:b/>
        </w:rPr>
      </w:pPr>
    </w:p>
    <w:p w14:paraId="03660B25" w14:textId="159D6F9D" w:rsidR="00F2429B" w:rsidRPr="009A0C6F" w:rsidRDefault="00F2429B" w:rsidP="00F2429B">
      <w:pPr>
        <w:rPr>
          <w:rFonts w:eastAsia="MS Mincho"/>
        </w:rPr>
      </w:pPr>
      <w:r w:rsidRPr="009A0C6F">
        <w:rPr>
          <w:b/>
        </w:rPr>
        <w:t>Answer:</w:t>
      </w:r>
      <w:r w:rsidRPr="009A0C6F">
        <w:t xml:space="preserve"> </w:t>
      </w:r>
      <w:r w:rsidRPr="009A0C6F">
        <w:rPr>
          <w:rFonts w:eastAsia="MS Mincho"/>
        </w:rPr>
        <w:t>Yes</w:t>
      </w:r>
      <w:r w:rsidR="008E7884">
        <w:rPr>
          <w:rFonts w:eastAsia="MS Mincho"/>
        </w:rPr>
        <w:t xml:space="preserve">. For example, in situations requiring mandatory </w:t>
      </w:r>
      <w:r w:rsidR="009A45CA">
        <w:rPr>
          <w:rFonts w:eastAsia="MS Mincho"/>
        </w:rPr>
        <w:t>reporting</w:t>
      </w:r>
      <w:r w:rsidR="008E7884">
        <w:rPr>
          <w:rFonts w:eastAsia="MS Mincho"/>
        </w:rPr>
        <w:t xml:space="preserve"> where child abuse and neglect must be reported to </w:t>
      </w:r>
      <w:r w:rsidR="008E7884" w:rsidRPr="00363011">
        <w:rPr>
          <w:rFonts w:eastAsia="MS Mincho"/>
        </w:rPr>
        <w:t>government entities</w:t>
      </w:r>
      <w:r w:rsidRPr="00363011">
        <w:rPr>
          <w:rFonts w:eastAsia="MS Mincho"/>
        </w:rPr>
        <w:t xml:space="preserve"> </w:t>
      </w:r>
      <w:r w:rsidRPr="00D14D64">
        <w:rPr>
          <w:rFonts w:eastAsia="MS Mincho"/>
        </w:rPr>
        <w:t>(see page 1</w:t>
      </w:r>
      <w:r w:rsidR="00857E4A">
        <w:rPr>
          <w:rFonts w:eastAsia="MS Mincho"/>
        </w:rPr>
        <w:t>91</w:t>
      </w:r>
      <w:r w:rsidRPr="00D14D64">
        <w:rPr>
          <w:rFonts w:eastAsia="MS Mincho"/>
        </w:rPr>
        <w:t>).</w:t>
      </w:r>
    </w:p>
    <w:p w14:paraId="16D3332A" w14:textId="77777777" w:rsidR="002A01F3" w:rsidRDefault="00F2429B">
      <w:pPr>
        <w:rPr>
          <w:rFonts w:eastAsia="MS Mincho"/>
          <w:b/>
        </w:rPr>
        <w:sectPr w:rsidR="002A01F3" w:rsidSect="0002009D">
          <w:endnotePr>
            <w:numFmt w:val="decimal"/>
            <w:numRestart w:val="eachSect"/>
          </w:endnotePr>
          <w:pgSz w:w="11906" w:h="16838" w:code="9"/>
          <w:pgMar w:top="1560" w:right="1418" w:bottom="1276" w:left="1418" w:header="709" w:footer="700" w:gutter="0"/>
          <w:cols w:space="708"/>
          <w:docGrid w:linePitch="360"/>
        </w:sectPr>
      </w:pPr>
      <w:r w:rsidRPr="009A0C6F">
        <w:rPr>
          <w:rFonts w:eastAsia="MS Mincho"/>
          <w:b/>
        </w:rPr>
        <w:br w:type="page"/>
      </w:r>
    </w:p>
    <w:p w14:paraId="2BE9E673" w14:textId="2D3CF6C2" w:rsidR="00F2429B" w:rsidRDefault="00F2429B">
      <w:pPr>
        <w:rPr>
          <w:rFonts w:eastAsia="MS Mincho"/>
          <w:b/>
        </w:rPr>
      </w:pPr>
    </w:p>
    <w:p w14:paraId="65337223" w14:textId="77777777" w:rsidR="00FE40A7" w:rsidRDefault="00FE40A7" w:rsidP="00FE40A7">
      <w:pPr>
        <w:jc w:val="center"/>
        <w:rPr>
          <w:b/>
          <w:sz w:val="36"/>
        </w:rPr>
      </w:pPr>
      <w:r w:rsidRPr="00FE40A7">
        <w:rPr>
          <w:b/>
          <w:sz w:val="36"/>
        </w:rPr>
        <w:t>Disability Rights Bingo</w:t>
      </w:r>
    </w:p>
    <w:p w14:paraId="30F092A4" w14:textId="77777777" w:rsidR="00FE40A7" w:rsidRPr="00FE40A7" w:rsidRDefault="00FE40A7" w:rsidP="00FE40A7">
      <w:pPr>
        <w:jc w:val="center"/>
        <w:rPr>
          <w:b/>
          <w:sz w:val="36"/>
        </w:rPr>
      </w:pPr>
    </w:p>
    <w:p w14:paraId="01AE89AD" w14:textId="77777777" w:rsidR="00FE40A7" w:rsidRDefault="00FE40A7" w:rsidP="00FE40A7">
      <w:pPr>
        <w:pStyle w:val="EndnoteText"/>
      </w:pPr>
      <w:r>
        <w:rPr>
          <w:noProof/>
        </w:rPr>
        <w:drawing>
          <wp:inline distT="0" distB="0" distL="0" distR="0" wp14:anchorId="1FE466F9" wp14:editId="51B32643">
            <wp:extent cx="5759450" cy="6885496"/>
            <wp:effectExtent l="0" t="0" r="0" b="0"/>
            <wp:docPr id="22793" name="Picture 1" title="Bingo Ca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a:ext>
                      </a:extLst>
                    </a:blip>
                    <a:srcRect/>
                    <a:stretch>
                      <a:fillRect/>
                    </a:stretch>
                  </pic:blipFill>
                  <pic:spPr bwMode="auto">
                    <a:xfrm>
                      <a:off x="0" y="0"/>
                      <a:ext cx="5759450" cy="6885496"/>
                    </a:xfrm>
                    <a:prstGeom prst="rect">
                      <a:avLst/>
                    </a:prstGeom>
                    <a:noFill/>
                    <a:ln>
                      <a:noFill/>
                    </a:ln>
                  </pic:spPr>
                </pic:pic>
              </a:graphicData>
            </a:graphic>
          </wp:inline>
        </w:drawing>
      </w:r>
    </w:p>
    <w:p w14:paraId="49CBD673" w14:textId="77777777" w:rsidR="00FE40A7" w:rsidRDefault="00FE40A7">
      <w:pPr>
        <w:rPr>
          <w:rFonts w:eastAsia="MS Mincho"/>
          <w:b/>
        </w:rPr>
      </w:pPr>
    </w:p>
    <w:p w14:paraId="2BEED7BD" w14:textId="4FCA08D6" w:rsidR="00FE40A7" w:rsidRDefault="00FE40A7">
      <w:pPr>
        <w:rPr>
          <w:rFonts w:eastAsia="MS Mincho"/>
          <w:b/>
        </w:rPr>
      </w:pPr>
      <w:r>
        <w:rPr>
          <w:rFonts w:eastAsia="MS Mincho"/>
          <w:b/>
        </w:rPr>
        <w:br w:type="page"/>
      </w:r>
    </w:p>
    <w:p w14:paraId="35E1BCC3" w14:textId="77777777" w:rsidR="002A01F3" w:rsidRDefault="002A01F3" w:rsidP="002A01F3">
      <w:pPr>
        <w:jc w:val="center"/>
        <w:rPr>
          <w:b/>
          <w:sz w:val="36"/>
        </w:rPr>
      </w:pPr>
      <w:r w:rsidRPr="00FE40A7">
        <w:rPr>
          <w:b/>
          <w:sz w:val="36"/>
        </w:rPr>
        <w:lastRenderedPageBreak/>
        <w:t>Disability Rights Bingo</w:t>
      </w:r>
    </w:p>
    <w:p w14:paraId="30134A60" w14:textId="77777777" w:rsidR="002A01F3" w:rsidRDefault="002A01F3" w:rsidP="00EE2A3D">
      <w:pPr>
        <w:pStyle w:val="EndnoteText"/>
      </w:pPr>
    </w:p>
    <w:p w14:paraId="6A0D737E" w14:textId="77777777" w:rsidR="00EE2A3D" w:rsidRDefault="00EE2A3D" w:rsidP="00EE2A3D">
      <w:pPr>
        <w:pStyle w:val="EndnoteText"/>
      </w:pPr>
      <w:r>
        <w:rPr>
          <w:noProof/>
        </w:rPr>
        <w:drawing>
          <wp:inline distT="0" distB="0" distL="0" distR="0" wp14:anchorId="4EFF0046" wp14:editId="7A54019C">
            <wp:extent cx="5759450" cy="6879590"/>
            <wp:effectExtent l="0" t="0" r="0" b="0"/>
            <wp:docPr id="22794" name="Picture 22794" title="Bingo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759450" cy="6879590"/>
                    </a:xfrm>
                    <a:prstGeom prst="rect">
                      <a:avLst/>
                    </a:prstGeom>
                  </pic:spPr>
                </pic:pic>
              </a:graphicData>
            </a:graphic>
          </wp:inline>
        </w:drawing>
      </w:r>
    </w:p>
    <w:p w14:paraId="21149CB1" w14:textId="77777777" w:rsidR="00EE2A3D" w:rsidRDefault="00EE2A3D" w:rsidP="00EE2A3D">
      <w:pPr>
        <w:pStyle w:val="EndnoteText"/>
      </w:pPr>
    </w:p>
    <w:p w14:paraId="2ECBE5B4" w14:textId="77777777" w:rsidR="00EE2A3D" w:rsidRDefault="00EE2A3D" w:rsidP="00EE2A3D">
      <w:pPr>
        <w:pStyle w:val="EndnoteText"/>
      </w:pPr>
    </w:p>
    <w:p w14:paraId="2F38411F" w14:textId="77777777" w:rsidR="002A01F3" w:rsidRDefault="002A01F3">
      <w:pPr>
        <w:rPr>
          <w:sz w:val="20"/>
          <w:szCs w:val="20"/>
        </w:rPr>
      </w:pPr>
      <w:r>
        <w:rPr>
          <w:sz w:val="20"/>
          <w:szCs w:val="20"/>
        </w:rPr>
        <w:br w:type="page"/>
      </w:r>
    </w:p>
    <w:p w14:paraId="1C271E34" w14:textId="77777777" w:rsidR="002A01F3" w:rsidRDefault="002A01F3" w:rsidP="002A01F3">
      <w:pPr>
        <w:jc w:val="center"/>
        <w:rPr>
          <w:b/>
          <w:sz w:val="36"/>
        </w:rPr>
      </w:pPr>
      <w:r w:rsidRPr="00FE40A7">
        <w:rPr>
          <w:b/>
          <w:sz w:val="36"/>
        </w:rPr>
        <w:lastRenderedPageBreak/>
        <w:t>Disability Rights Bingo</w:t>
      </w:r>
    </w:p>
    <w:p w14:paraId="23BE5F80" w14:textId="77777777" w:rsidR="002A01F3" w:rsidRDefault="002A01F3" w:rsidP="00EE2A3D">
      <w:pPr>
        <w:pStyle w:val="EndnoteText"/>
      </w:pPr>
    </w:p>
    <w:p w14:paraId="6675F201" w14:textId="77777777" w:rsidR="00EE2A3D" w:rsidRDefault="00EE2A3D" w:rsidP="00EE2A3D">
      <w:pPr>
        <w:pStyle w:val="EndnoteText"/>
      </w:pPr>
      <w:r>
        <w:rPr>
          <w:noProof/>
        </w:rPr>
        <w:drawing>
          <wp:inline distT="0" distB="0" distL="0" distR="0" wp14:anchorId="34874EA9" wp14:editId="03CEC393">
            <wp:extent cx="5759450" cy="6841490"/>
            <wp:effectExtent l="0" t="0" r="0" b="0"/>
            <wp:docPr id="22795" name="Picture 22795" title="Bingo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5759450" cy="6841490"/>
                    </a:xfrm>
                    <a:prstGeom prst="rect">
                      <a:avLst/>
                    </a:prstGeom>
                  </pic:spPr>
                </pic:pic>
              </a:graphicData>
            </a:graphic>
          </wp:inline>
        </w:drawing>
      </w:r>
    </w:p>
    <w:p w14:paraId="55D20E77" w14:textId="77777777" w:rsidR="00EE2A3D" w:rsidRDefault="00EE2A3D" w:rsidP="00EE2A3D">
      <w:pPr>
        <w:pStyle w:val="EndnoteText"/>
      </w:pPr>
    </w:p>
    <w:p w14:paraId="2EABDDC9" w14:textId="77777777" w:rsidR="002A01F3" w:rsidRDefault="002A01F3">
      <w:pPr>
        <w:rPr>
          <w:sz w:val="20"/>
          <w:szCs w:val="20"/>
        </w:rPr>
      </w:pPr>
      <w:r>
        <w:rPr>
          <w:sz w:val="20"/>
          <w:szCs w:val="20"/>
        </w:rPr>
        <w:br w:type="page"/>
      </w:r>
    </w:p>
    <w:p w14:paraId="12684442" w14:textId="77777777" w:rsidR="002A01F3" w:rsidRDefault="002A01F3" w:rsidP="002A01F3">
      <w:pPr>
        <w:jc w:val="center"/>
        <w:rPr>
          <w:b/>
          <w:sz w:val="36"/>
        </w:rPr>
      </w:pPr>
      <w:r w:rsidRPr="00FE40A7">
        <w:rPr>
          <w:b/>
          <w:sz w:val="36"/>
        </w:rPr>
        <w:lastRenderedPageBreak/>
        <w:t>Disability Rights Bingo</w:t>
      </w:r>
    </w:p>
    <w:p w14:paraId="450F6275" w14:textId="77777777" w:rsidR="002A01F3" w:rsidRDefault="002A01F3" w:rsidP="00EE2A3D">
      <w:pPr>
        <w:pStyle w:val="EndnoteText"/>
      </w:pPr>
    </w:p>
    <w:p w14:paraId="630B9925" w14:textId="77777777" w:rsidR="00EE2A3D" w:rsidRDefault="00EE2A3D" w:rsidP="00EE2A3D">
      <w:pPr>
        <w:pStyle w:val="EndnoteText"/>
      </w:pPr>
      <w:r>
        <w:rPr>
          <w:noProof/>
        </w:rPr>
        <w:drawing>
          <wp:inline distT="0" distB="0" distL="0" distR="0" wp14:anchorId="7474E8FF" wp14:editId="2E31824B">
            <wp:extent cx="5759450" cy="6838950"/>
            <wp:effectExtent l="0" t="0" r="0" b="0"/>
            <wp:docPr id="22796" name="Picture 22796" title="Bingo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759450" cy="6838950"/>
                    </a:xfrm>
                    <a:prstGeom prst="rect">
                      <a:avLst/>
                    </a:prstGeom>
                  </pic:spPr>
                </pic:pic>
              </a:graphicData>
            </a:graphic>
          </wp:inline>
        </w:drawing>
      </w:r>
    </w:p>
    <w:p w14:paraId="14C20E89" w14:textId="77777777" w:rsidR="00EE2A3D" w:rsidRDefault="00EE2A3D">
      <w:pPr>
        <w:rPr>
          <w:rFonts w:eastAsia="MS Mincho"/>
          <w:b/>
        </w:rPr>
      </w:pPr>
    </w:p>
    <w:p w14:paraId="7A40EB1B" w14:textId="27886B63" w:rsidR="002A01F3" w:rsidRDefault="002A01F3">
      <w:pPr>
        <w:rPr>
          <w:rFonts w:eastAsia="MS Mincho"/>
          <w:b/>
        </w:rPr>
      </w:pPr>
      <w:r>
        <w:rPr>
          <w:rFonts w:eastAsia="MS Mincho"/>
          <w:b/>
        </w:rPr>
        <w:br w:type="page"/>
      </w:r>
    </w:p>
    <w:p w14:paraId="248EDAAF" w14:textId="77777777" w:rsidR="002A01F3" w:rsidRDefault="002A01F3" w:rsidP="002A01F3">
      <w:pPr>
        <w:jc w:val="center"/>
        <w:rPr>
          <w:b/>
          <w:sz w:val="36"/>
        </w:rPr>
      </w:pPr>
      <w:r w:rsidRPr="00FE40A7">
        <w:rPr>
          <w:b/>
          <w:sz w:val="36"/>
        </w:rPr>
        <w:lastRenderedPageBreak/>
        <w:t>Disability Rights Bingo</w:t>
      </w:r>
    </w:p>
    <w:p w14:paraId="17683BAD" w14:textId="77777777" w:rsidR="002A01F3" w:rsidRDefault="002A01F3" w:rsidP="002A01F3">
      <w:pPr>
        <w:pStyle w:val="EndnoteText"/>
      </w:pPr>
    </w:p>
    <w:p w14:paraId="2A1BBFC8" w14:textId="77777777" w:rsidR="002A01F3" w:rsidRDefault="002A01F3" w:rsidP="002A01F3">
      <w:pPr>
        <w:pStyle w:val="EndnoteText"/>
      </w:pPr>
      <w:r>
        <w:rPr>
          <w:noProof/>
        </w:rPr>
        <w:drawing>
          <wp:inline distT="0" distB="0" distL="0" distR="0" wp14:anchorId="423ECD48" wp14:editId="3C60514F">
            <wp:extent cx="5759450" cy="6931660"/>
            <wp:effectExtent l="0" t="0" r="0" b="2540"/>
            <wp:docPr id="22800" name="Picture 22800" title="Bingo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759450" cy="6931660"/>
                    </a:xfrm>
                    <a:prstGeom prst="rect">
                      <a:avLst/>
                    </a:prstGeom>
                  </pic:spPr>
                </pic:pic>
              </a:graphicData>
            </a:graphic>
          </wp:inline>
        </w:drawing>
      </w:r>
    </w:p>
    <w:p w14:paraId="05991B20" w14:textId="77777777" w:rsidR="002A01F3" w:rsidRDefault="002A01F3" w:rsidP="002A01F3">
      <w:pPr>
        <w:pStyle w:val="EndnoteText"/>
      </w:pPr>
    </w:p>
    <w:p w14:paraId="5DB24854" w14:textId="77777777" w:rsidR="002A01F3" w:rsidRDefault="002A01F3" w:rsidP="002A01F3">
      <w:pPr>
        <w:pStyle w:val="EndnoteText"/>
      </w:pPr>
    </w:p>
    <w:p w14:paraId="1B8DB714" w14:textId="77777777" w:rsidR="002A01F3" w:rsidRDefault="002A01F3" w:rsidP="002A01F3">
      <w:pPr>
        <w:pStyle w:val="EndnoteText"/>
      </w:pPr>
    </w:p>
    <w:p w14:paraId="0E468951" w14:textId="77777777" w:rsidR="002A01F3" w:rsidRDefault="002A01F3">
      <w:pPr>
        <w:rPr>
          <w:sz w:val="20"/>
          <w:szCs w:val="20"/>
        </w:rPr>
      </w:pPr>
      <w:r>
        <w:rPr>
          <w:sz w:val="20"/>
          <w:szCs w:val="20"/>
        </w:rPr>
        <w:br w:type="page"/>
      </w:r>
    </w:p>
    <w:p w14:paraId="430EAC50" w14:textId="77777777" w:rsidR="002A01F3" w:rsidRDefault="002A01F3" w:rsidP="002A01F3">
      <w:pPr>
        <w:jc w:val="center"/>
        <w:rPr>
          <w:b/>
          <w:sz w:val="36"/>
        </w:rPr>
      </w:pPr>
      <w:r w:rsidRPr="00FE40A7">
        <w:rPr>
          <w:b/>
          <w:sz w:val="36"/>
        </w:rPr>
        <w:lastRenderedPageBreak/>
        <w:t>Disability Rights Bingo</w:t>
      </w:r>
    </w:p>
    <w:p w14:paraId="24F54245" w14:textId="77777777" w:rsidR="002A01F3" w:rsidRDefault="002A01F3" w:rsidP="002A01F3">
      <w:pPr>
        <w:pStyle w:val="EndnoteText"/>
      </w:pPr>
    </w:p>
    <w:p w14:paraId="242CA5EC" w14:textId="77777777" w:rsidR="002A01F3" w:rsidRDefault="002A01F3" w:rsidP="002A01F3">
      <w:pPr>
        <w:pStyle w:val="EndnoteText"/>
      </w:pPr>
      <w:r>
        <w:rPr>
          <w:noProof/>
        </w:rPr>
        <w:drawing>
          <wp:inline distT="0" distB="0" distL="0" distR="0" wp14:anchorId="49134F44" wp14:editId="561C2A46">
            <wp:extent cx="5759450" cy="6864350"/>
            <wp:effectExtent l="0" t="0" r="0" b="0"/>
            <wp:docPr id="22801" name="Picture 22801" title="Bingo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5759450" cy="6864350"/>
                    </a:xfrm>
                    <a:prstGeom prst="rect">
                      <a:avLst/>
                    </a:prstGeom>
                  </pic:spPr>
                </pic:pic>
              </a:graphicData>
            </a:graphic>
          </wp:inline>
        </w:drawing>
      </w:r>
    </w:p>
    <w:p w14:paraId="5FE605E1" w14:textId="77777777" w:rsidR="002A01F3" w:rsidRDefault="002A01F3" w:rsidP="002A01F3">
      <w:pPr>
        <w:pStyle w:val="EndnoteText"/>
      </w:pPr>
    </w:p>
    <w:p w14:paraId="167C7CF4" w14:textId="39E00A3E" w:rsidR="002A01F3" w:rsidRDefault="002A01F3">
      <w:pPr>
        <w:rPr>
          <w:sz w:val="20"/>
          <w:szCs w:val="20"/>
        </w:rPr>
      </w:pPr>
      <w:r>
        <w:br w:type="page"/>
      </w:r>
    </w:p>
    <w:p w14:paraId="08747EB9" w14:textId="77777777" w:rsidR="002A01F3" w:rsidRDefault="002A01F3" w:rsidP="002A01F3">
      <w:pPr>
        <w:jc w:val="center"/>
        <w:rPr>
          <w:b/>
          <w:sz w:val="36"/>
        </w:rPr>
      </w:pPr>
      <w:r w:rsidRPr="00FE40A7">
        <w:rPr>
          <w:b/>
          <w:sz w:val="36"/>
        </w:rPr>
        <w:lastRenderedPageBreak/>
        <w:t>Disability Rights Bingo</w:t>
      </w:r>
    </w:p>
    <w:p w14:paraId="782E25CB" w14:textId="77777777" w:rsidR="002A01F3" w:rsidRDefault="002A01F3" w:rsidP="002A01F3">
      <w:pPr>
        <w:pStyle w:val="EndnoteText"/>
      </w:pPr>
    </w:p>
    <w:p w14:paraId="61B497B3" w14:textId="77777777" w:rsidR="002A01F3" w:rsidRDefault="002A01F3" w:rsidP="002A01F3">
      <w:pPr>
        <w:pStyle w:val="EndnoteText"/>
      </w:pPr>
      <w:r>
        <w:rPr>
          <w:noProof/>
        </w:rPr>
        <w:drawing>
          <wp:inline distT="0" distB="0" distL="0" distR="0" wp14:anchorId="6F531C5B" wp14:editId="118EB2D3">
            <wp:extent cx="5759450" cy="6860540"/>
            <wp:effectExtent l="0" t="0" r="0" b="0"/>
            <wp:docPr id="22802" name="Picture 22802" title="Bingo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5759450" cy="6860540"/>
                    </a:xfrm>
                    <a:prstGeom prst="rect">
                      <a:avLst/>
                    </a:prstGeom>
                  </pic:spPr>
                </pic:pic>
              </a:graphicData>
            </a:graphic>
          </wp:inline>
        </w:drawing>
      </w:r>
    </w:p>
    <w:p w14:paraId="7B7E8B04" w14:textId="71C7663B" w:rsidR="002A01F3" w:rsidRDefault="002A01F3">
      <w:pPr>
        <w:rPr>
          <w:sz w:val="20"/>
          <w:szCs w:val="20"/>
        </w:rPr>
      </w:pPr>
      <w:r>
        <w:br w:type="page"/>
      </w:r>
    </w:p>
    <w:p w14:paraId="1D6CCB7E" w14:textId="77777777" w:rsidR="002A01F3" w:rsidRDefault="002A01F3" w:rsidP="002A01F3">
      <w:pPr>
        <w:jc w:val="center"/>
        <w:rPr>
          <w:b/>
          <w:sz w:val="36"/>
        </w:rPr>
      </w:pPr>
      <w:r w:rsidRPr="00FE40A7">
        <w:rPr>
          <w:b/>
          <w:sz w:val="36"/>
        </w:rPr>
        <w:lastRenderedPageBreak/>
        <w:t>Disability Rights Bingo</w:t>
      </w:r>
    </w:p>
    <w:p w14:paraId="524C3908" w14:textId="77777777" w:rsidR="002A01F3" w:rsidRDefault="002A01F3" w:rsidP="002A01F3">
      <w:pPr>
        <w:jc w:val="center"/>
        <w:rPr>
          <w:b/>
          <w:sz w:val="36"/>
        </w:rPr>
      </w:pPr>
    </w:p>
    <w:p w14:paraId="08543E69" w14:textId="77777777" w:rsidR="002A01F3" w:rsidRDefault="002A01F3" w:rsidP="002A01F3">
      <w:pPr>
        <w:pStyle w:val="EndnoteText"/>
      </w:pPr>
      <w:r>
        <w:rPr>
          <w:noProof/>
        </w:rPr>
        <w:drawing>
          <wp:inline distT="0" distB="0" distL="0" distR="0" wp14:anchorId="0F9292B6" wp14:editId="2A6EF1A4">
            <wp:extent cx="5759450" cy="6911340"/>
            <wp:effectExtent l="0" t="0" r="0" b="3810"/>
            <wp:docPr id="22803" name="Picture 22803" title="Bingo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759450" cy="6911340"/>
                    </a:xfrm>
                    <a:prstGeom prst="rect">
                      <a:avLst/>
                    </a:prstGeom>
                  </pic:spPr>
                </pic:pic>
              </a:graphicData>
            </a:graphic>
          </wp:inline>
        </w:drawing>
      </w:r>
    </w:p>
    <w:p w14:paraId="22EAF459" w14:textId="77777777" w:rsidR="002A01F3" w:rsidRDefault="002A01F3" w:rsidP="002A01F3">
      <w:pPr>
        <w:pStyle w:val="EndnoteText"/>
      </w:pPr>
    </w:p>
    <w:p w14:paraId="072B173C" w14:textId="5134D141" w:rsidR="002A01F3" w:rsidRDefault="002A01F3">
      <w:pPr>
        <w:rPr>
          <w:sz w:val="20"/>
          <w:szCs w:val="20"/>
        </w:rPr>
      </w:pPr>
      <w:r>
        <w:br w:type="page"/>
      </w:r>
    </w:p>
    <w:p w14:paraId="7EBB4E34" w14:textId="77777777" w:rsidR="002A01F3" w:rsidRDefault="002A01F3" w:rsidP="002A01F3">
      <w:pPr>
        <w:jc w:val="center"/>
        <w:rPr>
          <w:b/>
          <w:sz w:val="36"/>
        </w:rPr>
      </w:pPr>
      <w:r w:rsidRPr="00FE40A7">
        <w:rPr>
          <w:b/>
          <w:sz w:val="36"/>
        </w:rPr>
        <w:lastRenderedPageBreak/>
        <w:t>Disability Rights Bingo</w:t>
      </w:r>
    </w:p>
    <w:p w14:paraId="72B4164D" w14:textId="77777777" w:rsidR="002A01F3" w:rsidRDefault="002A01F3" w:rsidP="002A01F3">
      <w:pPr>
        <w:jc w:val="center"/>
        <w:rPr>
          <w:b/>
          <w:sz w:val="36"/>
        </w:rPr>
      </w:pPr>
    </w:p>
    <w:p w14:paraId="442889F0" w14:textId="77777777" w:rsidR="002A01F3" w:rsidRDefault="002A01F3" w:rsidP="002A01F3">
      <w:pPr>
        <w:pStyle w:val="EndnoteText"/>
      </w:pPr>
      <w:r>
        <w:rPr>
          <w:noProof/>
        </w:rPr>
        <w:drawing>
          <wp:inline distT="0" distB="0" distL="0" distR="0" wp14:anchorId="4683441F" wp14:editId="7D38E1C3">
            <wp:extent cx="5759450" cy="6862445"/>
            <wp:effectExtent l="0" t="0" r="0" b="0"/>
            <wp:docPr id="22804" name="Picture 22804" title="Bingo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5759450" cy="6862445"/>
                    </a:xfrm>
                    <a:prstGeom prst="rect">
                      <a:avLst/>
                    </a:prstGeom>
                  </pic:spPr>
                </pic:pic>
              </a:graphicData>
            </a:graphic>
          </wp:inline>
        </w:drawing>
      </w:r>
    </w:p>
    <w:p w14:paraId="624096D9" w14:textId="77777777" w:rsidR="002A01F3" w:rsidRDefault="002A01F3" w:rsidP="002A01F3">
      <w:pPr>
        <w:pStyle w:val="EndnoteText"/>
      </w:pPr>
    </w:p>
    <w:p w14:paraId="5A20CA3A" w14:textId="01C87A18" w:rsidR="002A01F3" w:rsidRDefault="002A01F3">
      <w:pPr>
        <w:rPr>
          <w:sz w:val="20"/>
          <w:szCs w:val="20"/>
        </w:rPr>
      </w:pPr>
      <w:r>
        <w:br w:type="page"/>
      </w:r>
    </w:p>
    <w:p w14:paraId="47B0CDA2" w14:textId="77777777" w:rsidR="002A01F3" w:rsidRDefault="002A01F3" w:rsidP="002A01F3">
      <w:pPr>
        <w:jc w:val="center"/>
        <w:rPr>
          <w:b/>
          <w:sz w:val="36"/>
        </w:rPr>
      </w:pPr>
      <w:r w:rsidRPr="00FE40A7">
        <w:rPr>
          <w:b/>
          <w:sz w:val="36"/>
        </w:rPr>
        <w:lastRenderedPageBreak/>
        <w:t>Disability Rights Bingo</w:t>
      </w:r>
    </w:p>
    <w:p w14:paraId="64CDA73F" w14:textId="77777777" w:rsidR="002A01F3" w:rsidRDefault="002A01F3" w:rsidP="002A01F3">
      <w:pPr>
        <w:pStyle w:val="EndnoteText"/>
      </w:pPr>
    </w:p>
    <w:p w14:paraId="580582C6" w14:textId="77777777" w:rsidR="002A01F3" w:rsidRDefault="002A01F3" w:rsidP="002A01F3">
      <w:pPr>
        <w:pStyle w:val="EndnoteText"/>
      </w:pPr>
      <w:r w:rsidRPr="002555B9">
        <w:rPr>
          <w:noProof/>
        </w:rPr>
        <w:drawing>
          <wp:inline distT="0" distB="0" distL="0" distR="0" wp14:anchorId="0CC39006" wp14:editId="0A39F718">
            <wp:extent cx="5753100" cy="6858000"/>
            <wp:effectExtent l="0" t="0" r="0" b="0"/>
            <wp:docPr id="22805" name="Picture 22805" title="Bingo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a:ext>
                      </a:extLst>
                    </a:blip>
                    <a:srcRect/>
                    <a:stretch>
                      <a:fillRect/>
                    </a:stretch>
                  </pic:blipFill>
                  <pic:spPr bwMode="auto">
                    <a:xfrm>
                      <a:off x="0" y="0"/>
                      <a:ext cx="5753100" cy="6858000"/>
                    </a:xfrm>
                    <a:prstGeom prst="rect">
                      <a:avLst/>
                    </a:prstGeom>
                    <a:noFill/>
                    <a:ln>
                      <a:noFill/>
                    </a:ln>
                  </pic:spPr>
                </pic:pic>
              </a:graphicData>
            </a:graphic>
          </wp:inline>
        </w:drawing>
      </w:r>
    </w:p>
    <w:p w14:paraId="6676D38C" w14:textId="77777777" w:rsidR="002A01F3" w:rsidRDefault="002A01F3" w:rsidP="002A01F3">
      <w:pPr>
        <w:pStyle w:val="EndnoteText"/>
      </w:pPr>
    </w:p>
    <w:p w14:paraId="56ACD376" w14:textId="77777777" w:rsidR="002A01F3" w:rsidRDefault="002A01F3">
      <w:pPr>
        <w:rPr>
          <w:sz w:val="20"/>
          <w:szCs w:val="20"/>
        </w:rPr>
      </w:pPr>
      <w:r>
        <w:rPr>
          <w:sz w:val="20"/>
          <w:szCs w:val="20"/>
        </w:rPr>
        <w:br w:type="page"/>
      </w:r>
    </w:p>
    <w:p w14:paraId="3F393FE4" w14:textId="77777777" w:rsidR="002A01F3" w:rsidRDefault="002A01F3" w:rsidP="002A01F3">
      <w:pPr>
        <w:jc w:val="center"/>
        <w:rPr>
          <w:b/>
          <w:sz w:val="36"/>
        </w:rPr>
      </w:pPr>
      <w:r w:rsidRPr="00FE40A7">
        <w:rPr>
          <w:b/>
          <w:sz w:val="36"/>
        </w:rPr>
        <w:lastRenderedPageBreak/>
        <w:t>Disability Rights Bingo</w:t>
      </w:r>
    </w:p>
    <w:p w14:paraId="1254E87F" w14:textId="77777777" w:rsidR="002A01F3" w:rsidRDefault="002A01F3" w:rsidP="002A01F3">
      <w:pPr>
        <w:pStyle w:val="EndnoteText"/>
      </w:pPr>
    </w:p>
    <w:p w14:paraId="64BB7B40" w14:textId="77777777" w:rsidR="002A01F3" w:rsidRDefault="002A01F3" w:rsidP="002A01F3">
      <w:pPr>
        <w:pStyle w:val="EndnoteText"/>
      </w:pPr>
      <w:r>
        <w:rPr>
          <w:noProof/>
        </w:rPr>
        <w:drawing>
          <wp:inline distT="0" distB="0" distL="0" distR="0" wp14:anchorId="4C43B136" wp14:editId="6CC913EE">
            <wp:extent cx="5759450" cy="6893560"/>
            <wp:effectExtent l="0" t="0" r="0" b="2540"/>
            <wp:docPr id="22806" name="Picture 22806" title="Bingo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5759450" cy="6893560"/>
                    </a:xfrm>
                    <a:prstGeom prst="rect">
                      <a:avLst/>
                    </a:prstGeom>
                  </pic:spPr>
                </pic:pic>
              </a:graphicData>
            </a:graphic>
          </wp:inline>
        </w:drawing>
      </w:r>
    </w:p>
    <w:p w14:paraId="077426D6" w14:textId="77777777" w:rsidR="002A01F3" w:rsidRDefault="002A01F3" w:rsidP="002A01F3">
      <w:pPr>
        <w:pStyle w:val="EndnoteText"/>
      </w:pPr>
    </w:p>
    <w:p w14:paraId="56233DEF" w14:textId="77777777" w:rsidR="002A01F3" w:rsidRDefault="002A01F3">
      <w:pPr>
        <w:rPr>
          <w:sz w:val="20"/>
          <w:szCs w:val="20"/>
        </w:rPr>
      </w:pPr>
      <w:r>
        <w:rPr>
          <w:sz w:val="20"/>
          <w:szCs w:val="20"/>
        </w:rPr>
        <w:br w:type="page"/>
      </w:r>
    </w:p>
    <w:p w14:paraId="210BCC2C" w14:textId="77777777" w:rsidR="002A01F3" w:rsidRDefault="002A01F3" w:rsidP="002A01F3">
      <w:pPr>
        <w:jc w:val="center"/>
        <w:rPr>
          <w:b/>
          <w:sz w:val="36"/>
        </w:rPr>
      </w:pPr>
      <w:r w:rsidRPr="00FE40A7">
        <w:rPr>
          <w:b/>
          <w:sz w:val="36"/>
        </w:rPr>
        <w:lastRenderedPageBreak/>
        <w:t>Disability Rights Bingo</w:t>
      </w:r>
    </w:p>
    <w:p w14:paraId="5CA47F5C" w14:textId="77777777" w:rsidR="002A01F3" w:rsidRDefault="002A01F3" w:rsidP="002A01F3">
      <w:pPr>
        <w:pStyle w:val="EndnoteText"/>
      </w:pPr>
    </w:p>
    <w:p w14:paraId="0F86D24F" w14:textId="77777777" w:rsidR="002A01F3" w:rsidRDefault="002A01F3" w:rsidP="002A01F3">
      <w:pPr>
        <w:pStyle w:val="EndnoteText"/>
      </w:pPr>
      <w:r>
        <w:rPr>
          <w:noProof/>
        </w:rPr>
        <w:drawing>
          <wp:inline distT="0" distB="0" distL="0" distR="0" wp14:anchorId="752DD8E0" wp14:editId="790E84D9">
            <wp:extent cx="5759450" cy="6909435"/>
            <wp:effectExtent l="0" t="0" r="0" b="5715"/>
            <wp:docPr id="22807" name="Picture 22807" title="Bingo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759450" cy="6909435"/>
                    </a:xfrm>
                    <a:prstGeom prst="rect">
                      <a:avLst/>
                    </a:prstGeom>
                  </pic:spPr>
                </pic:pic>
              </a:graphicData>
            </a:graphic>
          </wp:inline>
        </w:drawing>
      </w:r>
    </w:p>
    <w:p w14:paraId="14C1E9FD" w14:textId="2DB6E249" w:rsidR="002A01F3" w:rsidRDefault="002A01F3">
      <w:pPr>
        <w:rPr>
          <w:rFonts w:eastAsia="MS Mincho"/>
          <w:b/>
        </w:rPr>
      </w:pPr>
      <w:r>
        <w:rPr>
          <w:rFonts w:eastAsia="MS Mincho"/>
          <w:b/>
        </w:rPr>
        <w:br w:type="page"/>
      </w:r>
    </w:p>
    <w:p w14:paraId="00916197" w14:textId="77777777" w:rsidR="002A01F3" w:rsidRDefault="002A01F3" w:rsidP="002A01F3">
      <w:pPr>
        <w:jc w:val="center"/>
        <w:rPr>
          <w:b/>
          <w:sz w:val="36"/>
        </w:rPr>
      </w:pPr>
      <w:r w:rsidRPr="00FE40A7">
        <w:rPr>
          <w:b/>
          <w:sz w:val="36"/>
        </w:rPr>
        <w:lastRenderedPageBreak/>
        <w:t>Disability Rights Bingo</w:t>
      </w:r>
    </w:p>
    <w:p w14:paraId="64599EBE" w14:textId="77777777" w:rsidR="002A01F3" w:rsidRDefault="002A01F3" w:rsidP="002A01F3">
      <w:pPr>
        <w:pStyle w:val="EndnoteText"/>
      </w:pPr>
    </w:p>
    <w:p w14:paraId="6FD7CA4D" w14:textId="77777777" w:rsidR="002A01F3" w:rsidRDefault="002A01F3" w:rsidP="002A01F3">
      <w:pPr>
        <w:pStyle w:val="EndnoteText"/>
      </w:pPr>
      <w:r>
        <w:rPr>
          <w:noProof/>
        </w:rPr>
        <w:drawing>
          <wp:inline distT="0" distB="0" distL="0" distR="0" wp14:anchorId="2997107A" wp14:editId="3D0B6E8B">
            <wp:extent cx="5759450" cy="6853555"/>
            <wp:effectExtent l="0" t="0" r="0" b="4445"/>
            <wp:docPr id="22797" name="Picture 22797" title="Bingo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759450" cy="6853555"/>
                    </a:xfrm>
                    <a:prstGeom prst="rect">
                      <a:avLst/>
                    </a:prstGeom>
                  </pic:spPr>
                </pic:pic>
              </a:graphicData>
            </a:graphic>
          </wp:inline>
        </w:drawing>
      </w:r>
    </w:p>
    <w:p w14:paraId="4478EE59" w14:textId="77777777" w:rsidR="002A01F3" w:rsidRDefault="002A01F3" w:rsidP="002A01F3">
      <w:pPr>
        <w:pStyle w:val="EndnoteText"/>
      </w:pPr>
    </w:p>
    <w:p w14:paraId="731A7F81" w14:textId="77777777" w:rsidR="002A01F3" w:rsidRDefault="002A01F3">
      <w:pPr>
        <w:rPr>
          <w:sz w:val="20"/>
          <w:szCs w:val="20"/>
        </w:rPr>
      </w:pPr>
      <w:r>
        <w:rPr>
          <w:sz w:val="20"/>
          <w:szCs w:val="20"/>
        </w:rPr>
        <w:br w:type="page"/>
      </w:r>
    </w:p>
    <w:p w14:paraId="5A9A5AC4" w14:textId="77777777" w:rsidR="002A01F3" w:rsidRDefault="002A01F3" w:rsidP="002A01F3">
      <w:pPr>
        <w:jc w:val="center"/>
        <w:rPr>
          <w:b/>
          <w:sz w:val="36"/>
        </w:rPr>
      </w:pPr>
      <w:r w:rsidRPr="00FE40A7">
        <w:rPr>
          <w:b/>
          <w:sz w:val="36"/>
        </w:rPr>
        <w:lastRenderedPageBreak/>
        <w:t>Disability Rights Bingo</w:t>
      </w:r>
    </w:p>
    <w:p w14:paraId="6E990869" w14:textId="77777777" w:rsidR="002A01F3" w:rsidRDefault="002A01F3" w:rsidP="002A01F3">
      <w:pPr>
        <w:pStyle w:val="EndnoteText"/>
      </w:pPr>
    </w:p>
    <w:p w14:paraId="75EC2B50" w14:textId="77777777" w:rsidR="002A01F3" w:rsidRDefault="002A01F3" w:rsidP="002A01F3">
      <w:pPr>
        <w:pStyle w:val="EndnoteText"/>
      </w:pPr>
      <w:r>
        <w:rPr>
          <w:noProof/>
        </w:rPr>
        <w:drawing>
          <wp:inline distT="0" distB="0" distL="0" distR="0" wp14:anchorId="2E171767" wp14:editId="7A9CB21E">
            <wp:extent cx="5759450" cy="6874510"/>
            <wp:effectExtent l="0" t="0" r="0" b="2540"/>
            <wp:docPr id="22798" name="Picture 22798" title="Bingo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759450" cy="6874510"/>
                    </a:xfrm>
                    <a:prstGeom prst="rect">
                      <a:avLst/>
                    </a:prstGeom>
                  </pic:spPr>
                </pic:pic>
              </a:graphicData>
            </a:graphic>
          </wp:inline>
        </w:drawing>
      </w:r>
    </w:p>
    <w:p w14:paraId="00469321" w14:textId="77777777" w:rsidR="002A01F3" w:rsidRDefault="002A01F3" w:rsidP="002A01F3">
      <w:pPr>
        <w:pStyle w:val="EndnoteText"/>
      </w:pPr>
    </w:p>
    <w:p w14:paraId="01735CCE" w14:textId="77777777" w:rsidR="002A01F3" w:rsidRDefault="002A01F3">
      <w:pPr>
        <w:rPr>
          <w:sz w:val="20"/>
          <w:szCs w:val="20"/>
        </w:rPr>
      </w:pPr>
      <w:r>
        <w:rPr>
          <w:sz w:val="20"/>
          <w:szCs w:val="20"/>
        </w:rPr>
        <w:br w:type="page"/>
      </w:r>
    </w:p>
    <w:p w14:paraId="41BBFA1E" w14:textId="77777777" w:rsidR="002A01F3" w:rsidRDefault="002A01F3" w:rsidP="002A01F3">
      <w:pPr>
        <w:jc w:val="center"/>
        <w:rPr>
          <w:b/>
          <w:sz w:val="36"/>
        </w:rPr>
      </w:pPr>
      <w:r w:rsidRPr="00FE40A7">
        <w:rPr>
          <w:b/>
          <w:sz w:val="36"/>
        </w:rPr>
        <w:lastRenderedPageBreak/>
        <w:t>Disability Rights Bingo</w:t>
      </w:r>
    </w:p>
    <w:p w14:paraId="63771BFA" w14:textId="77777777" w:rsidR="002A01F3" w:rsidRDefault="002A01F3" w:rsidP="002A01F3">
      <w:pPr>
        <w:pStyle w:val="EndnoteText"/>
      </w:pPr>
    </w:p>
    <w:p w14:paraId="4814A6A9" w14:textId="77777777" w:rsidR="002A01F3" w:rsidRDefault="002A01F3" w:rsidP="002A01F3">
      <w:pPr>
        <w:pStyle w:val="EndnoteText"/>
      </w:pPr>
      <w:r>
        <w:rPr>
          <w:noProof/>
        </w:rPr>
        <w:drawing>
          <wp:inline distT="0" distB="0" distL="0" distR="0" wp14:anchorId="09A3286E" wp14:editId="686A311E">
            <wp:extent cx="5759450" cy="6877685"/>
            <wp:effectExtent l="0" t="0" r="0" b="0"/>
            <wp:docPr id="22799" name="Picture 22799" title="Bingo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5759450" cy="6877685"/>
                    </a:xfrm>
                    <a:prstGeom prst="rect">
                      <a:avLst/>
                    </a:prstGeom>
                  </pic:spPr>
                </pic:pic>
              </a:graphicData>
            </a:graphic>
          </wp:inline>
        </w:drawing>
      </w:r>
    </w:p>
    <w:p w14:paraId="5B4A868C" w14:textId="77777777" w:rsidR="002A01F3" w:rsidRDefault="002A01F3" w:rsidP="002A01F3">
      <w:pPr>
        <w:pStyle w:val="EndnoteText"/>
      </w:pPr>
    </w:p>
    <w:p w14:paraId="227DF406" w14:textId="6C032886" w:rsidR="002A01F3" w:rsidRDefault="002A01F3">
      <w:pPr>
        <w:rPr>
          <w:sz w:val="20"/>
          <w:szCs w:val="20"/>
        </w:rPr>
      </w:pPr>
    </w:p>
    <w:sectPr w:rsidR="002A01F3" w:rsidSect="0002009D">
      <w:endnotePr>
        <w:numFmt w:val="decimal"/>
        <w:numRestart w:val="eachSect"/>
      </w:endnotePr>
      <w:pgSz w:w="11906" w:h="16838" w:code="9"/>
      <w:pgMar w:top="1560" w:right="1418" w:bottom="1276" w:left="1418" w:header="709" w:footer="70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9E0418" w14:textId="77777777" w:rsidR="008D5615" w:rsidRDefault="008D5615" w:rsidP="00F14C6D">
      <w:r>
        <w:separator/>
      </w:r>
    </w:p>
  </w:endnote>
  <w:endnote w:type="continuationSeparator" w:id="0">
    <w:p w14:paraId="08D0F2DF" w14:textId="77777777" w:rsidR="008D5615" w:rsidRDefault="008D5615" w:rsidP="00F14C6D">
      <w:r>
        <w:continuationSeparator/>
      </w:r>
    </w:p>
  </w:endnote>
  <w:endnote w:type="continuationNotice" w:id="1">
    <w:p w14:paraId="14839641" w14:textId="77777777" w:rsidR="008D5615" w:rsidRDefault="008D5615"/>
  </w:endnote>
  <w:endnote w:id="2">
    <w:p w14:paraId="12BE9DC6" w14:textId="7CF0D028" w:rsidR="008D5615" w:rsidRPr="00D14D64" w:rsidRDefault="008D5615" w:rsidP="00B24D14">
      <w:pPr>
        <w:pStyle w:val="BodyText1"/>
        <w:spacing w:before="0" w:after="0"/>
        <w:contextualSpacing/>
        <w:rPr>
          <w:rFonts w:ascii="Arial" w:hAnsi="Arial"/>
        </w:rPr>
      </w:pPr>
      <w:r w:rsidRPr="00F606AD">
        <w:rPr>
          <w:rStyle w:val="EndnoteReference"/>
        </w:rPr>
        <w:endnoteRef/>
      </w:r>
      <w:r w:rsidRPr="00D14D64">
        <w:t xml:space="preserve"> </w:t>
      </w:r>
      <w:r w:rsidRPr="00F606AD">
        <w:rPr>
          <w:rFonts w:ascii="Arial" w:hAnsi="Arial" w:cs="Arial"/>
          <w:sz w:val="20"/>
        </w:rPr>
        <w:t xml:space="preserve">Oxford Dictionary Online, </w:t>
      </w:r>
      <w:r w:rsidRPr="00F606AD">
        <w:rPr>
          <w:rFonts w:ascii="Arial" w:hAnsi="Arial" w:cs="Arial"/>
          <w:i/>
          <w:sz w:val="20"/>
        </w:rPr>
        <w:t>Entry – ‘Empower’</w:t>
      </w:r>
      <w:r w:rsidRPr="00D14D64">
        <w:rPr>
          <w:rFonts w:ascii="Arial" w:hAnsi="Arial"/>
          <w:i/>
          <w:sz w:val="20"/>
        </w:rPr>
        <w:t xml:space="preserve"> (2015</w:t>
      </w:r>
      <w:r w:rsidRPr="00F606AD">
        <w:rPr>
          <w:rFonts w:ascii="Arial" w:hAnsi="Arial" w:cs="Arial"/>
          <w:i/>
          <w:sz w:val="20"/>
        </w:rPr>
        <w:t>).</w:t>
      </w:r>
      <w:r w:rsidRPr="00D14D64">
        <w:rPr>
          <w:rFonts w:ascii="Arial" w:hAnsi="Arial"/>
          <w:i/>
          <w:sz w:val="20"/>
        </w:rPr>
        <w:t xml:space="preserve"> </w:t>
      </w:r>
      <w:r w:rsidRPr="00F606AD">
        <w:rPr>
          <w:rFonts w:ascii="Arial" w:hAnsi="Arial" w:cs="Arial"/>
          <w:i/>
          <w:sz w:val="20"/>
        </w:rPr>
        <w:t>&lt;</w:t>
      </w:r>
      <w:hyperlink r:id="rId1" w:history="1">
        <w:r w:rsidRPr="00F606AD">
          <w:rPr>
            <w:rStyle w:val="Hyperlink"/>
            <w:rFonts w:ascii="Arial" w:hAnsi="Arial" w:cs="Arial"/>
            <w:sz w:val="20"/>
            <w:u w:val="none"/>
          </w:rPr>
          <w:t>http://www.oxforddictionaries.com/definition/english/empower</w:t>
        </w:r>
      </w:hyperlink>
      <w:r w:rsidRPr="00F606AD">
        <w:rPr>
          <w:rFonts w:ascii="Arial" w:hAnsi="Arial" w:cs="Arial"/>
          <w:sz w:val="20"/>
        </w:rPr>
        <w:t xml:space="preserve">&gt;. </w:t>
      </w:r>
    </w:p>
  </w:endnote>
  <w:endnote w:id="3">
    <w:p w14:paraId="01814DCE" w14:textId="262D8A32" w:rsidR="008D5615" w:rsidRPr="00F606AD" w:rsidRDefault="008D5615" w:rsidP="00381119">
      <w:pPr>
        <w:pStyle w:val="BodyText1"/>
        <w:spacing w:before="0" w:after="0"/>
        <w:contextualSpacing/>
        <w:rPr>
          <w:rFonts w:ascii="Arial" w:hAnsi="Arial" w:cs="Arial"/>
          <w:sz w:val="20"/>
        </w:rPr>
      </w:pPr>
      <w:r w:rsidRPr="00F606AD">
        <w:rPr>
          <w:rStyle w:val="EndnoteReference"/>
          <w:rFonts w:cs="Arial"/>
        </w:rPr>
        <w:endnoteRef/>
      </w:r>
      <w:r w:rsidRPr="00F606AD">
        <w:rPr>
          <w:rFonts w:ascii="Arial" w:hAnsi="Arial" w:cs="Arial"/>
          <w:sz w:val="20"/>
        </w:rPr>
        <w:t xml:space="preserve"> Elisheva Sadan, </w:t>
      </w:r>
      <w:r w:rsidRPr="00F606AD">
        <w:rPr>
          <w:rFonts w:ascii="Arial" w:hAnsi="Arial" w:cs="Arial"/>
          <w:i/>
          <w:sz w:val="20"/>
        </w:rPr>
        <w:t>Empowerment And Community Planning: Theory And Practice Of People-Focused Social Solutions</w:t>
      </w:r>
      <w:r w:rsidRPr="00422B93">
        <w:rPr>
          <w:rFonts w:ascii="Arial" w:hAnsi="Arial"/>
          <w:i/>
          <w:sz w:val="20"/>
        </w:rPr>
        <w:t>, (</w:t>
      </w:r>
      <w:r w:rsidRPr="00F606AD">
        <w:rPr>
          <w:rFonts w:ascii="Arial" w:hAnsi="Arial" w:cs="Arial"/>
          <w:sz w:val="20"/>
        </w:rPr>
        <w:t xml:space="preserve">Hakibbutz Hameuchad Publishers, 2004). </w:t>
      </w:r>
    </w:p>
  </w:endnote>
  <w:endnote w:id="4">
    <w:p w14:paraId="4B0AC9BA" w14:textId="3D6E93C1"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People with Disability Australia (PWDA), </w:t>
      </w:r>
      <w:hyperlink r:id="rId2" w:history="1">
        <w:r w:rsidRPr="00F606AD">
          <w:rPr>
            <w:rStyle w:val="Hyperlink"/>
            <w:i/>
            <w:color w:val="000000" w:themeColor="text1"/>
            <w:sz w:val="20"/>
            <w:szCs w:val="20"/>
            <w:u w:val="none"/>
          </w:rPr>
          <w:t>History of Disability Rights Movement in Australia</w:t>
        </w:r>
      </w:hyperlink>
      <w:r w:rsidRPr="00F606AD">
        <w:rPr>
          <w:i/>
          <w:sz w:val="20"/>
          <w:szCs w:val="20"/>
        </w:rPr>
        <w:t xml:space="preserve"> </w:t>
      </w:r>
      <w:r w:rsidRPr="00F606AD">
        <w:rPr>
          <w:sz w:val="20"/>
          <w:szCs w:val="20"/>
        </w:rPr>
        <w:t xml:space="preserve">(2015)    &lt; </w:t>
      </w:r>
      <w:hyperlink r:id="rId3" w:history="1">
        <w:r w:rsidRPr="00F606AD">
          <w:rPr>
            <w:rStyle w:val="Hyperlink"/>
            <w:sz w:val="20"/>
            <w:szCs w:val="20"/>
            <w:u w:val="none"/>
          </w:rPr>
          <w:t>http://www.pwd.org.au/student-section/history-of-disability-rights-movement-in-australia.html</w:t>
        </w:r>
      </w:hyperlink>
      <w:r w:rsidRPr="00F606AD">
        <w:rPr>
          <w:sz w:val="20"/>
          <w:szCs w:val="20"/>
        </w:rPr>
        <w:t>&gt;.</w:t>
      </w:r>
    </w:p>
  </w:endnote>
  <w:endnote w:id="5">
    <w:p w14:paraId="5BFB822C" w14:textId="47B0890B"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People with Disability Australia (PWDA), </w:t>
      </w:r>
      <w:hyperlink r:id="rId4" w:history="1">
        <w:r w:rsidRPr="00F606AD">
          <w:rPr>
            <w:rStyle w:val="Hyperlink"/>
            <w:i/>
            <w:color w:val="000000" w:themeColor="text1"/>
            <w:sz w:val="20"/>
            <w:szCs w:val="20"/>
            <w:u w:val="none"/>
          </w:rPr>
          <w:t>History of Disability Rights Movement in Australia</w:t>
        </w:r>
      </w:hyperlink>
      <w:r w:rsidRPr="00F606AD">
        <w:rPr>
          <w:i/>
          <w:sz w:val="20"/>
          <w:szCs w:val="20"/>
        </w:rPr>
        <w:t xml:space="preserve"> </w:t>
      </w:r>
      <w:r w:rsidRPr="00F606AD">
        <w:rPr>
          <w:sz w:val="20"/>
          <w:szCs w:val="20"/>
        </w:rPr>
        <w:t>(2015) &lt;</w:t>
      </w:r>
      <w:hyperlink r:id="rId5" w:history="1">
        <w:r w:rsidRPr="00F606AD">
          <w:rPr>
            <w:rStyle w:val="Hyperlink"/>
            <w:sz w:val="20"/>
            <w:szCs w:val="20"/>
            <w:u w:val="none"/>
          </w:rPr>
          <w:t>http://www.pwd.org.au/student-section/history-of-disability-rights-movement-in-australia.html</w:t>
        </w:r>
      </w:hyperlink>
      <w:r w:rsidRPr="00F606AD">
        <w:rPr>
          <w:sz w:val="20"/>
          <w:szCs w:val="20"/>
        </w:rPr>
        <w:t>&gt;.</w:t>
      </w:r>
    </w:p>
  </w:endnote>
  <w:endnote w:id="6">
    <w:p w14:paraId="546565B9" w14:textId="7592A83A" w:rsidR="008D5615" w:rsidRPr="00F606AD" w:rsidRDefault="008D5615" w:rsidP="00AD5BBA">
      <w:pPr>
        <w:pStyle w:val="EndnoteText"/>
        <w:contextualSpacing/>
      </w:pPr>
      <w:r w:rsidRPr="00F606AD">
        <w:rPr>
          <w:rStyle w:val="EndnoteReference"/>
        </w:rPr>
        <w:endnoteRef/>
      </w:r>
      <w:r w:rsidRPr="00F606AD">
        <w:t xml:space="preserve"> World Health Organisation, International Statistical Classification of Diseases and Related Health Problems 10th Revision (ICD-10)-2015-WHO Version (2015) &lt;</w:t>
      </w:r>
      <w:hyperlink r:id="rId6" w:history="1">
        <w:r w:rsidRPr="00F606AD">
          <w:rPr>
            <w:rStyle w:val="Hyperlink"/>
            <w:u w:val="none"/>
          </w:rPr>
          <w:t>http://www.who.int/classifications/icf/en/</w:t>
        </w:r>
      </w:hyperlink>
      <w:r w:rsidRPr="00F606AD">
        <w:t>&gt;.</w:t>
      </w:r>
    </w:p>
  </w:endnote>
  <w:endnote w:id="7">
    <w:p w14:paraId="0BB8E0A4" w14:textId="5FC88BD9"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World Health Organisation, International Statistical Classification of Diseases and Related Health Problems 10th Revision (ICD-10)-2015-WHO Version (2015) &lt;</w:t>
      </w:r>
      <w:hyperlink r:id="rId7" w:history="1">
        <w:r w:rsidRPr="00F606AD">
          <w:rPr>
            <w:rStyle w:val="Hyperlink"/>
            <w:sz w:val="20"/>
            <w:szCs w:val="20"/>
            <w:u w:val="none"/>
          </w:rPr>
          <w:t>http://www.who.int/classifications/icf/en/</w:t>
        </w:r>
      </w:hyperlink>
      <w:r w:rsidRPr="00F606AD">
        <w:rPr>
          <w:sz w:val="20"/>
          <w:szCs w:val="20"/>
        </w:rPr>
        <w:t>&gt;.</w:t>
      </w:r>
    </w:p>
  </w:endnote>
  <w:endnote w:id="8">
    <w:p w14:paraId="2A93CBBD" w14:textId="73B0BCE1" w:rsidR="008D5615" w:rsidRPr="00F606AD" w:rsidRDefault="008D5615" w:rsidP="00AD5BBA">
      <w:pPr>
        <w:pStyle w:val="EndnoteText"/>
        <w:contextualSpacing/>
      </w:pPr>
      <w:r w:rsidRPr="00F606AD">
        <w:rPr>
          <w:rStyle w:val="EndnoteReference"/>
        </w:rPr>
        <w:endnoteRef/>
      </w:r>
      <w:r w:rsidRPr="00F606AD">
        <w:t xml:space="preserve"> Australian Bureau of Statistics, </w:t>
      </w:r>
      <w:r w:rsidRPr="00F606AD">
        <w:rPr>
          <w:i/>
        </w:rPr>
        <w:t xml:space="preserve">Disability, Ageing and Carers, Australia: Summary of Findings, </w:t>
      </w:r>
      <w:r w:rsidRPr="00FE2EAD">
        <w:rPr>
          <w:i/>
        </w:rPr>
        <w:t>2009</w:t>
      </w:r>
      <w:r w:rsidRPr="00F606AD">
        <w:t xml:space="preserve"> (4430.0</w:t>
      </w:r>
      <w:r w:rsidRPr="00F606AD">
        <w:rPr>
          <w:i/>
        </w:rPr>
        <w:t xml:space="preserve"> </w:t>
      </w:r>
      <w:r w:rsidRPr="00F606AD">
        <w:t>16 December 2010) &lt;</w:t>
      </w:r>
      <w:hyperlink r:id="rId8" w:history="1">
        <w:r w:rsidRPr="00F606AD">
          <w:rPr>
            <w:rStyle w:val="Hyperlink"/>
            <w:u w:val="none"/>
          </w:rPr>
          <w:t>http://www.abs.gov.au/ausstats/abs@.nsf/Previousproducts/4430.0Main%20Features22009?opendocument&amp;tabname=Summary&amp;prodno=4430.0&amp;issue=2009&amp;num=&amp;view</w:t>
        </w:r>
      </w:hyperlink>
      <w:r w:rsidRPr="00F606AD">
        <w:t>=&gt;</w:t>
      </w:r>
      <w:r>
        <w:t>.</w:t>
      </w:r>
    </w:p>
  </w:endnote>
  <w:endnote w:id="9">
    <w:p w14:paraId="13F97B77" w14:textId="651BB9B8"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Australian Bureau of Statistics, </w:t>
      </w:r>
      <w:r w:rsidRPr="00F606AD">
        <w:rPr>
          <w:i/>
          <w:sz w:val="20"/>
          <w:szCs w:val="20"/>
        </w:rPr>
        <w:t xml:space="preserve">Disability, Ageing and Carers, Australia: Summary of Findings, </w:t>
      </w:r>
      <w:r w:rsidRPr="00FE2EAD">
        <w:rPr>
          <w:i/>
          <w:sz w:val="20"/>
          <w:szCs w:val="20"/>
        </w:rPr>
        <w:t>2012</w:t>
      </w:r>
      <w:r w:rsidRPr="00F606AD">
        <w:rPr>
          <w:sz w:val="20"/>
          <w:szCs w:val="20"/>
        </w:rPr>
        <w:t xml:space="preserve"> (4430.0</w:t>
      </w:r>
      <w:r w:rsidRPr="00F606AD">
        <w:rPr>
          <w:i/>
          <w:sz w:val="20"/>
          <w:szCs w:val="20"/>
        </w:rPr>
        <w:t xml:space="preserve"> </w:t>
      </w:r>
      <w:r w:rsidRPr="00F606AD">
        <w:rPr>
          <w:sz w:val="20"/>
          <w:szCs w:val="20"/>
        </w:rPr>
        <w:t>16 April 2015) &lt;</w:t>
      </w:r>
      <w:hyperlink r:id="rId9" w:history="1">
        <w:r w:rsidRPr="00F606AD">
          <w:rPr>
            <w:rStyle w:val="Hyperlink"/>
            <w:sz w:val="20"/>
            <w:szCs w:val="20"/>
            <w:u w:val="none"/>
          </w:rPr>
          <w:t>http://www.abs.gov.au/AUSSTATS/abs@.nsf/Lookup/4430.0Explanatory%20Notes5002012?OpenDocument</w:t>
        </w:r>
      </w:hyperlink>
      <w:r w:rsidRPr="00F606AD">
        <w:rPr>
          <w:sz w:val="20"/>
          <w:szCs w:val="20"/>
        </w:rPr>
        <w:t>&gt;</w:t>
      </w:r>
      <w:r>
        <w:rPr>
          <w:sz w:val="20"/>
          <w:szCs w:val="20"/>
        </w:rPr>
        <w:t>.</w:t>
      </w:r>
    </w:p>
  </w:endnote>
  <w:endnote w:id="10">
    <w:p w14:paraId="2153AA1A" w14:textId="6E4D8467"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Australian Bureau of Statistics, </w:t>
      </w:r>
      <w:r w:rsidRPr="00F606AD">
        <w:rPr>
          <w:i/>
          <w:sz w:val="20"/>
          <w:szCs w:val="20"/>
        </w:rPr>
        <w:t>Disability, Australia</w:t>
      </w:r>
      <w:r w:rsidRPr="00F606AD">
        <w:rPr>
          <w:sz w:val="20"/>
          <w:szCs w:val="20"/>
        </w:rPr>
        <w:t xml:space="preserve">, </w:t>
      </w:r>
      <w:r w:rsidRPr="004A7D49">
        <w:rPr>
          <w:i/>
          <w:sz w:val="20"/>
          <w:szCs w:val="20"/>
        </w:rPr>
        <w:t>2009</w:t>
      </w:r>
      <w:r w:rsidRPr="00F606AD">
        <w:rPr>
          <w:sz w:val="20"/>
          <w:szCs w:val="20"/>
        </w:rPr>
        <w:t xml:space="preserve"> (4446.0 23 September 2011) &lt;</w:t>
      </w:r>
      <w:hyperlink r:id="rId10" w:history="1">
        <w:r w:rsidRPr="00F606AD">
          <w:rPr>
            <w:rStyle w:val="Hyperlink"/>
            <w:sz w:val="20"/>
            <w:szCs w:val="20"/>
            <w:u w:val="none"/>
          </w:rPr>
          <w:t>http://www.abs.gov.au/ausstats/abs@.nsf/Lookup/4446.0main+features42009</w:t>
        </w:r>
      </w:hyperlink>
      <w:r w:rsidRPr="00F606AD">
        <w:rPr>
          <w:rStyle w:val="Hyperlink"/>
          <w:color w:val="auto"/>
          <w:sz w:val="20"/>
          <w:szCs w:val="20"/>
          <w:u w:val="none"/>
        </w:rPr>
        <w:t>&gt;</w:t>
      </w:r>
    </w:p>
  </w:endnote>
  <w:endnote w:id="11">
    <w:p w14:paraId="121C1F97" w14:textId="3E86A25E" w:rsidR="008D5615" w:rsidRPr="00F606AD" w:rsidRDefault="008D5615" w:rsidP="00AD5BBA">
      <w:pPr>
        <w:pStyle w:val="EndnoteText"/>
        <w:contextualSpacing/>
      </w:pPr>
      <w:r w:rsidRPr="00F606AD">
        <w:rPr>
          <w:rStyle w:val="EndnoteReference"/>
        </w:rPr>
        <w:endnoteRef/>
      </w:r>
      <w:r w:rsidRPr="00F606AD">
        <w:t xml:space="preserve"> University of New South Wales and PwC, </w:t>
      </w:r>
      <w:r w:rsidRPr="00F606AD">
        <w:rPr>
          <w:bCs/>
          <w:i/>
          <w:lang w:val="en"/>
        </w:rPr>
        <w:t>People with mental health disorders and cognitive impairment in the criminal justice system: Cost-benefit analysis of early support and diversion</w:t>
      </w:r>
      <w:r w:rsidRPr="00F606AD">
        <w:t xml:space="preserve"> (UNSW 2013) 4.</w:t>
      </w:r>
    </w:p>
  </w:endnote>
  <w:endnote w:id="12">
    <w:p w14:paraId="6A8927E2" w14:textId="6F78A77E"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Au</w:t>
      </w:r>
      <w:r>
        <w:rPr>
          <w:sz w:val="20"/>
          <w:szCs w:val="20"/>
        </w:rPr>
        <w:t xml:space="preserve">stralian Bureau of Statistics, </w:t>
      </w:r>
      <w:r w:rsidRPr="004A7D49">
        <w:rPr>
          <w:i/>
          <w:sz w:val="20"/>
          <w:szCs w:val="20"/>
        </w:rPr>
        <w:t>Disability Australia (Labour Force), Australia, 2009</w:t>
      </w:r>
      <w:r w:rsidRPr="00F606AD">
        <w:rPr>
          <w:sz w:val="20"/>
          <w:szCs w:val="20"/>
        </w:rPr>
        <w:t xml:space="preserve"> (4446.0 May 2011) &lt;</w:t>
      </w:r>
      <w:hyperlink r:id="rId11" w:history="1">
        <w:r w:rsidRPr="00F606AD">
          <w:rPr>
            <w:rStyle w:val="Hyperlink"/>
            <w:sz w:val="20"/>
            <w:szCs w:val="20"/>
            <w:u w:val="none"/>
          </w:rPr>
          <w:t>http://www.abs.gov.au/AUSSTATS/abs@.nsf/Latestproducts/4446.0Main%20Features92009?opendocument&amp;tabname=Summary&amp;prodno=4446.0&amp;issue=2009&amp;num=&amp;view</w:t>
        </w:r>
      </w:hyperlink>
      <w:r w:rsidRPr="00F606AD">
        <w:rPr>
          <w:sz w:val="20"/>
          <w:szCs w:val="20"/>
        </w:rPr>
        <w:t>&gt;.</w:t>
      </w:r>
    </w:p>
  </w:endnote>
  <w:endnote w:id="13">
    <w:p w14:paraId="70E9C2DE" w14:textId="1751A8FD" w:rsidR="008D5615" w:rsidRPr="00F606AD" w:rsidRDefault="008D5615" w:rsidP="00AD5BBA">
      <w:pPr>
        <w:pStyle w:val="NormalWeb"/>
        <w:contextualSpacing/>
        <w:rPr>
          <w:rFonts w:ascii="Arial" w:hAnsi="Arial" w:cs="Arial"/>
          <w:sz w:val="20"/>
          <w:szCs w:val="20"/>
        </w:rPr>
      </w:pPr>
      <w:r w:rsidRPr="00F606AD">
        <w:rPr>
          <w:rStyle w:val="EndnoteReference"/>
          <w:rFonts w:cs="Arial"/>
          <w:szCs w:val="20"/>
        </w:rPr>
        <w:endnoteRef/>
      </w:r>
      <w:r w:rsidRPr="00F606AD">
        <w:rPr>
          <w:rFonts w:ascii="Arial" w:hAnsi="Arial" w:cs="Arial"/>
          <w:sz w:val="20"/>
          <w:szCs w:val="20"/>
        </w:rPr>
        <w:t xml:space="preserve"> Sue Salthouse and Caroline Frohmader, ‘Double the Odds: Domestic Violence and Women with Disabilities’ (Paper presented at the ‘Home Truths Conference’, Melbourne, 15–17.September 2004).</w:t>
      </w:r>
    </w:p>
  </w:endnote>
  <w:endnote w:id="14">
    <w:p w14:paraId="504260B0" w14:textId="572EEF01"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PWC, </w:t>
      </w:r>
      <w:r w:rsidRPr="00F606AD">
        <w:rPr>
          <w:i/>
          <w:sz w:val="20"/>
          <w:szCs w:val="20"/>
        </w:rPr>
        <w:t>Disability expectations investing in a better life, a stronger Australia: Achieving better outcomes for people with a disability and their families</w:t>
      </w:r>
      <w:r w:rsidRPr="00F606AD">
        <w:rPr>
          <w:sz w:val="20"/>
          <w:szCs w:val="20"/>
        </w:rPr>
        <w:t>, ‘Introduction’, (PWC 2011) 13.</w:t>
      </w:r>
    </w:p>
  </w:endnote>
  <w:endnote w:id="15">
    <w:p w14:paraId="6F28A11C" w14:textId="12246F04"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Au</w:t>
      </w:r>
      <w:r>
        <w:rPr>
          <w:sz w:val="20"/>
          <w:szCs w:val="20"/>
        </w:rPr>
        <w:t xml:space="preserve">stralian Bureau of Statistics, </w:t>
      </w:r>
      <w:r w:rsidRPr="004A7D49">
        <w:rPr>
          <w:i/>
          <w:sz w:val="20"/>
          <w:szCs w:val="20"/>
        </w:rPr>
        <w:t>Disability, Ageing and Carers, Australia: Summary of Findings, 2012</w:t>
      </w:r>
      <w:r w:rsidRPr="00F606AD">
        <w:rPr>
          <w:sz w:val="20"/>
          <w:szCs w:val="20"/>
        </w:rPr>
        <w:t xml:space="preserve"> (4430.0, 18 September 2014) &lt;</w:t>
      </w:r>
      <w:hyperlink r:id="rId12" w:history="1">
        <w:r w:rsidRPr="00F606AD">
          <w:rPr>
            <w:rStyle w:val="Hyperlink"/>
            <w:sz w:val="20"/>
            <w:szCs w:val="20"/>
            <w:u w:val="none"/>
          </w:rPr>
          <w:t>http://www.abs.gov.au/AUSSTATS/abs@.nsf/DetailsPage/4430.02012?OpenDocument</w:t>
        </w:r>
      </w:hyperlink>
      <w:r w:rsidRPr="00F606AD">
        <w:rPr>
          <w:sz w:val="20"/>
          <w:szCs w:val="20"/>
        </w:rPr>
        <w:t>&gt;.</w:t>
      </w:r>
    </w:p>
  </w:endnote>
  <w:endnote w:id="16">
    <w:p w14:paraId="612277DC" w14:textId="2F200597"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Australian Bureau of Statistics, </w:t>
      </w:r>
      <w:r w:rsidRPr="00F606AD">
        <w:rPr>
          <w:i/>
          <w:sz w:val="20"/>
          <w:szCs w:val="20"/>
        </w:rPr>
        <w:t>General Social Survey</w:t>
      </w:r>
      <w:r w:rsidRPr="004A7D49">
        <w:rPr>
          <w:i/>
          <w:sz w:val="20"/>
          <w:szCs w:val="20"/>
        </w:rPr>
        <w:t>, Summary Results, Australia, 2006</w:t>
      </w:r>
      <w:r w:rsidRPr="00F606AD">
        <w:rPr>
          <w:sz w:val="20"/>
          <w:szCs w:val="20"/>
        </w:rPr>
        <w:t xml:space="preserve"> (</w:t>
      </w:r>
      <w:r w:rsidRPr="00D14D64">
        <w:rPr>
          <w:i/>
          <w:sz w:val="20"/>
        </w:rPr>
        <w:t>4159.0</w:t>
      </w:r>
      <w:r w:rsidRPr="00F606AD">
        <w:rPr>
          <w:i/>
          <w:sz w:val="20"/>
          <w:szCs w:val="20"/>
        </w:rPr>
        <w:t xml:space="preserve"> </w:t>
      </w:r>
      <w:r w:rsidRPr="00F606AD">
        <w:rPr>
          <w:sz w:val="20"/>
          <w:szCs w:val="20"/>
        </w:rPr>
        <w:t>29 September 2011) &lt;</w:t>
      </w:r>
      <w:hyperlink r:id="rId13" w:history="1">
        <w:r w:rsidRPr="00F606AD">
          <w:rPr>
            <w:rStyle w:val="Hyperlink"/>
            <w:sz w:val="20"/>
            <w:szCs w:val="20"/>
            <w:u w:val="none"/>
          </w:rPr>
          <w:t>http://www.abs.gov.au/AUSSTATS/abs@.nsf/Lookup/4159.0Main+Features12006</w:t>
        </w:r>
      </w:hyperlink>
      <w:r w:rsidRPr="00F606AD">
        <w:rPr>
          <w:sz w:val="20"/>
          <w:szCs w:val="20"/>
        </w:rPr>
        <w:t>&gt;.</w:t>
      </w:r>
    </w:p>
  </w:endnote>
  <w:endnote w:id="17">
    <w:p w14:paraId="6AFF2945" w14:textId="183871A5"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w:t>
      </w:r>
      <w:r w:rsidRPr="009C46D3">
        <w:rPr>
          <w:sz w:val="20"/>
          <w:szCs w:val="20"/>
        </w:rPr>
        <w:t xml:space="preserve">Australian Bureau of Statistics, </w:t>
      </w:r>
      <w:r w:rsidRPr="009C46D3">
        <w:rPr>
          <w:i/>
          <w:iCs/>
          <w:sz w:val="20"/>
          <w:szCs w:val="20"/>
        </w:rPr>
        <w:t>Personal Safety</w:t>
      </w:r>
      <w:r w:rsidRPr="004A7D49">
        <w:rPr>
          <w:i/>
          <w:sz w:val="20"/>
          <w:szCs w:val="20"/>
        </w:rPr>
        <w:t>, Australia 2012</w:t>
      </w:r>
      <w:r w:rsidRPr="009C46D3">
        <w:rPr>
          <w:sz w:val="20"/>
          <w:szCs w:val="20"/>
        </w:rPr>
        <w:t xml:space="preserve"> (</w:t>
      </w:r>
      <w:r w:rsidRPr="004A7D49">
        <w:rPr>
          <w:iCs/>
          <w:sz w:val="20"/>
          <w:szCs w:val="20"/>
        </w:rPr>
        <w:t xml:space="preserve">4906.0 </w:t>
      </w:r>
      <w:r w:rsidRPr="004A7D49">
        <w:rPr>
          <w:sz w:val="20"/>
          <w:szCs w:val="20"/>
        </w:rPr>
        <w:t>2</w:t>
      </w:r>
      <w:r w:rsidRPr="009C46D3">
        <w:rPr>
          <w:sz w:val="20"/>
          <w:szCs w:val="20"/>
        </w:rPr>
        <w:t xml:space="preserve"> October 2014) &lt;</w:t>
      </w:r>
      <w:hyperlink r:id="rId14" w:history="1">
        <w:r w:rsidRPr="009C46D3">
          <w:rPr>
            <w:rStyle w:val="Hyperlink"/>
            <w:sz w:val="20"/>
            <w:szCs w:val="20"/>
          </w:rPr>
          <w:t>http://www.abs.gov.au/ausstats/abs@.nsf/Latestproducts/4906.0History%20of%20Changes02012?opendocument&amp;tabname=Summary&amp;prodno=4906.0&amp;issue=2012&amp;num=&amp;view=</w:t>
        </w:r>
      </w:hyperlink>
      <w:r w:rsidRPr="009C46D3">
        <w:rPr>
          <w:sz w:val="20"/>
          <w:szCs w:val="20"/>
        </w:rPr>
        <w:t>&gt;.</w:t>
      </w:r>
    </w:p>
  </w:endnote>
  <w:endnote w:id="18">
    <w:p w14:paraId="60A0EB50" w14:textId="3573C85E" w:rsidR="008D5615" w:rsidRPr="00D14D64" w:rsidRDefault="008D5615" w:rsidP="00AD5BBA">
      <w:pPr>
        <w:contextualSpacing/>
      </w:pPr>
      <w:r w:rsidRPr="00F606AD">
        <w:rPr>
          <w:rStyle w:val="EndnoteReference"/>
        </w:rPr>
        <w:endnoteRef/>
      </w:r>
      <w:r w:rsidRPr="00D14D64">
        <w:t xml:space="preserve"> </w:t>
      </w:r>
      <w:r w:rsidRPr="00F606AD">
        <w:rPr>
          <w:sz w:val="20"/>
          <w:szCs w:val="20"/>
        </w:rPr>
        <w:t xml:space="preserve">PWC, </w:t>
      </w:r>
      <w:r w:rsidRPr="00F606AD">
        <w:rPr>
          <w:i/>
          <w:sz w:val="20"/>
          <w:szCs w:val="20"/>
        </w:rPr>
        <w:t>Disability expectations investing in a better life, a stronger Australia: Achieving better outcomes for people with a disability and their families</w:t>
      </w:r>
      <w:r w:rsidRPr="00F606AD">
        <w:rPr>
          <w:sz w:val="20"/>
          <w:szCs w:val="20"/>
        </w:rPr>
        <w:t xml:space="preserve"> (PWC 2011) 9.</w:t>
      </w:r>
    </w:p>
  </w:endnote>
  <w:endnote w:id="19">
    <w:p w14:paraId="283D3DA3" w14:textId="03CC761E"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Spinal Cord Injuries Australia, </w:t>
      </w:r>
      <w:r>
        <w:rPr>
          <w:i/>
          <w:sz w:val="20"/>
          <w:szCs w:val="20"/>
        </w:rPr>
        <w:t>W</w:t>
      </w:r>
      <w:r w:rsidRPr="00F606AD">
        <w:rPr>
          <w:i/>
          <w:sz w:val="20"/>
          <w:szCs w:val="20"/>
        </w:rPr>
        <w:t>hat is spinal cord injury (SCI)? Some basic facts</w:t>
      </w:r>
      <w:r w:rsidRPr="00F606AD">
        <w:rPr>
          <w:sz w:val="20"/>
          <w:szCs w:val="20"/>
        </w:rPr>
        <w:t xml:space="preserve"> (2006) &lt;</w:t>
      </w:r>
      <w:hyperlink r:id="rId15" w:history="1">
        <w:r w:rsidRPr="00F606AD">
          <w:rPr>
            <w:rStyle w:val="Hyperlink"/>
            <w:sz w:val="20"/>
            <w:szCs w:val="20"/>
            <w:u w:val="none"/>
          </w:rPr>
          <w:t>http://scia.org.au/sci-resources-and-knowledge/health-and-sci-facts/what-is-spinal-cord-injury-sci</w:t>
        </w:r>
      </w:hyperlink>
      <w:r w:rsidRPr="00F606AD">
        <w:rPr>
          <w:sz w:val="20"/>
          <w:szCs w:val="20"/>
        </w:rPr>
        <w:t>&gt;.</w:t>
      </w:r>
    </w:p>
  </w:endnote>
  <w:endnote w:id="20">
    <w:p w14:paraId="4F533100" w14:textId="7BD405D5" w:rsidR="008D5615" w:rsidRPr="00D14D64" w:rsidRDefault="008D5615" w:rsidP="00AD5BBA">
      <w:pPr>
        <w:contextualSpacing/>
      </w:pPr>
      <w:r w:rsidRPr="00F606AD">
        <w:rPr>
          <w:rStyle w:val="EndnoteReference"/>
        </w:rPr>
        <w:endnoteRef/>
      </w:r>
      <w:r w:rsidRPr="00D14D64">
        <w:t xml:space="preserve"> </w:t>
      </w:r>
      <w:r w:rsidRPr="00F606AD">
        <w:rPr>
          <w:sz w:val="20"/>
          <w:szCs w:val="20"/>
        </w:rPr>
        <w:t xml:space="preserve">PWC, </w:t>
      </w:r>
      <w:r w:rsidRPr="00F606AD">
        <w:rPr>
          <w:i/>
          <w:sz w:val="20"/>
          <w:szCs w:val="20"/>
        </w:rPr>
        <w:t>Disability expectations investing in a better life, a stronger Australia: Achieving better outcomes for people with a disability and their families</w:t>
      </w:r>
      <w:r w:rsidRPr="00F606AD">
        <w:rPr>
          <w:sz w:val="20"/>
          <w:szCs w:val="20"/>
        </w:rPr>
        <w:t xml:space="preserve"> (PWC 2011) 9. </w:t>
      </w:r>
    </w:p>
  </w:endnote>
  <w:endnote w:id="21">
    <w:p w14:paraId="7F577354" w14:textId="2E402E4F" w:rsidR="008D5615" w:rsidRDefault="008D5615">
      <w:pPr>
        <w:pStyle w:val="EndnoteText"/>
      </w:pPr>
      <w:r>
        <w:rPr>
          <w:rStyle w:val="EndnoteReference"/>
        </w:rPr>
        <w:endnoteRef/>
      </w:r>
      <w:r>
        <w:t xml:space="preserve"> </w:t>
      </w:r>
      <w:r w:rsidRPr="00161A28">
        <w:t>NSW Agency for Clinical Innovation</w:t>
      </w:r>
      <w:r>
        <w:t xml:space="preserve"> ‘Working with people with acquired brain injury’ (2013)&lt;</w:t>
      </w:r>
      <w:r w:rsidRPr="00161A28">
        <w:t xml:space="preserve"> http://www.abistafftraining.info/Content/0_Home_e_ack.html</w:t>
      </w:r>
      <w:r>
        <w:t>&gt;</w:t>
      </w:r>
    </w:p>
  </w:endnote>
  <w:endnote w:id="22">
    <w:p w14:paraId="1C387900" w14:textId="3A9DAADD"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Disability Services commission of Western Australia, </w:t>
      </w:r>
      <w:r w:rsidRPr="00F606AD">
        <w:rPr>
          <w:i/>
          <w:sz w:val="20"/>
          <w:szCs w:val="20"/>
        </w:rPr>
        <w:t>What is disability</w:t>
      </w:r>
      <w:r>
        <w:rPr>
          <w:i/>
          <w:sz w:val="20"/>
          <w:szCs w:val="20"/>
        </w:rPr>
        <w:t>?</w:t>
      </w:r>
      <w:r w:rsidRPr="00F606AD">
        <w:rPr>
          <w:sz w:val="20"/>
          <w:szCs w:val="20"/>
        </w:rPr>
        <w:t xml:space="preserve"> (2015) &lt;</w:t>
      </w:r>
      <w:hyperlink r:id="rId16" w:history="1">
        <w:r w:rsidRPr="00F606AD">
          <w:rPr>
            <w:rStyle w:val="Hyperlink"/>
            <w:sz w:val="20"/>
            <w:szCs w:val="20"/>
            <w:u w:val="none"/>
          </w:rPr>
          <w:t>http://www.disability.wa.gov.au/understanding-disability1/understanding-disability/what-is-disability/</w:t>
        </w:r>
      </w:hyperlink>
      <w:r w:rsidRPr="00F606AD">
        <w:rPr>
          <w:sz w:val="20"/>
          <w:szCs w:val="20"/>
        </w:rPr>
        <w:t>&gt;.</w:t>
      </w:r>
    </w:p>
  </w:endnote>
  <w:endnote w:id="23">
    <w:p w14:paraId="2F603F0C" w14:textId="79EBB459" w:rsidR="008D5615" w:rsidRPr="00D14D64" w:rsidRDefault="008D5615" w:rsidP="00AD5BBA">
      <w:pPr>
        <w:pStyle w:val="ListBullet"/>
        <w:numPr>
          <w:ilvl w:val="0"/>
          <w:numId w:val="0"/>
        </w:numPr>
        <w:tabs>
          <w:tab w:val="left" w:pos="720"/>
        </w:tabs>
        <w:contextualSpacing/>
        <w:rPr>
          <w:lang w:val="en-GB"/>
        </w:rPr>
      </w:pPr>
      <w:r w:rsidRPr="00F606AD">
        <w:rPr>
          <w:rStyle w:val="EndnoteReference"/>
        </w:rPr>
        <w:endnoteRef/>
      </w:r>
      <w:r w:rsidRPr="00D14D64">
        <w:t xml:space="preserve"> </w:t>
      </w:r>
      <w:r w:rsidRPr="00F606AD">
        <w:rPr>
          <w:sz w:val="20"/>
          <w:szCs w:val="20"/>
          <w:lang w:val="en-GB"/>
        </w:rPr>
        <w:t xml:space="preserve">Brain Injury Australia, </w:t>
      </w:r>
      <w:r w:rsidRPr="00F606AD">
        <w:rPr>
          <w:i/>
          <w:sz w:val="20"/>
          <w:szCs w:val="20"/>
          <w:lang w:val="en-GB"/>
        </w:rPr>
        <w:t>About Acquired Brain Injury (2015)</w:t>
      </w:r>
      <w:r w:rsidRPr="00F606AD">
        <w:rPr>
          <w:sz w:val="20"/>
          <w:szCs w:val="20"/>
          <w:lang w:val="en-GB"/>
        </w:rPr>
        <w:t xml:space="preserve"> &lt;</w:t>
      </w:r>
      <w:hyperlink r:id="rId17" w:history="1">
        <w:r w:rsidRPr="00F606AD">
          <w:rPr>
            <w:rStyle w:val="Hyperlink"/>
            <w:sz w:val="20"/>
            <w:szCs w:val="20"/>
            <w:u w:val="none"/>
            <w:lang w:val="en-GB"/>
          </w:rPr>
          <w:t>http://www.braininjuryaustralia.org.au/</w:t>
        </w:r>
      </w:hyperlink>
      <w:r w:rsidRPr="00F606AD">
        <w:rPr>
          <w:sz w:val="20"/>
          <w:szCs w:val="20"/>
          <w:lang w:val="en-GB"/>
        </w:rPr>
        <w:t>&gt;.</w:t>
      </w:r>
    </w:p>
  </w:endnote>
  <w:endnote w:id="24">
    <w:p w14:paraId="5D0587DF" w14:textId="7F0E69F4"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PWC, </w:t>
      </w:r>
      <w:r w:rsidRPr="00030160">
        <w:rPr>
          <w:i/>
          <w:sz w:val="20"/>
          <w:szCs w:val="20"/>
        </w:rPr>
        <w:t>Disability expectations investing in a better life, a stronger Australia: Achieving better outcomes for people with a disability and their families</w:t>
      </w:r>
      <w:r w:rsidRPr="00F606AD">
        <w:rPr>
          <w:sz w:val="20"/>
          <w:szCs w:val="20"/>
        </w:rPr>
        <w:t xml:space="preserve"> (2011) 11.</w:t>
      </w:r>
    </w:p>
  </w:endnote>
  <w:endnote w:id="25">
    <w:p w14:paraId="690D560C" w14:textId="77777777"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Cerebral Palsy Alliance, </w:t>
      </w:r>
      <w:r w:rsidRPr="00F606AD">
        <w:rPr>
          <w:i/>
          <w:sz w:val="20"/>
          <w:szCs w:val="20"/>
        </w:rPr>
        <w:t>About Cerebral Palsy</w:t>
      </w:r>
      <w:r w:rsidRPr="00F606AD">
        <w:rPr>
          <w:sz w:val="20"/>
          <w:szCs w:val="20"/>
        </w:rPr>
        <w:t xml:space="preserve"> (2015)</w:t>
      </w:r>
    </w:p>
    <w:p w14:paraId="330D0DBA" w14:textId="6272A3E7" w:rsidR="008D5615" w:rsidRPr="00F606AD" w:rsidRDefault="008D5615" w:rsidP="00AD5BBA">
      <w:pPr>
        <w:contextualSpacing/>
        <w:rPr>
          <w:sz w:val="20"/>
          <w:szCs w:val="20"/>
        </w:rPr>
      </w:pPr>
      <w:r w:rsidRPr="00F606AD">
        <w:rPr>
          <w:sz w:val="20"/>
          <w:szCs w:val="20"/>
        </w:rPr>
        <w:t xml:space="preserve"> &lt;</w:t>
      </w:r>
      <w:hyperlink r:id="rId18" w:history="1">
        <w:r w:rsidRPr="00F606AD">
          <w:rPr>
            <w:rStyle w:val="Hyperlink"/>
            <w:sz w:val="20"/>
            <w:szCs w:val="20"/>
            <w:u w:val="none"/>
          </w:rPr>
          <w:t>https://www.cerebralpalsy.org.au/about-cerebral-palsy/</w:t>
        </w:r>
      </w:hyperlink>
      <w:r w:rsidRPr="00F606AD">
        <w:rPr>
          <w:sz w:val="20"/>
          <w:szCs w:val="20"/>
        </w:rPr>
        <w:t>&gt;.</w:t>
      </w:r>
    </w:p>
  </w:endnote>
  <w:endnote w:id="26">
    <w:p w14:paraId="72AB2B75" w14:textId="77777777" w:rsidR="008D5615" w:rsidRPr="00F606AD" w:rsidRDefault="008D5615" w:rsidP="00AF7EC1">
      <w:pPr>
        <w:contextualSpacing/>
        <w:rPr>
          <w:sz w:val="20"/>
          <w:szCs w:val="20"/>
        </w:rPr>
      </w:pPr>
      <w:r w:rsidRPr="00F606AD">
        <w:rPr>
          <w:rStyle w:val="EndnoteReference"/>
          <w:szCs w:val="20"/>
        </w:rPr>
        <w:endnoteRef/>
      </w:r>
      <w:r w:rsidRPr="00F606AD">
        <w:rPr>
          <w:sz w:val="20"/>
          <w:szCs w:val="20"/>
        </w:rPr>
        <w:t xml:space="preserve"> Cerebral Palsy Alliance, </w:t>
      </w:r>
      <w:r w:rsidRPr="00F606AD">
        <w:rPr>
          <w:i/>
          <w:sz w:val="20"/>
          <w:szCs w:val="20"/>
        </w:rPr>
        <w:t>About Cerebral Palsy</w:t>
      </w:r>
      <w:r w:rsidRPr="00F606AD">
        <w:rPr>
          <w:sz w:val="20"/>
          <w:szCs w:val="20"/>
        </w:rPr>
        <w:t xml:space="preserve"> (2015)</w:t>
      </w:r>
    </w:p>
    <w:p w14:paraId="2C2E4F17" w14:textId="2BAF23E3" w:rsidR="008D5615" w:rsidRPr="00F606AD" w:rsidRDefault="008D5615" w:rsidP="00AF7EC1">
      <w:pPr>
        <w:contextualSpacing/>
        <w:rPr>
          <w:sz w:val="20"/>
          <w:szCs w:val="20"/>
        </w:rPr>
      </w:pPr>
      <w:r w:rsidRPr="00F606AD">
        <w:rPr>
          <w:sz w:val="20"/>
          <w:szCs w:val="20"/>
        </w:rPr>
        <w:t xml:space="preserve"> &lt;</w:t>
      </w:r>
      <w:hyperlink r:id="rId19" w:history="1">
        <w:r w:rsidRPr="00F606AD">
          <w:rPr>
            <w:rStyle w:val="Hyperlink"/>
            <w:sz w:val="20"/>
            <w:szCs w:val="20"/>
            <w:u w:val="none"/>
          </w:rPr>
          <w:t>https://www.cerebralpalsy.org.au/about-cerebral-palsy/</w:t>
        </w:r>
      </w:hyperlink>
      <w:r w:rsidRPr="00F606AD">
        <w:rPr>
          <w:sz w:val="20"/>
          <w:szCs w:val="20"/>
        </w:rPr>
        <w:t>&gt;.</w:t>
      </w:r>
    </w:p>
  </w:endnote>
  <w:endnote w:id="27">
    <w:p w14:paraId="49FA375B" w14:textId="6F3D62F0"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Down Syndrome Australia, </w:t>
      </w:r>
      <w:r w:rsidRPr="00F606AD">
        <w:rPr>
          <w:i/>
          <w:sz w:val="20"/>
          <w:szCs w:val="20"/>
        </w:rPr>
        <w:t>Down syndrome population statistics</w:t>
      </w:r>
      <w:r w:rsidRPr="00F606AD">
        <w:rPr>
          <w:sz w:val="20"/>
          <w:szCs w:val="20"/>
        </w:rPr>
        <w:t xml:space="preserve"> (2015). &lt;</w:t>
      </w:r>
      <w:hyperlink r:id="rId20" w:history="1">
        <w:r w:rsidRPr="00F606AD">
          <w:rPr>
            <w:rStyle w:val="Hyperlink"/>
            <w:sz w:val="20"/>
            <w:szCs w:val="20"/>
            <w:u w:val="none"/>
          </w:rPr>
          <w:t>http://www.downsyndrome.org.au/down_syndrome_population_statistics.html</w:t>
        </w:r>
      </w:hyperlink>
      <w:r w:rsidRPr="00F606AD">
        <w:rPr>
          <w:sz w:val="20"/>
          <w:szCs w:val="20"/>
        </w:rPr>
        <w:t>&gt;.</w:t>
      </w:r>
    </w:p>
  </w:endnote>
  <w:endnote w:id="28">
    <w:p w14:paraId="3B2405C7" w14:textId="21099404"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Down Syndrome Australia, </w:t>
      </w:r>
      <w:r w:rsidRPr="00F606AD">
        <w:rPr>
          <w:i/>
          <w:sz w:val="20"/>
          <w:szCs w:val="20"/>
        </w:rPr>
        <w:t>Down syndrome population statistics</w:t>
      </w:r>
      <w:r w:rsidRPr="00F606AD">
        <w:rPr>
          <w:sz w:val="20"/>
          <w:szCs w:val="20"/>
        </w:rPr>
        <w:t xml:space="preserve"> (2015). &lt;</w:t>
      </w:r>
      <w:hyperlink r:id="rId21" w:history="1">
        <w:r w:rsidRPr="00F606AD">
          <w:rPr>
            <w:rStyle w:val="Hyperlink"/>
            <w:sz w:val="20"/>
            <w:szCs w:val="20"/>
            <w:u w:val="none"/>
          </w:rPr>
          <w:t>http://www.downsyndrome.org.au/down_syndrome_population_statistics.html</w:t>
        </w:r>
      </w:hyperlink>
      <w:r w:rsidRPr="00F606AD">
        <w:rPr>
          <w:sz w:val="20"/>
          <w:szCs w:val="20"/>
        </w:rPr>
        <w:t>&gt;.</w:t>
      </w:r>
    </w:p>
  </w:endnote>
  <w:endnote w:id="29">
    <w:p w14:paraId="12AB80AA" w14:textId="6703AAFA" w:rsidR="008D5615" w:rsidRPr="00F606AD" w:rsidRDefault="008D5615" w:rsidP="00AD5BBA">
      <w:pPr>
        <w:contextualSpacing/>
        <w:rPr>
          <w:sz w:val="20"/>
          <w:szCs w:val="20"/>
        </w:rPr>
      </w:pPr>
      <w:bookmarkStart w:id="29" w:name="OLE_LINK20"/>
      <w:r w:rsidRPr="00F606AD">
        <w:rPr>
          <w:rStyle w:val="EndnoteReference"/>
          <w:szCs w:val="20"/>
        </w:rPr>
        <w:endnoteRef/>
      </w:r>
      <w:r w:rsidRPr="00F606AD">
        <w:rPr>
          <w:sz w:val="20"/>
          <w:szCs w:val="20"/>
        </w:rPr>
        <w:t xml:space="preserve"> PWC, </w:t>
      </w:r>
      <w:r w:rsidRPr="00030160">
        <w:rPr>
          <w:i/>
          <w:sz w:val="20"/>
          <w:szCs w:val="20"/>
        </w:rPr>
        <w:t>Disability expectations investing in a better life, a stronger Australia: Achieving better outcomes for people with a disability and their families</w:t>
      </w:r>
      <w:r w:rsidRPr="00F606AD">
        <w:rPr>
          <w:sz w:val="20"/>
          <w:szCs w:val="20"/>
        </w:rPr>
        <w:t xml:space="preserve"> (2011) 11.</w:t>
      </w:r>
      <w:bookmarkEnd w:id="29"/>
    </w:p>
  </w:endnote>
  <w:endnote w:id="30">
    <w:p w14:paraId="6742BA0E" w14:textId="1D1EF445" w:rsidR="008D5615" w:rsidRPr="00F606AD" w:rsidRDefault="008D5615" w:rsidP="00AD5BBA">
      <w:pPr>
        <w:pStyle w:val="EndnoteText"/>
        <w:contextualSpacing/>
      </w:pPr>
      <w:r w:rsidRPr="00F606AD">
        <w:rPr>
          <w:rStyle w:val="EndnoteReference"/>
        </w:rPr>
        <w:endnoteRef/>
      </w:r>
      <w:r w:rsidRPr="00F606AD">
        <w:t xml:space="preserve">  Autism Spectrum Australia, </w:t>
      </w:r>
      <w:r w:rsidRPr="00F606AD">
        <w:rPr>
          <w:i/>
        </w:rPr>
        <w:t>What is Autism? Factsheet</w:t>
      </w:r>
      <w:r w:rsidRPr="00F606AD">
        <w:t>, (2015) &lt;</w:t>
      </w:r>
      <w:hyperlink r:id="rId22" w:history="1">
        <w:r w:rsidRPr="00F606AD">
          <w:rPr>
            <w:rStyle w:val="Hyperlink"/>
            <w:u w:val="none"/>
          </w:rPr>
          <w:t>http://www.autismspectrum.org.au/content/fact-sheets</w:t>
        </w:r>
      </w:hyperlink>
      <w:r w:rsidRPr="00F606AD">
        <w:t>&gt;.</w:t>
      </w:r>
    </w:p>
  </w:endnote>
  <w:endnote w:id="31">
    <w:p w14:paraId="47AFE232" w14:textId="12C32F6F" w:rsidR="008D5615" w:rsidRPr="00F606AD" w:rsidRDefault="008D5615" w:rsidP="00AD5BBA">
      <w:pPr>
        <w:contextualSpacing/>
        <w:rPr>
          <w:sz w:val="20"/>
          <w:szCs w:val="20"/>
        </w:rPr>
      </w:pPr>
      <w:r w:rsidRPr="00F606AD">
        <w:rPr>
          <w:rStyle w:val="EndnoteReference"/>
        </w:rPr>
        <w:endnoteRef/>
      </w:r>
      <w:r w:rsidRPr="00D14D64">
        <w:t xml:space="preserve"> </w:t>
      </w:r>
      <w:r w:rsidRPr="00F606AD">
        <w:rPr>
          <w:sz w:val="20"/>
          <w:szCs w:val="20"/>
        </w:rPr>
        <w:t xml:space="preserve">PWC, </w:t>
      </w:r>
      <w:r w:rsidRPr="00030160">
        <w:rPr>
          <w:i/>
          <w:sz w:val="20"/>
          <w:szCs w:val="20"/>
        </w:rPr>
        <w:t>Disability expectations investing in a better life, a stronger Australia: Achieving better outcomes for people with a disability and their families</w:t>
      </w:r>
      <w:r w:rsidRPr="00F606AD">
        <w:rPr>
          <w:sz w:val="20"/>
          <w:szCs w:val="20"/>
        </w:rPr>
        <w:t xml:space="preserve"> (2011) 9.</w:t>
      </w:r>
    </w:p>
  </w:endnote>
  <w:endnote w:id="32">
    <w:p w14:paraId="1BC775C5" w14:textId="64FF7D67"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Intellectual Disability Rights Service Inc, </w:t>
      </w:r>
      <w:r w:rsidRPr="00F606AD">
        <w:rPr>
          <w:i/>
          <w:sz w:val="20"/>
          <w:szCs w:val="20"/>
        </w:rPr>
        <w:t>What is Intellectual Disability</w:t>
      </w:r>
      <w:r>
        <w:rPr>
          <w:i/>
          <w:sz w:val="20"/>
          <w:szCs w:val="20"/>
        </w:rPr>
        <w:t>?</w:t>
      </w:r>
      <w:r w:rsidRPr="00F606AD">
        <w:rPr>
          <w:sz w:val="20"/>
          <w:szCs w:val="20"/>
        </w:rPr>
        <w:t xml:space="preserve"> (2015) </w:t>
      </w:r>
    </w:p>
    <w:p w14:paraId="381FDA47" w14:textId="478DC159" w:rsidR="008D5615" w:rsidRPr="00F606AD" w:rsidRDefault="008D5615" w:rsidP="00AD5BBA">
      <w:pPr>
        <w:contextualSpacing/>
        <w:rPr>
          <w:sz w:val="20"/>
          <w:szCs w:val="20"/>
        </w:rPr>
      </w:pPr>
      <w:r w:rsidRPr="00F606AD">
        <w:rPr>
          <w:sz w:val="20"/>
          <w:szCs w:val="20"/>
        </w:rPr>
        <w:t>&lt;</w:t>
      </w:r>
      <w:hyperlink r:id="rId23" w:history="1">
        <w:r w:rsidRPr="00F606AD">
          <w:rPr>
            <w:rStyle w:val="Hyperlink"/>
            <w:sz w:val="20"/>
            <w:szCs w:val="20"/>
            <w:u w:val="none"/>
          </w:rPr>
          <w:t>http://www.idrs.org.au/education/about-intellectual-disability.php</w:t>
        </w:r>
      </w:hyperlink>
      <w:r w:rsidRPr="00F606AD">
        <w:rPr>
          <w:sz w:val="20"/>
          <w:szCs w:val="20"/>
        </w:rPr>
        <w:t>&gt;.</w:t>
      </w:r>
    </w:p>
  </w:endnote>
  <w:endnote w:id="33">
    <w:p w14:paraId="278F09CA" w14:textId="3614B6C0"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Sane Australia, </w:t>
      </w:r>
      <w:r w:rsidRPr="00F606AD">
        <w:rPr>
          <w:i/>
          <w:sz w:val="20"/>
          <w:szCs w:val="20"/>
        </w:rPr>
        <w:t>Facts and Figures About Mental Illness</w:t>
      </w:r>
      <w:r w:rsidRPr="00F606AD">
        <w:rPr>
          <w:sz w:val="20"/>
          <w:szCs w:val="20"/>
        </w:rPr>
        <w:t xml:space="preserve"> (2015) &lt;</w:t>
      </w:r>
      <w:hyperlink r:id="rId24" w:history="1">
        <w:r w:rsidRPr="00F606AD">
          <w:rPr>
            <w:rStyle w:val="Hyperlink"/>
            <w:sz w:val="20"/>
            <w:szCs w:val="20"/>
            <w:u w:val="none"/>
          </w:rPr>
          <w:t>https://www.sane.org/information/factsheets-podcasts/204-facts-and-figures-about-mental-illness</w:t>
        </w:r>
      </w:hyperlink>
      <w:r w:rsidRPr="00F606AD">
        <w:rPr>
          <w:sz w:val="20"/>
          <w:szCs w:val="20"/>
        </w:rPr>
        <w:t>&gt;</w:t>
      </w:r>
    </w:p>
  </w:endnote>
  <w:endnote w:id="34">
    <w:p w14:paraId="3B44EA51" w14:textId="2D423D0B"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Sane Australia, </w:t>
      </w:r>
      <w:r w:rsidRPr="00030160">
        <w:rPr>
          <w:i/>
          <w:sz w:val="20"/>
          <w:szCs w:val="20"/>
        </w:rPr>
        <w:t>Facts and Figures About Mental Illness</w:t>
      </w:r>
      <w:r w:rsidRPr="00F606AD">
        <w:rPr>
          <w:sz w:val="20"/>
          <w:szCs w:val="20"/>
        </w:rPr>
        <w:t xml:space="preserve"> (2015) &lt;</w:t>
      </w:r>
      <w:hyperlink r:id="rId25" w:history="1">
        <w:r w:rsidRPr="00F606AD">
          <w:rPr>
            <w:rStyle w:val="Hyperlink"/>
            <w:sz w:val="20"/>
            <w:szCs w:val="20"/>
            <w:u w:val="none"/>
          </w:rPr>
          <w:t>https://www.sane.org/information/factsheets-podcasts/204-facts-and-figures-about-mental-illness</w:t>
        </w:r>
      </w:hyperlink>
      <w:r w:rsidRPr="00F606AD">
        <w:rPr>
          <w:sz w:val="20"/>
          <w:szCs w:val="20"/>
        </w:rPr>
        <w:t xml:space="preserve">&gt;. </w:t>
      </w:r>
    </w:p>
  </w:endnote>
  <w:endnote w:id="35">
    <w:p w14:paraId="293D5DE0" w14:textId="387ACE95" w:rsidR="008D5615" w:rsidRPr="00F606AD" w:rsidRDefault="008D5615" w:rsidP="00AD5BBA">
      <w:pPr>
        <w:contextualSpacing/>
        <w:rPr>
          <w:rFonts w:cs="Arial"/>
          <w:color w:val="333333"/>
          <w:sz w:val="20"/>
          <w:szCs w:val="20"/>
        </w:rPr>
      </w:pPr>
      <w:r w:rsidRPr="00F606AD">
        <w:rPr>
          <w:rStyle w:val="EndnoteReference"/>
          <w:szCs w:val="20"/>
        </w:rPr>
        <w:endnoteRef/>
      </w:r>
      <w:r w:rsidRPr="00F606AD">
        <w:rPr>
          <w:sz w:val="20"/>
          <w:szCs w:val="20"/>
        </w:rPr>
        <w:t xml:space="preserve"> </w:t>
      </w:r>
      <w:r w:rsidRPr="00F606AD">
        <w:rPr>
          <w:rFonts w:cs="Arial"/>
          <w:color w:val="333333"/>
          <w:sz w:val="20"/>
          <w:szCs w:val="20"/>
        </w:rPr>
        <w:t xml:space="preserve">Hugh R Taylor, Jill E Keeffe, Hien T V Vu, Jie Jin Wang, Elena Rochtchina, Paul Mitchell and M Lynne Pezzullo, ‘Blindness in Australia’ (2005) </w:t>
      </w:r>
      <w:r w:rsidRPr="00F606AD">
        <w:rPr>
          <w:rFonts w:cs="Arial"/>
          <w:i/>
          <w:color w:val="333333"/>
          <w:sz w:val="20"/>
          <w:szCs w:val="20"/>
        </w:rPr>
        <w:t>Medical Journal of Australia</w:t>
      </w:r>
      <w:r>
        <w:rPr>
          <w:rFonts w:cs="Arial"/>
          <w:i/>
          <w:color w:val="333333"/>
          <w:sz w:val="20"/>
          <w:szCs w:val="20"/>
        </w:rPr>
        <w:t>,</w:t>
      </w:r>
      <w:r w:rsidRPr="00F606AD">
        <w:rPr>
          <w:rFonts w:cs="Arial"/>
          <w:i/>
          <w:color w:val="333333"/>
          <w:sz w:val="20"/>
          <w:szCs w:val="20"/>
        </w:rPr>
        <w:t xml:space="preserve"> </w:t>
      </w:r>
      <w:r w:rsidRPr="00F606AD">
        <w:rPr>
          <w:rFonts w:cs="Arial"/>
          <w:color w:val="333333"/>
          <w:sz w:val="20"/>
          <w:szCs w:val="20"/>
        </w:rPr>
        <w:t xml:space="preserve"> 565-568. </w:t>
      </w:r>
    </w:p>
  </w:endnote>
  <w:endnote w:id="36">
    <w:p w14:paraId="4B180DE5" w14:textId="078016A1" w:rsidR="008D5615" w:rsidRPr="00F606AD" w:rsidRDefault="008D5615" w:rsidP="00AD5BBA">
      <w:pPr>
        <w:contextualSpacing/>
        <w:rPr>
          <w:rFonts w:cs="Arial"/>
          <w:color w:val="333333"/>
          <w:sz w:val="20"/>
          <w:szCs w:val="20"/>
        </w:rPr>
      </w:pPr>
      <w:r w:rsidRPr="00F606AD">
        <w:rPr>
          <w:rStyle w:val="EndnoteReference"/>
          <w:szCs w:val="20"/>
        </w:rPr>
        <w:endnoteRef/>
      </w:r>
      <w:r w:rsidRPr="00F606AD">
        <w:rPr>
          <w:sz w:val="20"/>
          <w:szCs w:val="20"/>
        </w:rPr>
        <w:t xml:space="preserve"> </w:t>
      </w:r>
      <w:r w:rsidRPr="00F606AD">
        <w:rPr>
          <w:rFonts w:cs="Arial"/>
          <w:color w:val="333333"/>
          <w:sz w:val="20"/>
          <w:szCs w:val="20"/>
        </w:rPr>
        <w:t xml:space="preserve">Australian Hearing, </w:t>
      </w:r>
      <w:r w:rsidRPr="00F606AD">
        <w:rPr>
          <w:rFonts w:cs="Arial"/>
          <w:i/>
          <w:color w:val="333333"/>
          <w:sz w:val="20"/>
          <w:szCs w:val="20"/>
        </w:rPr>
        <w:t>Causes of hearing loss in Australia</w:t>
      </w:r>
      <w:r w:rsidRPr="00F606AD">
        <w:rPr>
          <w:rFonts w:cs="Arial"/>
          <w:color w:val="333333"/>
          <w:sz w:val="20"/>
          <w:szCs w:val="20"/>
        </w:rPr>
        <w:t xml:space="preserve"> (2014)</w:t>
      </w:r>
    </w:p>
    <w:p w14:paraId="6F4683B0" w14:textId="116A30F4" w:rsidR="008D5615" w:rsidRPr="00F606AD" w:rsidRDefault="008D5615" w:rsidP="00AD5BBA">
      <w:pPr>
        <w:contextualSpacing/>
        <w:rPr>
          <w:rFonts w:cs="Arial"/>
          <w:color w:val="333333"/>
          <w:sz w:val="20"/>
          <w:szCs w:val="20"/>
        </w:rPr>
      </w:pPr>
      <w:r w:rsidRPr="00F606AD">
        <w:rPr>
          <w:rFonts w:cs="Arial"/>
          <w:color w:val="333333"/>
          <w:sz w:val="20"/>
          <w:szCs w:val="20"/>
        </w:rPr>
        <w:t>&lt;</w:t>
      </w:r>
      <w:hyperlink r:id="rId26" w:history="1">
        <w:r w:rsidRPr="00F606AD">
          <w:rPr>
            <w:rStyle w:val="Hyperlink"/>
            <w:rFonts w:cs="Arial"/>
            <w:sz w:val="20"/>
            <w:szCs w:val="20"/>
            <w:u w:val="none"/>
          </w:rPr>
          <w:t>http://www.hearing.com.au/causes-hearing-loss-australia/</w:t>
        </w:r>
      </w:hyperlink>
      <w:r w:rsidRPr="00F606AD">
        <w:rPr>
          <w:rFonts w:cs="Arial"/>
          <w:color w:val="333333"/>
          <w:sz w:val="20"/>
          <w:szCs w:val="20"/>
        </w:rPr>
        <w:t>&gt;.</w:t>
      </w:r>
    </w:p>
  </w:endnote>
  <w:endnote w:id="37">
    <w:p w14:paraId="08AF531F" w14:textId="57F0C24E" w:rsidR="008D5615" w:rsidRPr="00F606AD" w:rsidRDefault="008D5615" w:rsidP="00AD5BBA">
      <w:pPr>
        <w:pStyle w:val="EndnoteText"/>
        <w:contextualSpacing/>
      </w:pPr>
      <w:r w:rsidRPr="00F606AD">
        <w:rPr>
          <w:rStyle w:val="EndnoteReference"/>
        </w:rPr>
        <w:endnoteRef/>
      </w:r>
      <w:r w:rsidRPr="00F606AD">
        <w:t xml:space="preserve">  Australian Bureau of Statistics, </w:t>
      </w:r>
      <w:r w:rsidRPr="00F606AD">
        <w:rPr>
          <w:i/>
        </w:rPr>
        <w:t xml:space="preserve">4228.0 - Programme for the International Assessment of Adult Competencies, Australia, </w:t>
      </w:r>
      <w:r w:rsidRPr="00F606AD">
        <w:t>2011-2012 (24 March 2014) &lt;</w:t>
      </w:r>
      <w:hyperlink r:id="rId27" w:history="1">
        <w:r w:rsidRPr="00F606AD">
          <w:rPr>
            <w:rStyle w:val="Hyperlink"/>
            <w:u w:val="none"/>
          </w:rPr>
          <w:t>http://www.abs.gov.au/ausstats/abs@.nsf/Lookup/4228.0main+features992011-2012</w:t>
        </w:r>
      </w:hyperlink>
      <w:r w:rsidRPr="00F606AD">
        <w:t>&gt;.</w:t>
      </w:r>
    </w:p>
  </w:endnote>
  <w:endnote w:id="38">
    <w:p w14:paraId="5975C844" w14:textId="4A5AFD6E" w:rsidR="008D5615" w:rsidRPr="00F606AD" w:rsidRDefault="008D5615" w:rsidP="000F3760">
      <w:pPr>
        <w:contextualSpacing/>
        <w:rPr>
          <w:sz w:val="20"/>
          <w:szCs w:val="20"/>
        </w:rPr>
      </w:pPr>
      <w:r w:rsidRPr="00F606AD">
        <w:rPr>
          <w:rStyle w:val="EndnoteReference"/>
          <w:szCs w:val="20"/>
        </w:rPr>
        <w:endnoteRef/>
      </w:r>
      <w:r w:rsidRPr="00F606AD">
        <w:rPr>
          <w:sz w:val="20"/>
          <w:szCs w:val="20"/>
        </w:rPr>
        <w:t xml:space="preserve"> House with No Steps, </w:t>
      </w:r>
      <w:r w:rsidRPr="00F606AD">
        <w:rPr>
          <w:i/>
          <w:sz w:val="20"/>
          <w:szCs w:val="20"/>
        </w:rPr>
        <w:t>Disability statistics</w:t>
      </w:r>
      <w:r w:rsidRPr="00F606AD">
        <w:rPr>
          <w:sz w:val="20"/>
          <w:szCs w:val="20"/>
        </w:rPr>
        <w:t>, (2015)</w:t>
      </w:r>
    </w:p>
    <w:p w14:paraId="7777B143" w14:textId="2EAB1CCC" w:rsidR="008D5615" w:rsidRPr="00D14D64" w:rsidRDefault="008D5615" w:rsidP="000F3760">
      <w:pPr>
        <w:contextualSpacing/>
        <w:rPr>
          <w:b/>
          <w:sz w:val="20"/>
        </w:rPr>
      </w:pPr>
      <w:r w:rsidRPr="00F606AD">
        <w:rPr>
          <w:sz w:val="20"/>
          <w:szCs w:val="20"/>
        </w:rPr>
        <w:t>&lt;</w:t>
      </w:r>
      <w:hyperlink r:id="rId28" w:history="1">
        <w:r w:rsidRPr="00F606AD">
          <w:rPr>
            <w:rStyle w:val="Hyperlink"/>
            <w:sz w:val="20"/>
            <w:szCs w:val="20"/>
            <w:u w:val="none"/>
          </w:rPr>
          <w:t>http://www.hwns.com.au/Resource-centre/disability-statistics</w:t>
        </w:r>
      </w:hyperlink>
      <w:r w:rsidRPr="00F606AD">
        <w:rPr>
          <w:sz w:val="20"/>
          <w:szCs w:val="20"/>
        </w:rPr>
        <w:t>&gt;.</w:t>
      </w:r>
    </w:p>
  </w:endnote>
  <w:endnote w:id="39">
    <w:p w14:paraId="6BAF74BD" w14:textId="497A463B" w:rsidR="008D5615" w:rsidRPr="00F606AD" w:rsidRDefault="008D5615" w:rsidP="000C2362">
      <w:pPr>
        <w:contextualSpacing/>
        <w:rPr>
          <w:i/>
          <w:sz w:val="20"/>
          <w:szCs w:val="20"/>
        </w:rPr>
      </w:pPr>
      <w:r w:rsidRPr="00F606AD">
        <w:rPr>
          <w:rStyle w:val="EndnoteReference"/>
          <w:szCs w:val="20"/>
        </w:rPr>
        <w:endnoteRef/>
      </w:r>
      <w:r w:rsidRPr="00F606AD">
        <w:rPr>
          <w:sz w:val="20"/>
          <w:szCs w:val="20"/>
        </w:rPr>
        <w:t xml:space="preserve"> National People with Disabilities and Carer Council, </w:t>
      </w:r>
      <w:r w:rsidRPr="00F606AD">
        <w:rPr>
          <w:i/>
          <w:sz w:val="20"/>
          <w:szCs w:val="20"/>
        </w:rPr>
        <w:t>SHUT OUT: The Experience of People with Disabilities and their Families in Australia</w:t>
      </w:r>
      <w:r w:rsidRPr="00F606AD">
        <w:rPr>
          <w:sz w:val="20"/>
          <w:szCs w:val="20"/>
        </w:rPr>
        <w:t xml:space="preserve"> (200</w:t>
      </w:r>
      <w:r>
        <w:rPr>
          <w:sz w:val="20"/>
          <w:szCs w:val="20"/>
        </w:rPr>
        <w:t>9</w:t>
      </w:r>
      <w:r w:rsidRPr="00F606AD">
        <w:rPr>
          <w:sz w:val="20"/>
          <w:szCs w:val="20"/>
        </w:rPr>
        <w:t>).</w:t>
      </w:r>
    </w:p>
  </w:endnote>
  <w:endnote w:id="40">
    <w:p w14:paraId="7A003DE9" w14:textId="5A525915" w:rsidR="008D5615" w:rsidRPr="00F606AD" w:rsidRDefault="008D5615" w:rsidP="00BA47F0">
      <w:pPr>
        <w:contextualSpacing/>
        <w:rPr>
          <w:i/>
          <w:sz w:val="20"/>
          <w:szCs w:val="20"/>
        </w:rPr>
      </w:pPr>
      <w:r w:rsidRPr="00F606AD">
        <w:rPr>
          <w:rStyle w:val="EndnoteReference"/>
          <w:szCs w:val="20"/>
        </w:rPr>
        <w:endnoteRef/>
      </w:r>
      <w:r w:rsidRPr="00F606AD">
        <w:rPr>
          <w:sz w:val="20"/>
          <w:szCs w:val="20"/>
        </w:rPr>
        <w:t xml:space="preserve"> National People with Disabilities and Carer Council, </w:t>
      </w:r>
      <w:r w:rsidRPr="00F606AD">
        <w:rPr>
          <w:i/>
          <w:sz w:val="20"/>
          <w:szCs w:val="20"/>
        </w:rPr>
        <w:t>SHUT OUT: The Experience of People with Disabilities and their Families in Australia</w:t>
      </w:r>
      <w:r w:rsidRPr="00F606AD">
        <w:rPr>
          <w:sz w:val="20"/>
          <w:szCs w:val="20"/>
        </w:rPr>
        <w:t xml:space="preserve"> (200</w:t>
      </w:r>
      <w:r>
        <w:rPr>
          <w:sz w:val="20"/>
          <w:szCs w:val="20"/>
        </w:rPr>
        <w:t>9</w:t>
      </w:r>
      <w:r w:rsidRPr="00F606AD">
        <w:rPr>
          <w:sz w:val="20"/>
          <w:szCs w:val="20"/>
        </w:rPr>
        <w:t>) 4.</w:t>
      </w:r>
    </w:p>
  </w:endnote>
  <w:endnote w:id="41">
    <w:p w14:paraId="76541E8F" w14:textId="44A23C32" w:rsidR="008D5615" w:rsidRPr="00F606AD" w:rsidRDefault="008D5615" w:rsidP="00AD5BBA">
      <w:pPr>
        <w:pStyle w:val="EndnoteText"/>
        <w:contextualSpacing/>
      </w:pPr>
      <w:r w:rsidRPr="00F606AD">
        <w:rPr>
          <w:rStyle w:val="EndnoteReference"/>
        </w:rPr>
        <w:endnoteRef/>
      </w:r>
      <w:r w:rsidRPr="00F606AD">
        <w:t xml:space="preserve"> Graffam J, Shinkfield A, Smith K and Polzin, U</w:t>
      </w:r>
      <w:r w:rsidRPr="00F606AD">
        <w:rPr>
          <w:i/>
        </w:rPr>
        <w:t>, ‘</w:t>
      </w:r>
      <w:r w:rsidRPr="00F606AD">
        <w:t>Employer benefits and costs of employing a person with a disability’ (2002) 17</w:t>
      </w:r>
      <w:r w:rsidRPr="00F606AD">
        <w:rPr>
          <w:i/>
        </w:rPr>
        <w:t xml:space="preserve"> Journal of Vocational Rehabilitation </w:t>
      </w:r>
      <w:r w:rsidRPr="00F606AD">
        <w:t>251-263.</w:t>
      </w:r>
    </w:p>
  </w:endnote>
  <w:endnote w:id="42">
    <w:p w14:paraId="238BA404" w14:textId="243072BE" w:rsidR="008D5615" w:rsidRPr="00F606AD" w:rsidRDefault="008D5615" w:rsidP="00F21D94">
      <w:pPr>
        <w:contextualSpacing/>
        <w:rPr>
          <w:sz w:val="20"/>
          <w:szCs w:val="20"/>
        </w:rPr>
      </w:pPr>
      <w:r w:rsidRPr="00F606AD">
        <w:rPr>
          <w:rStyle w:val="EndnoteReference"/>
          <w:szCs w:val="20"/>
        </w:rPr>
        <w:endnoteRef/>
      </w:r>
      <w:r w:rsidRPr="00F606AD">
        <w:rPr>
          <w:sz w:val="20"/>
          <w:szCs w:val="20"/>
        </w:rPr>
        <w:t xml:space="preserve"> Roriori, </w:t>
      </w:r>
      <w:r w:rsidRPr="00F606AD">
        <w:rPr>
          <w:i/>
          <w:sz w:val="20"/>
          <w:szCs w:val="20"/>
        </w:rPr>
        <w:t>We need a radical rethink on disability</w:t>
      </w:r>
      <w:r w:rsidRPr="00F606AD">
        <w:rPr>
          <w:sz w:val="20"/>
          <w:szCs w:val="20"/>
        </w:rPr>
        <w:t xml:space="preserve">, on Australian Broadcasting Corporation, </w:t>
      </w:r>
      <w:r w:rsidRPr="00F606AD">
        <w:rPr>
          <w:i/>
          <w:sz w:val="20"/>
          <w:szCs w:val="20"/>
        </w:rPr>
        <w:t xml:space="preserve">Open Drum </w:t>
      </w:r>
      <w:r w:rsidRPr="00F606AD">
        <w:rPr>
          <w:sz w:val="20"/>
          <w:szCs w:val="20"/>
        </w:rPr>
        <w:t>(2015 )&lt;</w:t>
      </w:r>
      <w:hyperlink r:id="rId29" w:history="1">
        <w:r w:rsidRPr="00F606AD">
          <w:rPr>
            <w:rStyle w:val="Hyperlink"/>
            <w:sz w:val="20"/>
            <w:szCs w:val="20"/>
            <w:u w:val="none"/>
          </w:rPr>
          <w:t>http://www.abc.net.au/news/2015-04-23/roriori-we-need-a-radical-rethink-on-disability/6415520</w:t>
        </w:r>
      </w:hyperlink>
      <w:r w:rsidRPr="00F606AD">
        <w:rPr>
          <w:sz w:val="20"/>
          <w:szCs w:val="20"/>
        </w:rPr>
        <w:t>&gt;.</w:t>
      </w:r>
    </w:p>
  </w:endnote>
  <w:endnote w:id="43">
    <w:p w14:paraId="13201298" w14:textId="0822733C"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Invisible Disabilities Association, </w:t>
      </w:r>
      <w:r w:rsidRPr="00F606AD">
        <w:rPr>
          <w:i/>
          <w:sz w:val="20"/>
          <w:szCs w:val="20"/>
        </w:rPr>
        <w:t>Don’t Judge by Appearances</w:t>
      </w:r>
      <w:r w:rsidRPr="00F606AD">
        <w:rPr>
          <w:sz w:val="20"/>
          <w:szCs w:val="20"/>
        </w:rPr>
        <w:t xml:space="preserve"> (2015) &lt;</w:t>
      </w:r>
      <w:hyperlink r:id="rId30" w:history="1">
        <w:r w:rsidRPr="00F606AD">
          <w:rPr>
            <w:rStyle w:val="Hyperlink"/>
            <w:sz w:val="20"/>
            <w:szCs w:val="20"/>
            <w:u w:val="none"/>
          </w:rPr>
          <w:t>http://invisibledisabilities.org/educate/accessibleparking/dontjudgebyappearances/</w:t>
        </w:r>
      </w:hyperlink>
      <w:r w:rsidRPr="00F606AD">
        <w:rPr>
          <w:sz w:val="20"/>
          <w:szCs w:val="20"/>
        </w:rPr>
        <w:t>&gt;.</w:t>
      </w:r>
    </w:p>
  </w:endnote>
  <w:endnote w:id="44">
    <w:p w14:paraId="47D1B5F4" w14:textId="71AE9D04" w:rsidR="008D5615" w:rsidRPr="00F606AD" w:rsidRDefault="008D5615" w:rsidP="00FF1FA3">
      <w:pPr>
        <w:contextualSpacing/>
        <w:rPr>
          <w:sz w:val="20"/>
          <w:szCs w:val="20"/>
        </w:rPr>
      </w:pPr>
      <w:r w:rsidRPr="00F606AD">
        <w:rPr>
          <w:rStyle w:val="EndnoteReference"/>
          <w:szCs w:val="20"/>
        </w:rPr>
        <w:endnoteRef/>
      </w:r>
      <w:r w:rsidRPr="00F606AD">
        <w:rPr>
          <w:sz w:val="20"/>
          <w:szCs w:val="20"/>
        </w:rPr>
        <w:t xml:space="preserve"> Oxford Dictionary online, </w:t>
      </w:r>
      <w:r w:rsidRPr="00F606AD">
        <w:rPr>
          <w:i/>
          <w:sz w:val="20"/>
          <w:szCs w:val="20"/>
        </w:rPr>
        <w:t>Entry – ‘Stigma’</w:t>
      </w:r>
      <w:r w:rsidRPr="00F606AD">
        <w:rPr>
          <w:sz w:val="20"/>
          <w:szCs w:val="20"/>
        </w:rPr>
        <w:t xml:space="preserve"> (2015), &lt;</w:t>
      </w:r>
      <w:hyperlink r:id="rId31" w:history="1">
        <w:r w:rsidRPr="00F606AD">
          <w:rPr>
            <w:rStyle w:val="Hyperlink"/>
            <w:sz w:val="20"/>
            <w:szCs w:val="20"/>
            <w:u w:val="none"/>
          </w:rPr>
          <w:t>http://www.oxforddictionaries.com/definition/english/stigma</w:t>
        </w:r>
      </w:hyperlink>
      <w:r w:rsidRPr="00F606AD">
        <w:rPr>
          <w:sz w:val="20"/>
          <w:szCs w:val="20"/>
        </w:rPr>
        <w:t>&gt;.</w:t>
      </w:r>
    </w:p>
  </w:endnote>
  <w:endnote w:id="45">
    <w:p w14:paraId="0E0251A9" w14:textId="52CA92EB" w:rsidR="008D5615" w:rsidRPr="00F606AD" w:rsidRDefault="008D5615" w:rsidP="00103E6F">
      <w:pPr>
        <w:contextualSpacing/>
        <w:rPr>
          <w:sz w:val="20"/>
          <w:szCs w:val="20"/>
        </w:rPr>
      </w:pPr>
      <w:r w:rsidRPr="00F606AD">
        <w:rPr>
          <w:rStyle w:val="EndnoteReference"/>
          <w:szCs w:val="20"/>
        </w:rPr>
        <w:endnoteRef/>
      </w:r>
      <w:r w:rsidRPr="00F606AD">
        <w:rPr>
          <w:sz w:val="20"/>
          <w:szCs w:val="20"/>
        </w:rPr>
        <w:t xml:space="preserve"> Juvenile Diabetes Research Foundation, in Diabetes NSW, </w:t>
      </w:r>
      <w:r w:rsidRPr="00F606AD">
        <w:rPr>
          <w:i/>
          <w:sz w:val="20"/>
          <w:szCs w:val="20"/>
        </w:rPr>
        <w:t xml:space="preserve">Bullying and social exclusion remains rife </w:t>
      </w:r>
      <w:r w:rsidRPr="00F606AD">
        <w:rPr>
          <w:sz w:val="20"/>
          <w:szCs w:val="20"/>
        </w:rPr>
        <w:t>(2015) &lt;</w:t>
      </w:r>
      <w:hyperlink r:id="rId32" w:history="1">
        <w:r w:rsidRPr="00F606AD">
          <w:rPr>
            <w:rStyle w:val="Hyperlink"/>
            <w:sz w:val="20"/>
            <w:szCs w:val="20"/>
            <w:u w:val="none"/>
          </w:rPr>
          <w:t>http://diabetesnsw.com.au/bullying-and-social-exclusion-remains-rife/</w:t>
        </w:r>
      </w:hyperlink>
      <w:r w:rsidRPr="00F606AD">
        <w:rPr>
          <w:sz w:val="20"/>
          <w:szCs w:val="20"/>
        </w:rPr>
        <w:t xml:space="preserve">&gt; </w:t>
      </w:r>
    </w:p>
  </w:endnote>
  <w:endnote w:id="46">
    <w:p w14:paraId="50160E06" w14:textId="1E9C4D9D"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Dr Janine Clarke and Diabetes NSW, </w:t>
      </w:r>
      <w:r w:rsidRPr="00F606AD">
        <w:rPr>
          <w:i/>
          <w:sz w:val="20"/>
          <w:szCs w:val="20"/>
        </w:rPr>
        <w:t>Information sheet - Diabetes and stigma</w:t>
      </w:r>
      <w:r w:rsidRPr="00F606AD">
        <w:rPr>
          <w:sz w:val="20"/>
          <w:szCs w:val="20"/>
        </w:rPr>
        <w:t xml:space="preserve"> (2015)</w:t>
      </w:r>
    </w:p>
    <w:p w14:paraId="4189A34C" w14:textId="5FEF585D" w:rsidR="008D5615" w:rsidRPr="00F606AD" w:rsidRDefault="008D5615" w:rsidP="00103E6F">
      <w:pPr>
        <w:contextualSpacing/>
        <w:rPr>
          <w:sz w:val="20"/>
          <w:szCs w:val="20"/>
        </w:rPr>
      </w:pPr>
      <w:r w:rsidRPr="00F606AD">
        <w:rPr>
          <w:sz w:val="20"/>
          <w:szCs w:val="20"/>
        </w:rPr>
        <w:t>&lt;</w:t>
      </w:r>
      <w:hyperlink r:id="rId33" w:history="1">
        <w:r>
          <w:rPr>
            <w:rStyle w:val="Hyperlink"/>
            <w:sz w:val="20"/>
            <w:szCs w:val="20"/>
            <w:u w:val="none"/>
          </w:rPr>
          <w:t>http://www.diabetesnsw.com.au/wp-content/.../12/DA-48-Diabetes-and-stigma.pdf</w:t>
        </w:r>
      </w:hyperlink>
      <w:r w:rsidRPr="00F606AD">
        <w:rPr>
          <w:sz w:val="20"/>
          <w:szCs w:val="20"/>
        </w:rPr>
        <w:t>&gt;.</w:t>
      </w:r>
    </w:p>
  </w:endnote>
  <w:endnote w:id="47">
    <w:p w14:paraId="3976A791" w14:textId="73FC904E"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AVERT</w:t>
      </w:r>
      <w:r>
        <w:rPr>
          <w:sz w:val="20"/>
          <w:szCs w:val="20"/>
        </w:rPr>
        <w:t>,</w:t>
      </w:r>
      <w:r w:rsidRPr="00F606AD">
        <w:rPr>
          <w:sz w:val="20"/>
          <w:szCs w:val="20"/>
        </w:rPr>
        <w:t xml:space="preserve"> </w:t>
      </w:r>
      <w:r w:rsidRPr="00F606AD">
        <w:rPr>
          <w:i/>
          <w:sz w:val="20"/>
          <w:szCs w:val="20"/>
        </w:rPr>
        <w:t>HIV and AIDS Stigma and Discrimination</w:t>
      </w:r>
      <w:r w:rsidRPr="00F606AD">
        <w:rPr>
          <w:sz w:val="20"/>
          <w:szCs w:val="20"/>
        </w:rPr>
        <w:t xml:space="preserve"> (2014) &lt;</w:t>
      </w:r>
      <w:hyperlink r:id="rId34" w:history="1">
        <w:r w:rsidRPr="00F606AD">
          <w:rPr>
            <w:rStyle w:val="Hyperlink"/>
            <w:sz w:val="20"/>
            <w:szCs w:val="20"/>
            <w:u w:val="none"/>
          </w:rPr>
          <w:t>http://www.avert.org/hiv-aids-stigma-and-discrimination.htm</w:t>
        </w:r>
      </w:hyperlink>
      <w:r w:rsidRPr="00F606AD">
        <w:rPr>
          <w:sz w:val="20"/>
          <w:szCs w:val="20"/>
        </w:rPr>
        <w:t xml:space="preserve">&gt;. </w:t>
      </w:r>
    </w:p>
  </w:endnote>
  <w:endnote w:id="48">
    <w:p w14:paraId="656AC72C" w14:textId="60FB975D" w:rsidR="008D5615" w:rsidRPr="00D14D64" w:rsidRDefault="008D5615" w:rsidP="00AD5BBA">
      <w:pPr>
        <w:pStyle w:val="NormalWeb"/>
        <w:shd w:val="clear" w:color="auto" w:fill="FFFFFF"/>
        <w:contextualSpacing/>
        <w:rPr>
          <w:lang w:val="en-GB"/>
        </w:rPr>
      </w:pPr>
      <w:r w:rsidRPr="00F606AD">
        <w:rPr>
          <w:rStyle w:val="EndnoteReference"/>
        </w:rPr>
        <w:endnoteRef/>
      </w:r>
      <w:r w:rsidRPr="00D14D64">
        <w:t xml:space="preserve"> </w:t>
      </w:r>
      <w:r w:rsidRPr="00F606AD">
        <w:rPr>
          <w:rFonts w:ascii="Arial" w:hAnsi="Arial" w:cs="Arial"/>
          <w:sz w:val="20"/>
          <w:szCs w:val="20"/>
          <w:lang w:val="en-GB"/>
        </w:rPr>
        <w:t xml:space="preserve">Sane Australia, </w:t>
      </w:r>
      <w:r w:rsidRPr="00F606AD">
        <w:rPr>
          <w:rFonts w:ascii="Arial" w:hAnsi="Arial" w:cs="Arial"/>
          <w:i/>
          <w:sz w:val="20"/>
          <w:szCs w:val="20"/>
          <w:lang w:val="en-GB"/>
        </w:rPr>
        <w:t>What is Stigma</w:t>
      </w:r>
      <w:r>
        <w:rPr>
          <w:rFonts w:ascii="Arial" w:hAnsi="Arial" w:cs="Arial"/>
          <w:i/>
          <w:sz w:val="20"/>
          <w:szCs w:val="20"/>
          <w:lang w:val="en-GB"/>
        </w:rPr>
        <w:t>?</w:t>
      </w:r>
      <w:r w:rsidRPr="00F606AD">
        <w:rPr>
          <w:rFonts w:ascii="Arial" w:hAnsi="Arial" w:cs="Arial"/>
          <w:i/>
          <w:sz w:val="20"/>
          <w:szCs w:val="20"/>
          <w:lang w:val="en-GB"/>
        </w:rPr>
        <w:t xml:space="preserve"> (</w:t>
      </w:r>
      <w:r w:rsidRPr="00F606AD">
        <w:rPr>
          <w:rFonts w:ascii="Arial" w:hAnsi="Arial" w:cs="Arial"/>
          <w:sz w:val="20"/>
          <w:szCs w:val="20"/>
          <w:lang w:val="en-GB"/>
        </w:rPr>
        <w:t>2015) &lt;</w:t>
      </w:r>
      <w:hyperlink r:id="rId35" w:history="1">
        <w:r w:rsidRPr="00F606AD">
          <w:rPr>
            <w:rStyle w:val="Hyperlink"/>
            <w:rFonts w:ascii="Arial" w:hAnsi="Arial" w:cs="Arial"/>
            <w:sz w:val="20"/>
            <w:szCs w:val="20"/>
            <w:u w:val="none"/>
            <w:lang w:val="en-GB"/>
          </w:rPr>
          <w:t>https://www.sane.org/stigmawatch/what-is-stigma</w:t>
        </w:r>
      </w:hyperlink>
      <w:r w:rsidRPr="00F606AD">
        <w:rPr>
          <w:rFonts w:ascii="Arial" w:hAnsi="Arial" w:cs="Arial"/>
          <w:sz w:val="20"/>
          <w:szCs w:val="20"/>
          <w:lang w:val="en-GB"/>
        </w:rPr>
        <w:t>&gt;.</w:t>
      </w:r>
    </w:p>
  </w:endnote>
  <w:endnote w:id="49">
    <w:p w14:paraId="0864FDAC" w14:textId="6D5A4830" w:rsidR="008D5615" w:rsidRPr="00F606AD" w:rsidRDefault="008D5615" w:rsidP="00AD5BBA">
      <w:pPr>
        <w:pStyle w:val="ListBullet"/>
        <w:numPr>
          <w:ilvl w:val="0"/>
          <w:numId w:val="0"/>
        </w:numPr>
        <w:tabs>
          <w:tab w:val="left" w:pos="720"/>
        </w:tabs>
        <w:contextualSpacing/>
        <w:rPr>
          <w:sz w:val="20"/>
          <w:szCs w:val="20"/>
          <w:lang w:val="en-GB" w:eastAsia="en-US"/>
        </w:rPr>
      </w:pPr>
      <w:r w:rsidRPr="00F606AD">
        <w:rPr>
          <w:rStyle w:val="EndnoteReference"/>
          <w:szCs w:val="20"/>
        </w:rPr>
        <w:endnoteRef/>
      </w:r>
      <w:r w:rsidRPr="00F606AD">
        <w:rPr>
          <w:sz w:val="20"/>
          <w:szCs w:val="20"/>
        </w:rPr>
        <w:t xml:space="preserve"> </w:t>
      </w:r>
      <w:r w:rsidRPr="00F606AD">
        <w:rPr>
          <w:sz w:val="20"/>
          <w:szCs w:val="20"/>
          <w:lang w:val="en-GB" w:eastAsia="en-US"/>
        </w:rPr>
        <w:t xml:space="preserve">Sane Australia, </w:t>
      </w:r>
      <w:r w:rsidRPr="00F606AD">
        <w:rPr>
          <w:i/>
          <w:sz w:val="20"/>
          <w:szCs w:val="20"/>
          <w:lang w:val="en-GB" w:eastAsia="en-US"/>
        </w:rPr>
        <w:t>Facts &amp; figures</w:t>
      </w:r>
      <w:r w:rsidRPr="00F606AD">
        <w:rPr>
          <w:sz w:val="20"/>
          <w:szCs w:val="20"/>
          <w:lang w:val="en-GB" w:eastAsia="en-US"/>
        </w:rPr>
        <w:t>, (2015)</w:t>
      </w:r>
    </w:p>
    <w:p w14:paraId="44A98678" w14:textId="25837C90" w:rsidR="008D5615" w:rsidRPr="00F606AD" w:rsidRDefault="008D5615" w:rsidP="00AD5BBA">
      <w:pPr>
        <w:pStyle w:val="ListBullet"/>
        <w:numPr>
          <w:ilvl w:val="0"/>
          <w:numId w:val="0"/>
        </w:numPr>
        <w:tabs>
          <w:tab w:val="left" w:pos="720"/>
        </w:tabs>
        <w:contextualSpacing/>
        <w:rPr>
          <w:sz w:val="20"/>
          <w:szCs w:val="20"/>
          <w:lang w:val="en-GB" w:eastAsia="en-US"/>
        </w:rPr>
      </w:pPr>
      <w:r w:rsidRPr="00F606AD">
        <w:rPr>
          <w:sz w:val="20"/>
          <w:szCs w:val="20"/>
          <w:lang w:val="en-GB" w:eastAsia="en-US"/>
        </w:rPr>
        <w:t>&lt;</w:t>
      </w:r>
      <w:hyperlink r:id="rId36" w:history="1">
        <w:r w:rsidRPr="00F606AD">
          <w:rPr>
            <w:rStyle w:val="Hyperlink"/>
            <w:sz w:val="20"/>
            <w:szCs w:val="20"/>
            <w:u w:val="none"/>
            <w:lang w:val="en-GB" w:eastAsia="en-US"/>
          </w:rPr>
          <w:t>https://www.sane.org/mental-health-and-illness/facts-and-guides/facts-figures</w:t>
        </w:r>
      </w:hyperlink>
      <w:r w:rsidRPr="00F606AD">
        <w:rPr>
          <w:sz w:val="20"/>
          <w:szCs w:val="20"/>
          <w:lang w:val="en-GB" w:eastAsia="en-US"/>
        </w:rPr>
        <w:t>&gt;.</w:t>
      </w:r>
    </w:p>
  </w:endnote>
  <w:endnote w:id="50">
    <w:p w14:paraId="27B53389" w14:textId="5A53EEC3"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Australian Public Service Commission, </w:t>
      </w:r>
      <w:r w:rsidRPr="00F606AD">
        <w:rPr>
          <w:i/>
          <w:sz w:val="20"/>
          <w:szCs w:val="20"/>
        </w:rPr>
        <w:t>Working together: promoting mental health and wellbeing at work</w:t>
      </w:r>
      <w:r w:rsidRPr="00F606AD">
        <w:rPr>
          <w:sz w:val="20"/>
          <w:szCs w:val="20"/>
        </w:rPr>
        <w:t xml:space="preserve"> (2013)</w:t>
      </w:r>
    </w:p>
    <w:p w14:paraId="1302B5FE" w14:textId="404E66AC" w:rsidR="008D5615" w:rsidRPr="00F606AD" w:rsidRDefault="008D5615" w:rsidP="00AD5BBA">
      <w:pPr>
        <w:contextualSpacing/>
        <w:rPr>
          <w:sz w:val="20"/>
          <w:szCs w:val="20"/>
        </w:rPr>
      </w:pPr>
      <w:r w:rsidRPr="00F606AD">
        <w:rPr>
          <w:sz w:val="20"/>
          <w:szCs w:val="20"/>
        </w:rPr>
        <w:t>&lt;</w:t>
      </w:r>
      <w:hyperlink r:id="rId37" w:history="1">
        <w:r w:rsidRPr="00F606AD">
          <w:rPr>
            <w:rStyle w:val="Hyperlink"/>
            <w:sz w:val="20"/>
            <w:szCs w:val="20"/>
            <w:u w:val="none"/>
          </w:rPr>
          <w:t>http://www.apsc.gov.au/publications-and-media/current-publications/mental-health/getting-the-facts</w:t>
        </w:r>
      </w:hyperlink>
      <w:r w:rsidRPr="00F606AD">
        <w:rPr>
          <w:sz w:val="20"/>
          <w:szCs w:val="20"/>
        </w:rPr>
        <w:t>&gt;.</w:t>
      </w:r>
    </w:p>
  </w:endnote>
  <w:endnote w:id="51">
    <w:p w14:paraId="0AAE73BC" w14:textId="2B55DFB4"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Australian Network on Disability, </w:t>
      </w:r>
      <w:r w:rsidRPr="00F606AD">
        <w:rPr>
          <w:i/>
          <w:sz w:val="20"/>
          <w:szCs w:val="20"/>
        </w:rPr>
        <w:t>Inclusive Language</w:t>
      </w:r>
      <w:r w:rsidRPr="00F606AD">
        <w:rPr>
          <w:sz w:val="20"/>
          <w:szCs w:val="20"/>
        </w:rPr>
        <w:t xml:space="preserve"> (2015)</w:t>
      </w:r>
    </w:p>
    <w:p w14:paraId="7DFCE388" w14:textId="2A36B4ED" w:rsidR="008D5615" w:rsidRPr="00F606AD" w:rsidRDefault="008D5615" w:rsidP="00CA07A3">
      <w:pPr>
        <w:contextualSpacing/>
        <w:rPr>
          <w:sz w:val="20"/>
          <w:szCs w:val="20"/>
        </w:rPr>
      </w:pPr>
      <w:r w:rsidRPr="00F606AD">
        <w:rPr>
          <w:sz w:val="20"/>
          <w:szCs w:val="20"/>
        </w:rPr>
        <w:t>&lt;</w:t>
      </w:r>
      <w:hyperlink r:id="rId38" w:history="1">
        <w:r w:rsidRPr="00F606AD">
          <w:rPr>
            <w:rStyle w:val="Hyperlink"/>
            <w:sz w:val="20"/>
            <w:szCs w:val="20"/>
            <w:u w:val="none"/>
          </w:rPr>
          <w:t>http://www.and.org.au/pages/inclusive-language.html</w:t>
        </w:r>
      </w:hyperlink>
      <w:r w:rsidRPr="00F606AD">
        <w:rPr>
          <w:sz w:val="20"/>
          <w:szCs w:val="20"/>
        </w:rPr>
        <w:t>&gt;.</w:t>
      </w:r>
    </w:p>
  </w:endnote>
  <w:endnote w:id="52">
    <w:p w14:paraId="30EB9438" w14:textId="1873CCDE"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NSW Department of Family and Community Services’ </w:t>
      </w:r>
      <w:r w:rsidRPr="00F606AD">
        <w:rPr>
          <w:i/>
          <w:sz w:val="20"/>
          <w:szCs w:val="20"/>
        </w:rPr>
        <w:t>What’s Hot and What’s Not guide</w:t>
      </w:r>
      <w:r w:rsidRPr="00F606AD">
        <w:rPr>
          <w:sz w:val="20"/>
          <w:szCs w:val="20"/>
        </w:rPr>
        <w:t xml:space="preserve"> (2014)</w:t>
      </w:r>
    </w:p>
    <w:p w14:paraId="542BFC4C" w14:textId="2D871746" w:rsidR="008D5615" w:rsidRPr="00F606AD" w:rsidRDefault="008D5615" w:rsidP="00FB0B52">
      <w:pPr>
        <w:contextualSpacing/>
        <w:rPr>
          <w:sz w:val="20"/>
          <w:szCs w:val="20"/>
        </w:rPr>
      </w:pPr>
      <w:r w:rsidRPr="00F606AD">
        <w:rPr>
          <w:sz w:val="20"/>
          <w:szCs w:val="20"/>
        </w:rPr>
        <w:t>&lt;</w:t>
      </w:r>
      <w:hyperlink r:id="rId39" w:history="1">
        <w:r w:rsidRPr="00260DC2">
          <w:rPr>
            <w:rStyle w:val="Hyperlink"/>
            <w:sz w:val="20"/>
            <w:szCs w:val="20"/>
          </w:rPr>
          <w:t>http://www.dontdismyability.com.au/__data/assets/file/0010/339076/NSW004_DDMA_ZCARD-PG-01-FOR-WEBSITE.pdf</w:t>
        </w:r>
      </w:hyperlink>
      <w:r w:rsidRPr="00F606AD">
        <w:rPr>
          <w:sz w:val="20"/>
          <w:szCs w:val="20"/>
        </w:rPr>
        <w:t>&gt;.</w:t>
      </w:r>
    </w:p>
  </w:endnote>
  <w:endnote w:id="53">
    <w:p w14:paraId="22D475AD" w14:textId="6D0EE0C2" w:rsidR="008D5615" w:rsidRPr="00F606AD" w:rsidRDefault="008D5615" w:rsidP="00FB0B52">
      <w:pPr>
        <w:contextualSpacing/>
        <w:rPr>
          <w:sz w:val="20"/>
          <w:szCs w:val="20"/>
        </w:rPr>
      </w:pPr>
      <w:r w:rsidRPr="00F606AD">
        <w:rPr>
          <w:rStyle w:val="EndnoteReference"/>
          <w:szCs w:val="20"/>
        </w:rPr>
        <w:endnoteRef/>
      </w:r>
      <w:r w:rsidRPr="00F606AD">
        <w:rPr>
          <w:sz w:val="20"/>
          <w:szCs w:val="20"/>
        </w:rPr>
        <w:t xml:space="preserve"> Australian Human Rights Commission,</w:t>
      </w:r>
      <w:r w:rsidRPr="00F606AD">
        <w:rPr>
          <w:i/>
          <w:sz w:val="20"/>
          <w:szCs w:val="20"/>
        </w:rPr>
        <w:t xml:space="preserve"> Timeline: 20 Years of Disability</w:t>
      </w:r>
      <w:r>
        <w:rPr>
          <w:i/>
          <w:sz w:val="20"/>
          <w:szCs w:val="20"/>
        </w:rPr>
        <w:t xml:space="preserve"> </w:t>
      </w:r>
      <w:r w:rsidRPr="00F606AD">
        <w:rPr>
          <w:i/>
          <w:sz w:val="20"/>
          <w:szCs w:val="20"/>
        </w:rPr>
        <w:t>Discrimination Act</w:t>
      </w:r>
      <w:r>
        <w:rPr>
          <w:i/>
          <w:sz w:val="20"/>
          <w:szCs w:val="20"/>
        </w:rPr>
        <w:t xml:space="preserve"> </w:t>
      </w:r>
      <w:r w:rsidRPr="00F606AD">
        <w:rPr>
          <w:i/>
          <w:sz w:val="20"/>
          <w:szCs w:val="20"/>
        </w:rPr>
        <w:t xml:space="preserve"> </w:t>
      </w:r>
      <w:r w:rsidRPr="00F606AD">
        <w:rPr>
          <w:sz w:val="20"/>
          <w:szCs w:val="20"/>
        </w:rPr>
        <w:t xml:space="preserve">(2012)  </w:t>
      </w:r>
    </w:p>
    <w:p w14:paraId="79EC3433" w14:textId="7890FD98" w:rsidR="008D5615" w:rsidRPr="00F606AD" w:rsidRDefault="008D5615" w:rsidP="00FB0B52">
      <w:pPr>
        <w:contextualSpacing/>
        <w:rPr>
          <w:sz w:val="20"/>
          <w:szCs w:val="20"/>
        </w:rPr>
      </w:pPr>
      <w:r w:rsidRPr="00F606AD">
        <w:rPr>
          <w:sz w:val="20"/>
          <w:szCs w:val="20"/>
        </w:rPr>
        <w:t xml:space="preserve">&lt; </w:t>
      </w:r>
      <w:hyperlink r:id="rId40" w:history="1">
        <w:r w:rsidRPr="00F606AD">
          <w:rPr>
            <w:rStyle w:val="Hyperlink"/>
            <w:sz w:val="20"/>
            <w:szCs w:val="20"/>
            <w:u w:val="none"/>
          </w:rPr>
          <w:t>https://www.humanrights.gov.au/twentystories/timeline.html</w:t>
        </w:r>
      </w:hyperlink>
      <w:r w:rsidRPr="00F606AD">
        <w:rPr>
          <w:sz w:val="20"/>
          <w:szCs w:val="20"/>
        </w:rPr>
        <w:t>&gt;.</w:t>
      </w:r>
    </w:p>
  </w:endnote>
  <w:endnote w:id="54">
    <w:p w14:paraId="6AD65FE2" w14:textId="3FEC7E0C" w:rsidR="008D5615" w:rsidRPr="00F606AD" w:rsidRDefault="008D5615" w:rsidP="00FB0B52">
      <w:pPr>
        <w:contextualSpacing/>
        <w:rPr>
          <w:sz w:val="20"/>
          <w:szCs w:val="20"/>
        </w:rPr>
      </w:pPr>
      <w:r w:rsidRPr="00F606AD">
        <w:rPr>
          <w:rStyle w:val="EndnoteReference"/>
          <w:szCs w:val="20"/>
        </w:rPr>
        <w:endnoteRef/>
      </w:r>
      <w:r w:rsidRPr="00F606AD">
        <w:rPr>
          <w:sz w:val="20"/>
          <w:szCs w:val="20"/>
        </w:rPr>
        <w:t xml:space="preserve"> Australian Human Rights Commission,</w:t>
      </w:r>
      <w:r w:rsidRPr="00F606AD">
        <w:rPr>
          <w:i/>
          <w:sz w:val="20"/>
          <w:szCs w:val="20"/>
        </w:rPr>
        <w:t xml:space="preserve"> Timeline: 20 Years of Disability Discrimination Act</w:t>
      </w:r>
      <w:r w:rsidRPr="00F606AD">
        <w:rPr>
          <w:sz w:val="20"/>
          <w:szCs w:val="20"/>
        </w:rPr>
        <w:t xml:space="preserve"> (2012) &lt;</w:t>
      </w:r>
      <w:hyperlink r:id="rId41" w:history="1">
        <w:r w:rsidRPr="00F606AD">
          <w:rPr>
            <w:rStyle w:val="Hyperlink"/>
            <w:sz w:val="20"/>
            <w:szCs w:val="20"/>
            <w:u w:val="none"/>
          </w:rPr>
          <w:t>https://www.humanrights.gov.au/twentystories/timeline.html</w:t>
        </w:r>
      </w:hyperlink>
      <w:r w:rsidRPr="00F606AD">
        <w:rPr>
          <w:sz w:val="20"/>
          <w:szCs w:val="20"/>
        </w:rPr>
        <w:t>&gt;.</w:t>
      </w:r>
    </w:p>
  </w:endnote>
  <w:endnote w:id="55">
    <w:p w14:paraId="746D62C6" w14:textId="4534A564" w:rsidR="008D5615" w:rsidRPr="00F606AD" w:rsidRDefault="008D5615" w:rsidP="0077523C">
      <w:pPr>
        <w:pStyle w:val="ListBullet"/>
        <w:numPr>
          <w:ilvl w:val="0"/>
          <w:numId w:val="0"/>
        </w:numPr>
        <w:tabs>
          <w:tab w:val="left" w:pos="720"/>
        </w:tabs>
        <w:contextualSpacing/>
        <w:rPr>
          <w:rFonts w:cs="Arial"/>
          <w:sz w:val="20"/>
          <w:szCs w:val="20"/>
        </w:rPr>
      </w:pPr>
      <w:r w:rsidRPr="00F606AD">
        <w:rPr>
          <w:rStyle w:val="EndnoteReference"/>
          <w:szCs w:val="20"/>
        </w:rPr>
        <w:endnoteRef/>
      </w:r>
      <w:r w:rsidRPr="00F606AD">
        <w:rPr>
          <w:sz w:val="20"/>
          <w:szCs w:val="20"/>
        </w:rPr>
        <w:t xml:space="preserve"> </w:t>
      </w:r>
      <w:r w:rsidRPr="00F606AD">
        <w:rPr>
          <w:rFonts w:cs="Arial"/>
          <w:sz w:val="20"/>
          <w:szCs w:val="20"/>
        </w:rPr>
        <w:t xml:space="preserve">Australian Human Rights Commission, </w:t>
      </w:r>
      <w:r w:rsidRPr="00F606AD">
        <w:rPr>
          <w:rFonts w:cs="Arial"/>
          <w:i/>
          <w:sz w:val="20"/>
          <w:szCs w:val="20"/>
        </w:rPr>
        <w:t>A brief guide to the D.D.A</w:t>
      </w:r>
      <w:r w:rsidRPr="00F606AD">
        <w:rPr>
          <w:rFonts w:cs="Arial"/>
          <w:sz w:val="20"/>
          <w:szCs w:val="20"/>
        </w:rPr>
        <w:t>, ‘Who does the D.D.A protect</w:t>
      </w:r>
      <w:r>
        <w:rPr>
          <w:rFonts w:cs="Arial"/>
          <w:sz w:val="20"/>
          <w:szCs w:val="20"/>
        </w:rPr>
        <w:t>?’</w:t>
      </w:r>
      <w:r w:rsidRPr="00F606AD">
        <w:rPr>
          <w:rFonts w:cs="Arial"/>
          <w:sz w:val="20"/>
          <w:szCs w:val="20"/>
        </w:rPr>
        <w:t xml:space="preserve"> (2015) &lt;</w:t>
      </w:r>
      <w:hyperlink r:id="rId42" w:history="1">
        <w:r w:rsidRPr="00F606AD">
          <w:rPr>
            <w:rStyle w:val="Hyperlink"/>
            <w:rFonts w:cs="Arial"/>
            <w:sz w:val="20"/>
            <w:szCs w:val="20"/>
            <w:u w:val="none"/>
          </w:rPr>
          <w:t>https://www.humanrights.gov.au/dda-guide-who-does-dda-protect</w:t>
        </w:r>
      </w:hyperlink>
      <w:r w:rsidRPr="00F606AD">
        <w:rPr>
          <w:rFonts w:cs="Arial"/>
          <w:sz w:val="20"/>
          <w:szCs w:val="20"/>
        </w:rPr>
        <w:t>&gt;.</w:t>
      </w:r>
    </w:p>
  </w:endnote>
  <w:endnote w:id="56">
    <w:p w14:paraId="33ECFF7B" w14:textId="4287808F" w:rsidR="008D5615" w:rsidRPr="00F606AD" w:rsidRDefault="008D5615" w:rsidP="00AD5BBA">
      <w:pPr>
        <w:pStyle w:val="EndnoteText"/>
        <w:contextualSpacing/>
        <w:rPr>
          <w:rFonts w:eastAsia="MS Mincho"/>
        </w:rPr>
      </w:pPr>
      <w:r w:rsidRPr="00F606AD">
        <w:rPr>
          <w:rStyle w:val="EndnoteReference"/>
        </w:rPr>
        <w:endnoteRef/>
      </w:r>
      <w:r w:rsidRPr="00F606AD">
        <w:t xml:space="preserve"> Australian Human Rights Commission, </w:t>
      </w:r>
      <w:r w:rsidRPr="00F606AD">
        <w:rPr>
          <w:i/>
        </w:rPr>
        <w:t>Annual Report 2013-2014</w:t>
      </w:r>
      <w:r w:rsidRPr="00F606AD">
        <w:t xml:space="preserve"> (2014).</w:t>
      </w:r>
    </w:p>
  </w:endnote>
  <w:endnote w:id="57">
    <w:p w14:paraId="096BB809" w14:textId="0A2C5969" w:rsidR="008D5615" w:rsidRPr="00F606AD" w:rsidRDefault="008D5615" w:rsidP="00AD5BBA">
      <w:pPr>
        <w:pStyle w:val="NormalWeb"/>
        <w:contextualSpacing/>
        <w:rPr>
          <w:rFonts w:ascii="Arial" w:hAnsi="Arial" w:cs="Arial"/>
          <w:sz w:val="20"/>
          <w:szCs w:val="20"/>
          <w:lang w:val="en"/>
        </w:rPr>
      </w:pPr>
      <w:r w:rsidRPr="00F606AD">
        <w:rPr>
          <w:rStyle w:val="EndnoteReference"/>
          <w:rFonts w:cs="Arial"/>
          <w:szCs w:val="20"/>
        </w:rPr>
        <w:endnoteRef/>
      </w:r>
      <w:r w:rsidRPr="00F606AD">
        <w:rPr>
          <w:rFonts w:ascii="Arial" w:hAnsi="Arial" w:cs="Arial"/>
          <w:sz w:val="20"/>
          <w:szCs w:val="20"/>
        </w:rPr>
        <w:t xml:space="preserve"> </w:t>
      </w:r>
      <w:r w:rsidRPr="00F606AD">
        <w:rPr>
          <w:rFonts w:ascii="Arial" w:hAnsi="Arial" w:cs="Arial"/>
          <w:sz w:val="20"/>
          <w:szCs w:val="20"/>
          <w:lang w:val="en"/>
        </w:rPr>
        <w:t xml:space="preserve">Australian Human Rights Commission, </w:t>
      </w:r>
      <w:r w:rsidRPr="00F606AD">
        <w:rPr>
          <w:rFonts w:ascii="Arial" w:hAnsi="Arial" w:cs="Arial"/>
          <w:i/>
          <w:sz w:val="20"/>
          <w:szCs w:val="20"/>
          <w:lang w:val="en"/>
        </w:rPr>
        <w:t>A quick guide to Australian discrimination laws</w:t>
      </w:r>
      <w:r w:rsidRPr="00F606AD">
        <w:rPr>
          <w:rFonts w:ascii="Arial" w:hAnsi="Arial" w:cs="Arial"/>
          <w:sz w:val="20"/>
          <w:szCs w:val="20"/>
          <w:lang w:val="en"/>
        </w:rPr>
        <w:t>, ‘State and territory laws’ (2015)</w:t>
      </w:r>
    </w:p>
    <w:p w14:paraId="1612A18C" w14:textId="52518A76" w:rsidR="008D5615" w:rsidRPr="00F606AD" w:rsidRDefault="008D5615" w:rsidP="00AD5BBA">
      <w:pPr>
        <w:pStyle w:val="NormalWeb"/>
        <w:contextualSpacing/>
        <w:rPr>
          <w:rFonts w:ascii="Arial" w:hAnsi="Arial" w:cs="Arial"/>
          <w:sz w:val="20"/>
          <w:szCs w:val="20"/>
          <w:lang w:val="en"/>
        </w:rPr>
      </w:pPr>
      <w:r w:rsidRPr="00F606AD">
        <w:rPr>
          <w:rFonts w:ascii="Arial" w:hAnsi="Arial" w:cs="Arial"/>
          <w:sz w:val="20"/>
          <w:szCs w:val="20"/>
          <w:lang w:val="en"/>
        </w:rPr>
        <w:t>&lt;</w:t>
      </w:r>
      <w:hyperlink r:id="rId43" w:history="1">
        <w:r w:rsidRPr="00F606AD">
          <w:rPr>
            <w:rStyle w:val="Hyperlink"/>
            <w:rFonts w:ascii="Arial" w:hAnsi="Arial" w:cs="Arial"/>
            <w:sz w:val="20"/>
            <w:szCs w:val="20"/>
            <w:u w:val="none"/>
            <w:lang w:val="en"/>
          </w:rPr>
          <w:t>https://www.humanrights.gov.au/employers/good-practice-good-business-factsheets/quick-guide-australian-discrimination-laws</w:t>
        </w:r>
      </w:hyperlink>
      <w:r w:rsidRPr="00F606AD">
        <w:rPr>
          <w:rFonts w:ascii="Arial" w:hAnsi="Arial" w:cs="Arial"/>
          <w:sz w:val="20"/>
          <w:szCs w:val="20"/>
          <w:lang w:val="en"/>
        </w:rPr>
        <w:t>&gt;.</w:t>
      </w:r>
    </w:p>
  </w:endnote>
  <w:endnote w:id="58">
    <w:p w14:paraId="4CC41855" w14:textId="626EC8BD" w:rsidR="008D5615" w:rsidRPr="00F606AD" w:rsidRDefault="008D5615" w:rsidP="00AD5BBA">
      <w:pPr>
        <w:contextualSpacing/>
        <w:rPr>
          <w:rFonts w:cs="Arial"/>
          <w:sz w:val="20"/>
          <w:szCs w:val="20"/>
        </w:rPr>
      </w:pPr>
      <w:r w:rsidRPr="00F606AD">
        <w:rPr>
          <w:rStyle w:val="EndnoteReference"/>
          <w:rFonts w:cs="Arial"/>
          <w:szCs w:val="20"/>
        </w:rPr>
        <w:endnoteRef/>
      </w:r>
      <w:r w:rsidRPr="00F606AD">
        <w:rPr>
          <w:rFonts w:cs="Arial"/>
          <w:sz w:val="20"/>
          <w:szCs w:val="20"/>
        </w:rPr>
        <w:t xml:space="preserve"> Australian Human Rights Commission,</w:t>
      </w:r>
      <w:r w:rsidRPr="00F606AD">
        <w:rPr>
          <w:rFonts w:cs="Arial"/>
          <w:i/>
          <w:sz w:val="20"/>
          <w:szCs w:val="20"/>
        </w:rPr>
        <w:t xml:space="preserve"> Timeline: 20 Years of Disability Discrimination Act </w:t>
      </w:r>
      <w:r w:rsidRPr="00F606AD">
        <w:rPr>
          <w:rFonts w:cs="Arial"/>
          <w:sz w:val="20"/>
          <w:szCs w:val="20"/>
        </w:rPr>
        <w:t>(2012)</w:t>
      </w:r>
    </w:p>
    <w:p w14:paraId="4F236888" w14:textId="1D39A996" w:rsidR="008D5615" w:rsidRPr="00F606AD" w:rsidRDefault="008D5615" w:rsidP="00AD5BBA">
      <w:pPr>
        <w:contextualSpacing/>
        <w:rPr>
          <w:rFonts w:cs="Arial"/>
          <w:sz w:val="20"/>
          <w:szCs w:val="20"/>
        </w:rPr>
      </w:pPr>
      <w:r w:rsidRPr="00F606AD">
        <w:rPr>
          <w:rFonts w:cs="Arial"/>
          <w:sz w:val="20"/>
          <w:szCs w:val="20"/>
        </w:rPr>
        <w:t xml:space="preserve">&lt; </w:t>
      </w:r>
      <w:hyperlink r:id="rId44" w:history="1">
        <w:r w:rsidRPr="00F606AD">
          <w:rPr>
            <w:rStyle w:val="Hyperlink"/>
            <w:rFonts w:cs="Arial"/>
            <w:sz w:val="20"/>
            <w:szCs w:val="20"/>
            <w:u w:val="none"/>
          </w:rPr>
          <w:t>https://www.humanrights.gov.au/twentystories/timeline.html</w:t>
        </w:r>
      </w:hyperlink>
      <w:r w:rsidRPr="00F606AD">
        <w:rPr>
          <w:rFonts w:cs="Arial"/>
          <w:sz w:val="20"/>
          <w:szCs w:val="20"/>
        </w:rPr>
        <w:t>&gt;.</w:t>
      </w:r>
    </w:p>
  </w:endnote>
  <w:endnote w:id="59">
    <w:p w14:paraId="6B8DCA72" w14:textId="4F17F252" w:rsidR="008D5615" w:rsidRPr="00F606AD" w:rsidRDefault="008D5615" w:rsidP="00AD5BBA">
      <w:pPr>
        <w:contextualSpacing/>
        <w:rPr>
          <w:rFonts w:cs="Arial"/>
          <w:sz w:val="20"/>
          <w:szCs w:val="20"/>
        </w:rPr>
      </w:pPr>
      <w:r w:rsidRPr="00F606AD">
        <w:rPr>
          <w:rStyle w:val="EndnoteReference"/>
          <w:rFonts w:cs="Arial"/>
          <w:szCs w:val="20"/>
        </w:rPr>
        <w:endnoteRef/>
      </w:r>
      <w:r w:rsidRPr="00F606AD">
        <w:rPr>
          <w:rFonts w:cs="Arial"/>
          <w:sz w:val="20"/>
          <w:szCs w:val="20"/>
        </w:rPr>
        <w:t xml:space="preserve"> Australian Human Rights Commission,</w:t>
      </w:r>
      <w:r w:rsidRPr="00F606AD">
        <w:rPr>
          <w:rFonts w:cs="Arial"/>
          <w:i/>
          <w:sz w:val="20"/>
          <w:szCs w:val="20"/>
        </w:rPr>
        <w:t xml:space="preserve"> Timeline: 20 Years of Disability Discrimination Act </w:t>
      </w:r>
      <w:r w:rsidRPr="00F606AD">
        <w:rPr>
          <w:rFonts w:cs="Arial"/>
          <w:sz w:val="20"/>
          <w:szCs w:val="20"/>
        </w:rPr>
        <w:t>(2012)</w:t>
      </w:r>
    </w:p>
    <w:p w14:paraId="38E86E75" w14:textId="482B955E" w:rsidR="008D5615" w:rsidRPr="00F606AD" w:rsidRDefault="008D5615" w:rsidP="0077523C">
      <w:pPr>
        <w:contextualSpacing/>
        <w:rPr>
          <w:rFonts w:cs="Arial"/>
          <w:sz w:val="20"/>
          <w:szCs w:val="20"/>
        </w:rPr>
      </w:pPr>
      <w:r w:rsidRPr="00F606AD">
        <w:rPr>
          <w:rFonts w:cs="Arial"/>
          <w:sz w:val="20"/>
          <w:szCs w:val="20"/>
        </w:rPr>
        <w:t>&lt;</w:t>
      </w:r>
      <w:hyperlink r:id="rId45" w:history="1">
        <w:r w:rsidRPr="00F606AD">
          <w:rPr>
            <w:rStyle w:val="Hyperlink"/>
            <w:rFonts w:cs="Arial"/>
            <w:sz w:val="20"/>
            <w:szCs w:val="20"/>
            <w:u w:val="none"/>
          </w:rPr>
          <w:t>https://www.humanrights.gov.au/twentystories/timeline.html</w:t>
        </w:r>
      </w:hyperlink>
      <w:r w:rsidRPr="00F606AD">
        <w:rPr>
          <w:rFonts w:cs="Arial"/>
          <w:sz w:val="20"/>
          <w:szCs w:val="20"/>
        </w:rPr>
        <w:t>&gt;.</w:t>
      </w:r>
    </w:p>
  </w:endnote>
  <w:endnote w:id="60">
    <w:p w14:paraId="4EBD9829" w14:textId="73614617" w:rsidR="008D5615" w:rsidRPr="00F606AD" w:rsidRDefault="008D5615" w:rsidP="0077523C">
      <w:pPr>
        <w:contextualSpacing/>
        <w:rPr>
          <w:rFonts w:cs="Arial"/>
          <w:sz w:val="20"/>
          <w:szCs w:val="20"/>
        </w:rPr>
      </w:pPr>
      <w:r w:rsidRPr="00F606AD">
        <w:rPr>
          <w:rStyle w:val="EndnoteReference"/>
          <w:rFonts w:cs="Arial"/>
          <w:szCs w:val="20"/>
        </w:rPr>
        <w:endnoteRef/>
      </w:r>
      <w:r w:rsidRPr="00F606AD">
        <w:rPr>
          <w:rFonts w:cs="Arial"/>
          <w:sz w:val="20"/>
          <w:szCs w:val="20"/>
        </w:rPr>
        <w:t xml:space="preserve"> Australian Human Rights Commission,</w:t>
      </w:r>
      <w:r w:rsidRPr="00F606AD">
        <w:rPr>
          <w:rFonts w:cs="Arial"/>
          <w:i/>
          <w:sz w:val="20"/>
          <w:szCs w:val="20"/>
        </w:rPr>
        <w:t xml:space="preserve"> Timeline: 20 Years of Disability Discrimination Act </w:t>
      </w:r>
      <w:r w:rsidRPr="00F606AD">
        <w:rPr>
          <w:rFonts w:cs="Arial"/>
          <w:sz w:val="20"/>
          <w:szCs w:val="20"/>
        </w:rPr>
        <w:t>(2012) &lt;</w:t>
      </w:r>
      <w:hyperlink r:id="rId46" w:history="1">
        <w:r w:rsidRPr="00F606AD">
          <w:rPr>
            <w:rStyle w:val="Hyperlink"/>
            <w:rFonts w:cs="Arial"/>
            <w:sz w:val="20"/>
            <w:szCs w:val="20"/>
            <w:u w:val="none"/>
          </w:rPr>
          <w:t>https://www.humanrights.gov.au/twentystories/timeline.html</w:t>
        </w:r>
      </w:hyperlink>
      <w:r w:rsidRPr="00F606AD">
        <w:rPr>
          <w:rFonts w:cs="Arial"/>
          <w:sz w:val="20"/>
          <w:szCs w:val="20"/>
        </w:rPr>
        <w:t>&gt;.</w:t>
      </w:r>
    </w:p>
  </w:endnote>
  <w:endnote w:id="61">
    <w:p w14:paraId="6EBAA1AF" w14:textId="64B810B3"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Australian Human Rights Commission, </w:t>
      </w:r>
      <w:r w:rsidRPr="00F606AD">
        <w:rPr>
          <w:i/>
          <w:sz w:val="20"/>
          <w:szCs w:val="20"/>
        </w:rPr>
        <w:t>Good Practice Good Business fact sheet – Disability discrimination</w:t>
      </w:r>
      <w:r w:rsidRPr="00F606AD">
        <w:rPr>
          <w:sz w:val="20"/>
          <w:szCs w:val="20"/>
        </w:rPr>
        <w:t xml:space="preserve"> (2015)</w:t>
      </w:r>
    </w:p>
    <w:p w14:paraId="011CF3D7" w14:textId="0323FEFA" w:rsidR="008D5615" w:rsidRPr="00F606AD" w:rsidRDefault="008D5615" w:rsidP="0077523C">
      <w:pPr>
        <w:contextualSpacing/>
        <w:rPr>
          <w:sz w:val="20"/>
          <w:szCs w:val="20"/>
        </w:rPr>
      </w:pPr>
      <w:r w:rsidRPr="00F606AD">
        <w:rPr>
          <w:sz w:val="20"/>
          <w:szCs w:val="20"/>
        </w:rPr>
        <w:t>&lt;</w:t>
      </w:r>
      <w:hyperlink r:id="rId47" w:history="1">
        <w:r w:rsidRPr="00F606AD">
          <w:rPr>
            <w:rStyle w:val="Hyperlink"/>
            <w:sz w:val="20"/>
            <w:szCs w:val="20"/>
            <w:u w:val="none"/>
          </w:rPr>
          <w:t>https://www.humanrights.gov.au/employers/good-practice-good-business-factsheets/disability-discrimination</w:t>
        </w:r>
      </w:hyperlink>
      <w:r w:rsidRPr="00F606AD">
        <w:rPr>
          <w:sz w:val="20"/>
          <w:szCs w:val="20"/>
        </w:rPr>
        <w:t>&gt;.</w:t>
      </w:r>
    </w:p>
  </w:endnote>
  <w:endnote w:id="62">
    <w:p w14:paraId="61A025E0" w14:textId="046585DD" w:rsidR="008D5615" w:rsidRPr="00F606AD" w:rsidRDefault="008D5615" w:rsidP="00AD5BBA">
      <w:pPr>
        <w:contextualSpacing/>
        <w:rPr>
          <w:sz w:val="20"/>
          <w:szCs w:val="20"/>
        </w:rPr>
      </w:pPr>
      <w:r w:rsidRPr="00F606AD">
        <w:rPr>
          <w:rStyle w:val="EndnoteReference"/>
        </w:rPr>
        <w:endnoteRef/>
      </w:r>
      <w:r w:rsidRPr="00D14D64">
        <w:t xml:space="preserve"> </w:t>
      </w:r>
      <w:r w:rsidRPr="00F606AD">
        <w:rPr>
          <w:sz w:val="20"/>
          <w:szCs w:val="20"/>
        </w:rPr>
        <w:t xml:space="preserve">Australian Human Rights Commission, </w:t>
      </w:r>
      <w:r w:rsidRPr="00F606AD">
        <w:rPr>
          <w:i/>
          <w:sz w:val="20"/>
          <w:szCs w:val="20"/>
        </w:rPr>
        <w:t>Good Practice Good Business fact sheet – Disability discrimination</w:t>
      </w:r>
      <w:r w:rsidRPr="00F606AD">
        <w:rPr>
          <w:sz w:val="20"/>
          <w:szCs w:val="20"/>
        </w:rPr>
        <w:t xml:space="preserve"> (2015) &lt; </w:t>
      </w:r>
      <w:hyperlink r:id="rId48" w:history="1">
        <w:r w:rsidRPr="00F606AD">
          <w:rPr>
            <w:rStyle w:val="Hyperlink"/>
            <w:sz w:val="20"/>
            <w:szCs w:val="20"/>
            <w:u w:val="none"/>
          </w:rPr>
          <w:t>https://www.humanrights.gov.au/employers/good-practice-good-business-factsheets/disability-discrimination</w:t>
        </w:r>
      </w:hyperlink>
      <w:r w:rsidRPr="00F606AD">
        <w:rPr>
          <w:sz w:val="20"/>
          <w:szCs w:val="20"/>
        </w:rPr>
        <w:t>&gt;.</w:t>
      </w:r>
    </w:p>
  </w:endnote>
  <w:endnote w:id="63">
    <w:p w14:paraId="65EC13D8" w14:textId="3C19E22F" w:rsidR="008D5615" w:rsidRPr="00F606AD" w:rsidRDefault="008D5615" w:rsidP="00AD5BBA">
      <w:pPr>
        <w:pStyle w:val="EndnoteText"/>
        <w:contextualSpacing/>
      </w:pPr>
      <w:r w:rsidRPr="00F606AD">
        <w:rPr>
          <w:rStyle w:val="EndnoteReference"/>
        </w:rPr>
        <w:endnoteRef/>
      </w:r>
      <w:r w:rsidRPr="00F606AD">
        <w:t xml:space="preserve"> Australian Human Rights Commission, </w:t>
      </w:r>
      <w:r w:rsidRPr="00F606AD">
        <w:rPr>
          <w:i/>
        </w:rPr>
        <w:t>Good Practice Good Business fact sheet – Disability discrimination</w:t>
      </w:r>
      <w:r w:rsidRPr="00F606AD">
        <w:t xml:space="preserve"> (2015) &lt;</w:t>
      </w:r>
      <w:hyperlink r:id="rId49" w:history="1">
        <w:r w:rsidRPr="00F606AD">
          <w:rPr>
            <w:rStyle w:val="Hyperlink"/>
            <w:u w:val="none"/>
          </w:rPr>
          <w:t>https://www.humanrights.gov.au/employers/good-practice-good-business-factsheets/disability-discrimination</w:t>
        </w:r>
      </w:hyperlink>
      <w:r w:rsidRPr="00F606AD">
        <w:t>&gt;.</w:t>
      </w:r>
    </w:p>
  </w:endnote>
  <w:endnote w:id="64">
    <w:p w14:paraId="5CF8FA09" w14:textId="45CD12CD" w:rsidR="008D5615" w:rsidRPr="00F606AD" w:rsidRDefault="008D5615" w:rsidP="00AD5BBA">
      <w:pPr>
        <w:pStyle w:val="EndnoteText"/>
        <w:contextualSpacing/>
      </w:pPr>
      <w:r w:rsidRPr="00F606AD">
        <w:rPr>
          <w:rStyle w:val="EndnoteReference"/>
        </w:rPr>
        <w:endnoteRef/>
      </w:r>
      <w:r w:rsidRPr="00F606AD">
        <w:t xml:space="preserve">  Australian Human Rights Commission, </w:t>
      </w:r>
      <w:r w:rsidRPr="00F606AD">
        <w:rPr>
          <w:i/>
        </w:rPr>
        <w:t>2029842FC</w:t>
      </w:r>
      <w:r w:rsidRPr="00F606AD">
        <w:t xml:space="preserve"> (2012)</w:t>
      </w:r>
    </w:p>
    <w:p w14:paraId="3B39F7E0" w14:textId="669D9373" w:rsidR="008D5615" w:rsidRPr="00F606AD" w:rsidRDefault="008D5615" w:rsidP="00AD5BBA">
      <w:pPr>
        <w:pStyle w:val="EndnoteText"/>
        <w:contextualSpacing/>
      </w:pPr>
      <w:r w:rsidRPr="00F606AD">
        <w:t>&lt;</w:t>
      </w:r>
      <w:hyperlink r:id="rId50" w:history="1">
        <w:r w:rsidRPr="00F606AD">
          <w:rPr>
            <w:rStyle w:val="Hyperlink"/>
            <w:u w:val="none"/>
          </w:rPr>
          <w:t>https://www.humanrights.gov.au/2029842fc</w:t>
        </w:r>
      </w:hyperlink>
      <w:r w:rsidRPr="00F606AD">
        <w:t xml:space="preserve">&gt;. </w:t>
      </w:r>
    </w:p>
  </w:endnote>
  <w:endnote w:id="65">
    <w:p w14:paraId="7E169C32" w14:textId="6757200E" w:rsidR="008D5615" w:rsidRPr="00F606AD" w:rsidRDefault="008D5615" w:rsidP="00756648">
      <w:pPr>
        <w:pStyle w:val="EndnoteText"/>
        <w:contextualSpacing/>
      </w:pPr>
      <w:r w:rsidRPr="00F606AD">
        <w:rPr>
          <w:rStyle w:val="EndnoteReference"/>
        </w:rPr>
        <w:endnoteRef/>
      </w:r>
      <w:r w:rsidRPr="00F606AD">
        <w:t xml:space="preserve"> Australian Human Rights Commission, </w:t>
      </w:r>
      <w:r w:rsidRPr="00F606AD">
        <w:rPr>
          <w:i/>
        </w:rPr>
        <w:t>Don't judge what I can do by what you think I can't: Ten years of achievements using Australia's Disability Discrimination Act</w:t>
      </w:r>
      <w:r w:rsidRPr="00F606AD">
        <w:t>, 3.4 Education (2003). &lt;</w:t>
      </w:r>
      <w:hyperlink r:id="rId51" w:anchor="education" w:history="1">
        <w:r w:rsidRPr="00F606AD">
          <w:rPr>
            <w:rStyle w:val="Hyperlink"/>
            <w:u w:val="none"/>
          </w:rPr>
          <w:t>https://www.humanrights.gov.au/publications/dont-judg#education</w:t>
        </w:r>
      </w:hyperlink>
      <w:r w:rsidRPr="00F606AD">
        <w:t xml:space="preserve">&gt;. </w:t>
      </w:r>
    </w:p>
  </w:endnote>
  <w:endnote w:id="66">
    <w:p w14:paraId="23C0980E" w14:textId="1475B445" w:rsidR="008D5615" w:rsidRPr="00F606AD" w:rsidRDefault="008D5615" w:rsidP="00756648">
      <w:pPr>
        <w:pStyle w:val="EndnoteText"/>
        <w:contextualSpacing/>
      </w:pPr>
      <w:r w:rsidRPr="00F606AD">
        <w:rPr>
          <w:rStyle w:val="EndnoteReference"/>
        </w:rPr>
        <w:endnoteRef/>
      </w:r>
      <w:r w:rsidRPr="00F606AD">
        <w:t xml:space="preserve"> Australian Human Rights Commission, </w:t>
      </w:r>
      <w:r w:rsidRPr="00F606AD">
        <w:rPr>
          <w:i/>
        </w:rPr>
        <w:t>DDA conciliation: education</w:t>
      </w:r>
      <w:r w:rsidRPr="00F606AD">
        <w:t xml:space="preserve"> (2009)</w:t>
      </w:r>
    </w:p>
    <w:p w14:paraId="0E6FC974" w14:textId="04496775" w:rsidR="008D5615" w:rsidRPr="00F606AD" w:rsidRDefault="008D5615" w:rsidP="00756648">
      <w:pPr>
        <w:pStyle w:val="EndnoteText"/>
        <w:contextualSpacing/>
      </w:pPr>
      <w:r w:rsidRPr="00F606AD">
        <w:t xml:space="preserve">&lt; </w:t>
      </w:r>
      <w:hyperlink r:id="rId52" w:history="1">
        <w:r w:rsidRPr="00F606AD">
          <w:rPr>
            <w:rStyle w:val="Hyperlink"/>
            <w:u w:val="none"/>
          </w:rPr>
          <w:t>https://www.humanrights.gov.au/dda-conciliation-education</w:t>
        </w:r>
      </w:hyperlink>
      <w:r w:rsidRPr="00F606AD">
        <w:t xml:space="preserve">&gt;. </w:t>
      </w:r>
    </w:p>
  </w:endnote>
  <w:endnote w:id="67">
    <w:p w14:paraId="0B6BC83F" w14:textId="02918639" w:rsidR="008D5615" w:rsidRPr="00F606AD" w:rsidRDefault="008D5615" w:rsidP="00AD5BBA">
      <w:pPr>
        <w:pStyle w:val="EndnoteText"/>
        <w:contextualSpacing/>
        <w:rPr>
          <w:rFonts w:cs="Arial"/>
        </w:rPr>
      </w:pPr>
      <w:r w:rsidRPr="00F606AD">
        <w:rPr>
          <w:rStyle w:val="EndnoteReference"/>
        </w:rPr>
        <w:endnoteRef/>
      </w:r>
      <w:r w:rsidRPr="00F606AD">
        <w:t xml:space="preserve"> </w:t>
      </w:r>
      <w:r w:rsidRPr="00F606AD">
        <w:rPr>
          <w:rFonts w:cs="Arial"/>
        </w:rPr>
        <w:t xml:space="preserve">Australian Human Rights Commission, </w:t>
      </w:r>
      <w:r w:rsidRPr="00F606AD">
        <w:rPr>
          <w:rFonts w:cs="Arial"/>
          <w:i/>
        </w:rPr>
        <w:t>Inherent Requirements</w:t>
      </w:r>
      <w:r w:rsidRPr="00F606AD">
        <w:rPr>
          <w:rFonts w:cs="Arial"/>
        </w:rPr>
        <w:t>, (2015)</w:t>
      </w:r>
    </w:p>
    <w:p w14:paraId="6D3EF443" w14:textId="0F129AD8" w:rsidR="008D5615" w:rsidRPr="00F606AD" w:rsidRDefault="008D5615" w:rsidP="00AD5BBA">
      <w:pPr>
        <w:pStyle w:val="EndnoteText"/>
        <w:contextualSpacing/>
        <w:rPr>
          <w:rFonts w:cs="Arial"/>
        </w:rPr>
      </w:pPr>
      <w:r w:rsidRPr="00F606AD">
        <w:rPr>
          <w:rFonts w:cs="Arial"/>
        </w:rPr>
        <w:t>&lt;</w:t>
      </w:r>
      <w:hyperlink r:id="rId53" w:history="1">
        <w:r w:rsidRPr="00F606AD">
          <w:rPr>
            <w:rStyle w:val="Hyperlink"/>
            <w:rFonts w:cs="Arial"/>
            <w:u w:val="none"/>
          </w:rPr>
          <w:t>https://www.humanrights.gov.au/quick-guide/12052</w:t>
        </w:r>
      </w:hyperlink>
      <w:r w:rsidRPr="00F606AD">
        <w:rPr>
          <w:rFonts w:cs="Arial"/>
        </w:rPr>
        <w:t>&gt;.</w:t>
      </w:r>
    </w:p>
  </w:endnote>
  <w:endnote w:id="68">
    <w:p w14:paraId="4845F54D" w14:textId="2476F4AA" w:rsidR="008D5615" w:rsidRPr="00F606AD" w:rsidRDefault="008D5615" w:rsidP="00756648">
      <w:pPr>
        <w:pStyle w:val="EndnoteText"/>
        <w:contextualSpacing/>
      </w:pPr>
      <w:r w:rsidRPr="00F606AD">
        <w:rPr>
          <w:rStyle w:val="EndnoteReference"/>
        </w:rPr>
        <w:endnoteRef/>
      </w:r>
      <w:r w:rsidRPr="00F606AD">
        <w:t xml:space="preserve"> </w:t>
      </w:r>
      <w:r w:rsidRPr="00F606AD">
        <w:rPr>
          <w:rFonts w:eastAsia="MS Mincho"/>
        </w:rPr>
        <w:t xml:space="preserve">Australian Human Rights commission, </w:t>
      </w:r>
      <w:r w:rsidRPr="00F606AD">
        <w:rPr>
          <w:rFonts w:eastAsia="MS Mincho"/>
          <w:i/>
        </w:rPr>
        <w:t>Inherent Requirements</w:t>
      </w:r>
      <w:r w:rsidRPr="00F606AD">
        <w:rPr>
          <w:rFonts w:eastAsia="MS Mincho"/>
        </w:rPr>
        <w:t xml:space="preserve"> (2015) &lt;</w:t>
      </w:r>
      <w:hyperlink r:id="rId54" w:history="1">
        <w:r w:rsidRPr="00F606AD">
          <w:rPr>
            <w:rStyle w:val="Hyperlink"/>
            <w:rFonts w:eastAsia="MS Mincho"/>
            <w:u w:val="none"/>
          </w:rPr>
          <w:t>https://www.humanrights.gov.au/quick-guide/12052</w:t>
        </w:r>
      </w:hyperlink>
      <w:r w:rsidRPr="00F606AD">
        <w:rPr>
          <w:rFonts w:eastAsia="MS Mincho"/>
        </w:rPr>
        <w:t>&gt;.</w:t>
      </w:r>
    </w:p>
  </w:endnote>
  <w:endnote w:id="69">
    <w:p w14:paraId="643B0022" w14:textId="29728C50" w:rsidR="008D5615" w:rsidRPr="00F606AD" w:rsidRDefault="008D5615" w:rsidP="00AD5BBA">
      <w:pPr>
        <w:pStyle w:val="EndnoteText"/>
        <w:contextualSpacing/>
      </w:pPr>
      <w:r w:rsidRPr="00F606AD">
        <w:rPr>
          <w:rStyle w:val="EndnoteReference"/>
        </w:rPr>
        <w:endnoteRef/>
      </w:r>
      <w:r w:rsidRPr="00F606AD">
        <w:t xml:space="preserve"> Universal Declaration of Human Rights, GA Res 217A (III), UN GAOR, 3rd sess, 183rd plen mtg UN Doc A/810 (10 December 1948) preamble para 1.</w:t>
      </w:r>
    </w:p>
  </w:endnote>
  <w:endnote w:id="70">
    <w:p w14:paraId="464DEB9D" w14:textId="0502A998"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Australian Human Rights Commission, </w:t>
      </w:r>
      <w:r w:rsidRPr="005D7397">
        <w:rPr>
          <w:i/>
          <w:sz w:val="20"/>
          <w:szCs w:val="20"/>
        </w:rPr>
        <w:t>Timeline: 20 Years of Disability Discrimination Act</w:t>
      </w:r>
      <w:r w:rsidRPr="00F606AD">
        <w:rPr>
          <w:sz w:val="20"/>
          <w:szCs w:val="20"/>
        </w:rPr>
        <w:t xml:space="preserve"> (2012) &lt;</w:t>
      </w:r>
      <w:hyperlink r:id="rId55" w:history="1">
        <w:r w:rsidRPr="00F606AD">
          <w:rPr>
            <w:rStyle w:val="Hyperlink"/>
            <w:sz w:val="20"/>
            <w:szCs w:val="20"/>
            <w:u w:val="none"/>
          </w:rPr>
          <w:t>https://www.humanrights.gov.au/twentystories/timeline.html</w:t>
        </w:r>
      </w:hyperlink>
      <w:r w:rsidRPr="00F606AD">
        <w:rPr>
          <w:sz w:val="20"/>
          <w:szCs w:val="20"/>
        </w:rPr>
        <w:t xml:space="preserve">&gt;. </w:t>
      </w:r>
    </w:p>
  </w:endnote>
  <w:endnote w:id="71">
    <w:p w14:paraId="19019EA2" w14:textId="3D038A84" w:rsidR="008D5615" w:rsidRPr="00F606AD" w:rsidRDefault="008D5615" w:rsidP="00AD5BBA">
      <w:pPr>
        <w:contextualSpacing/>
        <w:rPr>
          <w:rFonts w:eastAsia="MS Mincho"/>
          <w:sz w:val="20"/>
          <w:szCs w:val="20"/>
        </w:rPr>
      </w:pPr>
      <w:r w:rsidRPr="00F606AD">
        <w:rPr>
          <w:rStyle w:val="EndnoteReference"/>
          <w:szCs w:val="20"/>
        </w:rPr>
        <w:endnoteRef/>
      </w:r>
      <w:r w:rsidRPr="00F606AD">
        <w:rPr>
          <w:rFonts w:eastAsia="MS Mincho"/>
          <w:sz w:val="20"/>
          <w:szCs w:val="20"/>
        </w:rPr>
        <w:t xml:space="preserve"> </w:t>
      </w:r>
      <w:r w:rsidRPr="00D14D64">
        <w:rPr>
          <w:rStyle w:val="Emphasis"/>
          <w:color w:val="333333"/>
          <w:sz w:val="20"/>
          <w:lang w:val="en"/>
        </w:rPr>
        <w:t>Convention of the Rights of Persons with Disabilities</w:t>
      </w:r>
      <w:r w:rsidRPr="00D14D64">
        <w:rPr>
          <w:color w:val="333333"/>
          <w:sz w:val="20"/>
          <w:lang w:val="en"/>
        </w:rPr>
        <w:t>, opened for signature 13 December 2006, 2515 UNTS 3 (entered into force 3 May 2008) Art. 1.</w:t>
      </w:r>
    </w:p>
  </w:endnote>
  <w:endnote w:id="72">
    <w:p w14:paraId="6D3D7B71" w14:textId="47B965C4" w:rsidR="008D5615" w:rsidRPr="00F606AD" w:rsidRDefault="008D5615" w:rsidP="00A04FE5">
      <w:pPr>
        <w:contextualSpacing/>
        <w:rPr>
          <w:sz w:val="20"/>
          <w:szCs w:val="20"/>
        </w:rPr>
      </w:pPr>
      <w:r w:rsidRPr="00F606AD">
        <w:rPr>
          <w:rStyle w:val="EndnoteReference"/>
          <w:szCs w:val="20"/>
        </w:rPr>
        <w:endnoteRef/>
      </w:r>
      <w:r w:rsidRPr="00F606AD">
        <w:rPr>
          <w:sz w:val="20"/>
          <w:szCs w:val="20"/>
        </w:rPr>
        <w:t xml:space="preserve"> </w:t>
      </w:r>
      <w:r w:rsidRPr="00D14D64">
        <w:rPr>
          <w:rStyle w:val="Emphasis"/>
          <w:color w:val="333333"/>
          <w:sz w:val="20"/>
          <w:lang w:val="en"/>
        </w:rPr>
        <w:t>Convention of the Rights of Persons with Disabilities</w:t>
      </w:r>
      <w:r w:rsidRPr="00D14D64">
        <w:rPr>
          <w:color w:val="333333"/>
          <w:sz w:val="20"/>
          <w:lang w:val="en"/>
        </w:rPr>
        <w:t>, opened for signature 13 December 2006, 2515 UNTS 3 (entered into force 3 May 2008).</w:t>
      </w:r>
    </w:p>
  </w:endnote>
  <w:endnote w:id="73">
    <w:p w14:paraId="4A3B2522" w14:textId="31B3F2DE"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w:t>
      </w:r>
      <w:r w:rsidRPr="00D14D64">
        <w:rPr>
          <w:rStyle w:val="Emphasis"/>
          <w:color w:val="333333"/>
          <w:sz w:val="20"/>
          <w:lang w:val="en"/>
        </w:rPr>
        <w:t>Convention of the Rights of Persons with Disabilities</w:t>
      </w:r>
      <w:r w:rsidRPr="00D14D64">
        <w:rPr>
          <w:color w:val="333333"/>
          <w:sz w:val="20"/>
          <w:lang w:val="en"/>
        </w:rPr>
        <w:t>, opened for signature 13 December 2006, 2515 UNTS 3 (entered into force 3 May 2008) Art. 3.</w:t>
      </w:r>
      <w:r w:rsidRPr="00F606AD">
        <w:rPr>
          <w:rFonts w:cs="Arial"/>
          <w:color w:val="333333"/>
          <w:sz w:val="20"/>
          <w:szCs w:val="20"/>
          <w:lang w:val="en"/>
        </w:rPr>
        <w:t xml:space="preserve"> </w:t>
      </w:r>
    </w:p>
  </w:endnote>
  <w:endnote w:id="74">
    <w:p w14:paraId="058C2410" w14:textId="3E05F9BA" w:rsidR="008D5615" w:rsidRPr="00F606AD" w:rsidRDefault="008D5615" w:rsidP="00AD5BBA">
      <w:pPr>
        <w:pStyle w:val="ListBullet"/>
        <w:numPr>
          <w:ilvl w:val="0"/>
          <w:numId w:val="0"/>
        </w:numPr>
        <w:tabs>
          <w:tab w:val="left" w:pos="720"/>
        </w:tabs>
        <w:contextualSpacing/>
        <w:rPr>
          <w:sz w:val="20"/>
          <w:szCs w:val="20"/>
        </w:rPr>
      </w:pPr>
      <w:r w:rsidRPr="00F606AD">
        <w:rPr>
          <w:rStyle w:val="EndnoteReference"/>
          <w:szCs w:val="20"/>
        </w:rPr>
        <w:endnoteRef/>
      </w:r>
      <w:r w:rsidRPr="00F606AD">
        <w:rPr>
          <w:sz w:val="20"/>
          <w:szCs w:val="20"/>
        </w:rPr>
        <w:t xml:space="preserve"> </w:t>
      </w:r>
      <w:r w:rsidRPr="00D14D64">
        <w:rPr>
          <w:rStyle w:val="Emphasis"/>
          <w:color w:val="333333"/>
          <w:sz w:val="20"/>
          <w:lang w:val="en"/>
        </w:rPr>
        <w:t>Convention of the Rights of Persons with Disabilities</w:t>
      </w:r>
      <w:r w:rsidRPr="00D14D64">
        <w:rPr>
          <w:color w:val="333333"/>
          <w:sz w:val="20"/>
          <w:lang w:val="en"/>
        </w:rPr>
        <w:t xml:space="preserve">, opened for signature 13 December 2006, 2515 UNTS 3 (entered into force 3 May 2008) Art. </w:t>
      </w:r>
      <w:r w:rsidRPr="00F606AD">
        <w:rPr>
          <w:sz w:val="20"/>
          <w:szCs w:val="20"/>
        </w:rPr>
        <w:t>33.</w:t>
      </w:r>
    </w:p>
  </w:endnote>
  <w:endnote w:id="75">
    <w:p w14:paraId="5C5BF0BE" w14:textId="65ACD1C8" w:rsidR="008D5615" w:rsidRPr="00F606AD" w:rsidRDefault="008D5615" w:rsidP="00AD5BBA">
      <w:pPr>
        <w:contextualSpacing/>
        <w:rPr>
          <w:rFonts w:eastAsia="MS Mincho"/>
          <w:bCs/>
          <w:sz w:val="20"/>
          <w:szCs w:val="20"/>
        </w:rPr>
      </w:pPr>
      <w:r w:rsidRPr="00F606AD">
        <w:rPr>
          <w:rStyle w:val="EndnoteReference"/>
          <w:szCs w:val="20"/>
        </w:rPr>
        <w:endnoteRef/>
      </w:r>
      <w:r w:rsidRPr="00F606AD">
        <w:rPr>
          <w:sz w:val="20"/>
          <w:szCs w:val="20"/>
        </w:rPr>
        <w:t xml:space="preserve"> </w:t>
      </w:r>
      <w:r w:rsidRPr="00F606AD">
        <w:rPr>
          <w:rFonts w:eastAsia="MS Mincho"/>
          <w:bCs/>
          <w:sz w:val="20"/>
          <w:szCs w:val="20"/>
        </w:rPr>
        <w:t xml:space="preserve">Department of Social Services, </w:t>
      </w:r>
      <w:r w:rsidRPr="00F606AD">
        <w:rPr>
          <w:rFonts w:eastAsia="MS Mincho"/>
          <w:bCs/>
          <w:i/>
          <w:sz w:val="20"/>
          <w:szCs w:val="20"/>
        </w:rPr>
        <w:t>National Disability Peak Bodies</w:t>
      </w:r>
      <w:r w:rsidRPr="00F606AD">
        <w:rPr>
          <w:rFonts w:eastAsia="MS Mincho"/>
          <w:bCs/>
          <w:sz w:val="20"/>
          <w:szCs w:val="20"/>
        </w:rPr>
        <w:t xml:space="preserve"> (2015) &lt;</w:t>
      </w:r>
      <w:hyperlink r:id="rId56" w:history="1">
        <w:r w:rsidRPr="00F606AD">
          <w:rPr>
            <w:rStyle w:val="Hyperlink"/>
            <w:rFonts w:eastAsia="MS Mincho"/>
            <w:bCs/>
            <w:sz w:val="20"/>
            <w:szCs w:val="20"/>
            <w:u w:val="none"/>
          </w:rPr>
          <w:t>https://www.dss.gov.au/our-responsibilities/disability-and-carers/program-services/consultation-and-advocacy/national-disability-peak-bodies</w:t>
        </w:r>
      </w:hyperlink>
      <w:r w:rsidRPr="00F606AD">
        <w:rPr>
          <w:rFonts w:eastAsia="MS Mincho"/>
          <w:bCs/>
          <w:sz w:val="20"/>
          <w:szCs w:val="20"/>
        </w:rPr>
        <w:t>&gt;.</w:t>
      </w:r>
    </w:p>
  </w:endnote>
  <w:endnote w:id="76">
    <w:p w14:paraId="0FDEA869" w14:textId="29559592" w:rsidR="008D5615" w:rsidRPr="00F606AD" w:rsidRDefault="008D5615" w:rsidP="00AD5BBA">
      <w:pPr>
        <w:pStyle w:val="ListBullet"/>
        <w:numPr>
          <w:ilvl w:val="0"/>
          <w:numId w:val="0"/>
        </w:numPr>
        <w:tabs>
          <w:tab w:val="left" w:pos="720"/>
        </w:tabs>
        <w:contextualSpacing/>
        <w:rPr>
          <w:sz w:val="20"/>
          <w:szCs w:val="20"/>
        </w:rPr>
      </w:pPr>
      <w:r w:rsidRPr="00F606AD">
        <w:rPr>
          <w:rStyle w:val="EndnoteReference"/>
          <w:szCs w:val="20"/>
        </w:rPr>
        <w:endnoteRef/>
      </w:r>
      <w:r w:rsidRPr="00F606AD">
        <w:rPr>
          <w:sz w:val="20"/>
          <w:szCs w:val="20"/>
        </w:rPr>
        <w:t xml:space="preserve"> Australian Human Rights Commission, </w:t>
      </w:r>
      <w:r w:rsidRPr="00F606AD">
        <w:rPr>
          <w:i/>
          <w:sz w:val="20"/>
          <w:szCs w:val="20"/>
        </w:rPr>
        <w:t>Parliamentary Joint Committee on Human Rights</w:t>
      </w:r>
      <w:r w:rsidRPr="00F606AD">
        <w:rPr>
          <w:sz w:val="20"/>
          <w:szCs w:val="20"/>
        </w:rPr>
        <w:t xml:space="preserve"> (2015) &lt;</w:t>
      </w:r>
      <w:hyperlink r:id="rId57" w:history="1">
        <w:r w:rsidRPr="00F606AD">
          <w:rPr>
            <w:rStyle w:val="Hyperlink"/>
            <w:sz w:val="20"/>
            <w:szCs w:val="20"/>
            <w:u w:val="none"/>
          </w:rPr>
          <w:t>https://www.humanrights.gov.au/parliamentary-joint-committee-human-rights</w:t>
        </w:r>
      </w:hyperlink>
      <w:r w:rsidRPr="00F606AD">
        <w:rPr>
          <w:sz w:val="20"/>
          <w:szCs w:val="20"/>
        </w:rPr>
        <w:t xml:space="preserve">&gt;. </w:t>
      </w:r>
    </w:p>
  </w:endnote>
  <w:endnote w:id="77">
    <w:p w14:paraId="5B123459" w14:textId="1D3B6F54" w:rsidR="008D5615" w:rsidRPr="00F606AD" w:rsidRDefault="008D5615" w:rsidP="00AD5BBA">
      <w:pPr>
        <w:contextualSpacing/>
        <w:rPr>
          <w:rFonts w:eastAsia="MS Mincho"/>
          <w:sz w:val="20"/>
          <w:szCs w:val="20"/>
        </w:rPr>
      </w:pPr>
      <w:r w:rsidRPr="00F606AD">
        <w:rPr>
          <w:rStyle w:val="EndnoteReference"/>
          <w:szCs w:val="20"/>
        </w:rPr>
        <w:endnoteRef/>
      </w:r>
      <w:r w:rsidRPr="00F606AD">
        <w:rPr>
          <w:sz w:val="20"/>
          <w:szCs w:val="20"/>
        </w:rPr>
        <w:t xml:space="preserve"> </w:t>
      </w:r>
      <w:r w:rsidRPr="00F606AD">
        <w:rPr>
          <w:rFonts w:eastAsia="MS Mincho"/>
          <w:sz w:val="20"/>
          <w:szCs w:val="20"/>
        </w:rPr>
        <w:t xml:space="preserve">Australian Human Rights Commission, </w:t>
      </w:r>
      <w:r w:rsidRPr="00F606AD">
        <w:rPr>
          <w:rFonts w:eastAsia="MS Mincho"/>
          <w:i/>
          <w:sz w:val="20"/>
          <w:szCs w:val="20"/>
        </w:rPr>
        <w:t>National Human Rights Institutions and National implementation and monitoring of the Convention on the Rights of Persons with Disabilities</w:t>
      </w:r>
      <w:r w:rsidRPr="00F606AD">
        <w:rPr>
          <w:rFonts w:eastAsia="MS Mincho"/>
          <w:sz w:val="20"/>
          <w:szCs w:val="20"/>
        </w:rPr>
        <w:t xml:space="preserve"> (2015) &lt;</w:t>
      </w:r>
      <w:hyperlink r:id="rId58" w:history="1">
        <w:r w:rsidRPr="00F606AD">
          <w:rPr>
            <w:rStyle w:val="Hyperlink"/>
            <w:rFonts w:eastAsia="MS Mincho"/>
            <w:sz w:val="20"/>
            <w:szCs w:val="20"/>
            <w:u w:val="none"/>
          </w:rPr>
          <w:t>https://www.humanrights.gov.au/national-human-rights-institutions-and-national-implementation-and-monitoring-convention-rights</w:t>
        </w:r>
      </w:hyperlink>
      <w:r w:rsidRPr="00F606AD">
        <w:rPr>
          <w:rFonts w:eastAsia="MS Mincho"/>
          <w:sz w:val="20"/>
          <w:szCs w:val="20"/>
        </w:rPr>
        <w:t>&gt;.</w:t>
      </w:r>
    </w:p>
  </w:endnote>
  <w:endnote w:id="78">
    <w:p w14:paraId="17738A7B" w14:textId="6ECC723D"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Australian Human Rights Commission, ‘National Disability Strategies as tools for implementing the Convention on the Rights of Persons with Disabilities’, 2010 (Commissioner Graeme Innes) &lt;</w:t>
      </w:r>
      <w:hyperlink r:id="rId59" w:history="1">
        <w:r w:rsidRPr="00F606AD">
          <w:rPr>
            <w:rStyle w:val="Hyperlink"/>
            <w:sz w:val="20"/>
            <w:szCs w:val="20"/>
            <w:u w:val="none"/>
          </w:rPr>
          <w:t>https://www.humanrights.gov.au/news/speeches/national-disability-strategies-tools-implementing-convention-rights-persons</w:t>
        </w:r>
      </w:hyperlink>
      <w:r w:rsidRPr="00F606AD">
        <w:rPr>
          <w:sz w:val="20"/>
          <w:szCs w:val="20"/>
        </w:rPr>
        <w:t>&gt;.</w:t>
      </w:r>
    </w:p>
  </w:endnote>
  <w:endnote w:id="79">
    <w:p w14:paraId="1F3B6E80" w14:textId="77777777" w:rsidR="008D5615" w:rsidRPr="00F606AD" w:rsidRDefault="008D5615" w:rsidP="00C97082">
      <w:pPr>
        <w:pStyle w:val="ListBullet"/>
        <w:numPr>
          <w:ilvl w:val="0"/>
          <w:numId w:val="0"/>
        </w:numPr>
        <w:tabs>
          <w:tab w:val="left" w:pos="720"/>
        </w:tabs>
        <w:contextualSpacing/>
        <w:rPr>
          <w:sz w:val="20"/>
          <w:szCs w:val="20"/>
        </w:rPr>
      </w:pPr>
      <w:r w:rsidRPr="00F606AD">
        <w:rPr>
          <w:rStyle w:val="EndnoteReference"/>
          <w:szCs w:val="20"/>
        </w:rPr>
        <w:endnoteRef/>
      </w:r>
      <w:r w:rsidRPr="00F606AD">
        <w:rPr>
          <w:sz w:val="20"/>
          <w:szCs w:val="20"/>
        </w:rPr>
        <w:t xml:space="preserve"> International Justice Resource Centre, </w:t>
      </w:r>
      <w:r w:rsidRPr="00F606AD">
        <w:rPr>
          <w:i/>
          <w:sz w:val="20"/>
          <w:szCs w:val="20"/>
        </w:rPr>
        <w:t>Committee on the Rights of Persons with Disabilities</w:t>
      </w:r>
      <w:r w:rsidRPr="00F606AD">
        <w:rPr>
          <w:sz w:val="20"/>
          <w:szCs w:val="20"/>
        </w:rPr>
        <w:t xml:space="preserve"> (2015). &lt;</w:t>
      </w:r>
      <w:hyperlink r:id="rId60" w:history="1">
        <w:r w:rsidRPr="00F606AD">
          <w:rPr>
            <w:rStyle w:val="Hyperlink"/>
            <w:sz w:val="20"/>
            <w:szCs w:val="20"/>
            <w:u w:val="none"/>
          </w:rPr>
          <w:t>http://www.ijrcenter.org/un-treaty-bodies/committee-on-the-rights-of-persons-with-disabilities/</w:t>
        </w:r>
      </w:hyperlink>
      <w:r w:rsidRPr="00F606AD">
        <w:rPr>
          <w:sz w:val="20"/>
          <w:szCs w:val="20"/>
        </w:rPr>
        <w:t>&gt;.</w:t>
      </w:r>
    </w:p>
  </w:endnote>
  <w:endnote w:id="80">
    <w:p w14:paraId="10CFB327" w14:textId="23D6F34E" w:rsidR="008D5615" w:rsidRPr="00F606AD" w:rsidRDefault="008D5615" w:rsidP="00A21EA2">
      <w:pPr>
        <w:pStyle w:val="ListBullet"/>
        <w:numPr>
          <w:ilvl w:val="0"/>
          <w:numId w:val="0"/>
        </w:numPr>
        <w:tabs>
          <w:tab w:val="left" w:pos="720"/>
        </w:tabs>
        <w:contextualSpacing/>
        <w:rPr>
          <w:sz w:val="20"/>
          <w:szCs w:val="20"/>
        </w:rPr>
      </w:pPr>
      <w:r w:rsidRPr="00F606AD">
        <w:rPr>
          <w:rStyle w:val="EndnoteReference"/>
          <w:szCs w:val="20"/>
        </w:rPr>
        <w:endnoteRef/>
      </w:r>
      <w:r w:rsidRPr="00F606AD">
        <w:rPr>
          <w:sz w:val="20"/>
          <w:szCs w:val="20"/>
        </w:rPr>
        <w:t xml:space="preserve"> Attorney-General’s Department, </w:t>
      </w:r>
      <w:r w:rsidRPr="00F606AD">
        <w:rPr>
          <w:i/>
          <w:sz w:val="20"/>
          <w:szCs w:val="20"/>
        </w:rPr>
        <w:t>Human rights treaty body reporting</w:t>
      </w:r>
      <w:r w:rsidRPr="00F606AD">
        <w:rPr>
          <w:sz w:val="20"/>
          <w:szCs w:val="20"/>
        </w:rPr>
        <w:t xml:space="preserve"> (2015)</w:t>
      </w:r>
    </w:p>
    <w:p w14:paraId="0B188EFA" w14:textId="69F68513" w:rsidR="008D5615" w:rsidRPr="00F606AD" w:rsidRDefault="008D5615" w:rsidP="00A21EA2">
      <w:pPr>
        <w:pStyle w:val="ListBullet"/>
        <w:numPr>
          <w:ilvl w:val="0"/>
          <w:numId w:val="0"/>
        </w:numPr>
        <w:tabs>
          <w:tab w:val="left" w:pos="720"/>
        </w:tabs>
        <w:contextualSpacing/>
        <w:rPr>
          <w:sz w:val="20"/>
          <w:szCs w:val="20"/>
        </w:rPr>
      </w:pPr>
      <w:r w:rsidRPr="00F606AD">
        <w:rPr>
          <w:sz w:val="20"/>
          <w:szCs w:val="20"/>
        </w:rPr>
        <w:t>&lt;</w:t>
      </w:r>
      <w:hyperlink r:id="rId61" w:history="1">
        <w:r>
          <w:rPr>
            <w:rStyle w:val="Hyperlink"/>
            <w:sz w:val="20"/>
            <w:szCs w:val="20"/>
            <w:u w:val="none"/>
          </w:rPr>
          <w:t>https://www.ag.gov.au/RightsAndProtections/HumanRights/United-Nations-Human-Rights-Reporting/Pages/Treaty-Body-Reporting.aspx</w:t>
        </w:r>
      </w:hyperlink>
      <w:r w:rsidRPr="00F606AD">
        <w:rPr>
          <w:sz w:val="20"/>
          <w:szCs w:val="20"/>
        </w:rPr>
        <w:t>&gt;.</w:t>
      </w:r>
    </w:p>
  </w:endnote>
  <w:endnote w:id="81">
    <w:p w14:paraId="773B7178" w14:textId="3AE6D8CD" w:rsidR="008D5615" w:rsidRPr="00F606AD" w:rsidRDefault="008D5615" w:rsidP="00AD5BBA">
      <w:pPr>
        <w:contextualSpacing/>
        <w:rPr>
          <w:rFonts w:eastAsia="MS Mincho"/>
          <w:sz w:val="20"/>
          <w:szCs w:val="20"/>
        </w:rPr>
      </w:pPr>
      <w:r w:rsidRPr="00F606AD">
        <w:rPr>
          <w:rStyle w:val="EndnoteReference"/>
          <w:szCs w:val="20"/>
        </w:rPr>
        <w:endnoteRef/>
      </w:r>
      <w:r w:rsidRPr="00F606AD">
        <w:rPr>
          <w:sz w:val="20"/>
          <w:szCs w:val="20"/>
        </w:rPr>
        <w:t xml:space="preserve"> </w:t>
      </w:r>
      <w:r w:rsidRPr="00F606AD">
        <w:rPr>
          <w:rFonts w:eastAsia="MS Mincho"/>
          <w:sz w:val="20"/>
          <w:szCs w:val="20"/>
        </w:rPr>
        <w:t xml:space="preserve">Committee on the Rights of Persons with Disabilities, </w:t>
      </w:r>
      <w:r w:rsidRPr="00F606AD">
        <w:rPr>
          <w:rFonts w:eastAsia="MS Mincho"/>
          <w:i/>
          <w:sz w:val="20"/>
          <w:szCs w:val="20"/>
        </w:rPr>
        <w:t>Concluding observations on the initial report of Australia</w:t>
      </w:r>
      <w:r w:rsidRPr="00F606AD">
        <w:rPr>
          <w:rFonts w:eastAsia="MS Mincho"/>
          <w:sz w:val="20"/>
          <w:szCs w:val="20"/>
        </w:rPr>
        <w:t>, 10</w:t>
      </w:r>
      <w:r w:rsidRPr="00F606AD">
        <w:rPr>
          <w:rFonts w:eastAsia="MS Mincho"/>
          <w:sz w:val="20"/>
          <w:szCs w:val="20"/>
          <w:vertAlign w:val="superscript"/>
        </w:rPr>
        <w:t>th</w:t>
      </w:r>
      <w:r w:rsidRPr="00F606AD">
        <w:rPr>
          <w:rFonts w:eastAsia="MS Mincho"/>
          <w:sz w:val="20"/>
          <w:szCs w:val="20"/>
        </w:rPr>
        <w:t xml:space="preserve"> sess, UN Doc CRPD/C/AUS/CO1 (21 October 2013).</w:t>
      </w:r>
    </w:p>
  </w:endnote>
  <w:endnote w:id="82">
    <w:p w14:paraId="0AC7A803" w14:textId="60450767" w:rsidR="008D5615" w:rsidRPr="00F606AD" w:rsidRDefault="008D5615" w:rsidP="00AD5BBA">
      <w:pPr>
        <w:pStyle w:val="ListBullet"/>
        <w:numPr>
          <w:ilvl w:val="0"/>
          <w:numId w:val="0"/>
        </w:numPr>
        <w:tabs>
          <w:tab w:val="left" w:pos="720"/>
        </w:tabs>
        <w:contextualSpacing/>
        <w:rPr>
          <w:rFonts w:eastAsia="MS Mincho"/>
          <w:sz w:val="20"/>
          <w:szCs w:val="20"/>
        </w:rPr>
      </w:pPr>
      <w:r w:rsidRPr="00F606AD">
        <w:rPr>
          <w:rStyle w:val="EndnoteReference"/>
          <w:szCs w:val="20"/>
        </w:rPr>
        <w:endnoteRef/>
      </w:r>
      <w:r w:rsidRPr="00F606AD">
        <w:rPr>
          <w:sz w:val="20"/>
          <w:szCs w:val="20"/>
        </w:rPr>
        <w:t xml:space="preserve"> </w:t>
      </w:r>
      <w:r w:rsidRPr="00F606AD">
        <w:rPr>
          <w:rStyle w:val="Emphasis"/>
          <w:rFonts w:cs="Arial"/>
          <w:color w:val="333333"/>
          <w:sz w:val="20"/>
          <w:szCs w:val="20"/>
          <w:lang w:val="en"/>
        </w:rPr>
        <w:t>Convention of the Rights of Persons with Disabilities</w:t>
      </w:r>
      <w:r w:rsidRPr="00F606AD">
        <w:rPr>
          <w:rFonts w:cs="Arial"/>
          <w:color w:val="333333"/>
          <w:sz w:val="20"/>
          <w:szCs w:val="20"/>
          <w:lang w:val="en"/>
        </w:rPr>
        <w:t xml:space="preserve">, opened for signature 13 December 2006, 2515 UNTS 3 (entered into force 3 May 2008) Art. </w:t>
      </w:r>
      <w:r w:rsidRPr="00F606AD">
        <w:rPr>
          <w:sz w:val="20"/>
          <w:szCs w:val="20"/>
        </w:rPr>
        <w:t>19.</w:t>
      </w:r>
    </w:p>
  </w:endnote>
  <w:endnote w:id="83">
    <w:p w14:paraId="1738CF48" w14:textId="0840AC77" w:rsidR="008D5615" w:rsidRPr="00F606AD" w:rsidRDefault="008D5615" w:rsidP="00CA07A3">
      <w:pPr>
        <w:contextualSpacing/>
        <w:rPr>
          <w:rFonts w:eastAsia="MS Mincho"/>
          <w:sz w:val="20"/>
          <w:szCs w:val="20"/>
        </w:rPr>
      </w:pPr>
      <w:r w:rsidRPr="00F606AD">
        <w:rPr>
          <w:rStyle w:val="EndnoteReference"/>
          <w:szCs w:val="20"/>
        </w:rPr>
        <w:endnoteRef/>
      </w:r>
      <w:r w:rsidRPr="00F606AD">
        <w:rPr>
          <w:sz w:val="20"/>
          <w:szCs w:val="20"/>
        </w:rPr>
        <w:t xml:space="preserve"> </w:t>
      </w:r>
      <w:r w:rsidRPr="00F606AD">
        <w:rPr>
          <w:rFonts w:eastAsia="MS Mincho"/>
          <w:sz w:val="20"/>
          <w:szCs w:val="20"/>
        </w:rPr>
        <w:t xml:space="preserve">Australian Bureau of Statistics, </w:t>
      </w:r>
      <w:r w:rsidRPr="00F606AD">
        <w:rPr>
          <w:rFonts w:eastAsia="MS Mincho"/>
          <w:i/>
          <w:sz w:val="20"/>
          <w:szCs w:val="20"/>
        </w:rPr>
        <w:t>4430.0 - Disability, Ageing and Carers, Australia: Summary of Findings</w:t>
      </w:r>
      <w:r w:rsidRPr="00F606AD">
        <w:rPr>
          <w:rFonts w:eastAsia="MS Mincho"/>
          <w:sz w:val="20"/>
          <w:szCs w:val="20"/>
        </w:rPr>
        <w:t xml:space="preserve"> (2012) &lt;</w:t>
      </w:r>
      <w:hyperlink r:id="rId62" w:history="1">
        <w:r w:rsidRPr="00F606AD">
          <w:rPr>
            <w:rStyle w:val="Hyperlink"/>
            <w:rFonts w:eastAsia="MS Mincho"/>
            <w:sz w:val="20"/>
            <w:szCs w:val="20"/>
            <w:u w:val="none"/>
          </w:rPr>
          <w:t>http://www.abs.gov.au/ausstats/abs@.nsf/mf/4430.0</w:t>
        </w:r>
      </w:hyperlink>
      <w:r w:rsidRPr="00F606AD">
        <w:rPr>
          <w:rFonts w:eastAsia="MS Mincho"/>
          <w:sz w:val="20"/>
          <w:szCs w:val="20"/>
        </w:rPr>
        <w:t xml:space="preserve">&gt;. </w:t>
      </w:r>
    </w:p>
  </w:endnote>
  <w:endnote w:id="84">
    <w:p w14:paraId="10DC1829" w14:textId="517C3051" w:rsidR="008D5615" w:rsidRPr="00F606AD" w:rsidRDefault="008D5615" w:rsidP="00CA07A3">
      <w:pPr>
        <w:contextualSpacing/>
        <w:rPr>
          <w:rFonts w:eastAsia="MS Mincho"/>
          <w:sz w:val="20"/>
          <w:szCs w:val="20"/>
        </w:rPr>
      </w:pPr>
      <w:r w:rsidRPr="00F606AD">
        <w:rPr>
          <w:rStyle w:val="EndnoteReference"/>
          <w:szCs w:val="20"/>
        </w:rPr>
        <w:endnoteRef/>
      </w:r>
      <w:r w:rsidRPr="00F606AD">
        <w:rPr>
          <w:sz w:val="20"/>
          <w:szCs w:val="20"/>
        </w:rPr>
        <w:t xml:space="preserve"> </w:t>
      </w:r>
      <w:r w:rsidRPr="00F606AD">
        <w:rPr>
          <w:rFonts w:eastAsia="MS Mincho"/>
          <w:sz w:val="20"/>
          <w:szCs w:val="20"/>
        </w:rPr>
        <w:t xml:space="preserve">Commonwealth of Australia, </w:t>
      </w:r>
      <w:r w:rsidRPr="00F606AD">
        <w:rPr>
          <w:rFonts w:eastAsia="MS Mincho"/>
          <w:i/>
          <w:sz w:val="20"/>
          <w:szCs w:val="20"/>
        </w:rPr>
        <w:t>Disability Services Act</w:t>
      </w:r>
      <w:r w:rsidRPr="00F606AD">
        <w:rPr>
          <w:rFonts w:eastAsia="MS Mincho"/>
          <w:sz w:val="20"/>
          <w:szCs w:val="20"/>
        </w:rPr>
        <w:t>, ‘Section 7 – Meaning of primary carer’ (1986) &lt;</w:t>
      </w:r>
      <w:hyperlink r:id="rId63" w:history="1">
        <w:r w:rsidRPr="00F606AD">
          <w:rPr>
            <w:rStyle w:val="Hyperlink"/>
            <w:rFonts w:eastAsia="MS Mincho"/>
            <w:sz w:val="20"/>
            <w:szCs w:val="20"/>
            <w:u w:val="none"/>
          </w:rPr>
          <w:t>http://www5.austlii.edu.au/au/legis/nt/consol_act/dsa213/s7.html</w:t>
        </w:r>
      </w:hyperlink>
      <w:r w:rsidRPr="00F606AD">
        <w:rPr>
          <w:rStyle w:val="Hyperlink"/>
          <w:rFonts w:eastAsia="MS Mincho"/>
          <w:sz w:val="20"/>
          <w:szCs w:val="20"/>
          <w:u w:val="none"/>
        </w:rPr>
        <w:t>&gt;.</w:t>
      </w:r>
    </w:p>
  </w:endnote>
  <w:endnote w:id="85">
    <w:p w14:paraId="5E766A99" w14:textId="051280CD" w:rsidR="008D5615" w:rsidRPr="00D14D64" w:rsidRDefault="008D5615" w:rsidP="00AD5BBA">
      <w:pPr>
        <w:contextualSpacing/>
        <w:rPr>
          <w:rFonts w:eastAsia="MS Mincho"/>
        </w:rPr>
      </w:pPr>
      <w:r w:rsidRPr="00F606AD">
        <w:rPr>
          <w:rStyle w:val="EndnoteReference"/>
        </w:rPr>
        <w:endnoteRef/>
      </w:r>
      <w:r w:rsidRPr="00D14D64">
        <w:t xml:space="preserve"> </w:t>
      </w:r>
      <w:r w:rsidRPr="00F606AD">
        <w:rPr>
          <w:sz w:val="20"/>
          <w:szCs w:val="20"/>
        </w:rPr>
        <w:t xml:space="preserve">National </w:t>
      </w:r>
      <w:r w:rsidRPr="00E976C1">
        <w:rPr>
          <w:sz w:val="20"/>
          <w:szCs w:val="20"/>
        </w:rPr>
        <w:t xml:space="preserve">People with </w:t>
      </w:r>
      <w:r w:rsidRPr="00F606AD">
        <w:rPr>
          <w:sz w:val="20"/>
          <w:szCs w:val="20"/>
        </w:rPr>
        <w:t>D</w:t>
      </w:r>
      <w:r>
        <w:rPr>
          <w:sz w:val="20"/>
          <w:szCs w:val="20"/>
        </w:rPr>
        <w:t xml:space="preserve">isabilities and Carer Council, </w:t>
      </w:r>
      <w:r w:rsidRPr="00EE486E">
        <w:rPr>
          <w:i/>
          <w:sz w:val="20"/>
          <w:szCs w:val="20"/>
        </w:rPr>
        <w:t>SHUT OUT: The Experience of People With Disabilities And Their Families In Australia</w:t>
      </w:r>
      <w:r w:rsidRPr="00F606AD">
        <w:rPr>
          <w:sz w:val="20"/>
          <w:szCs w:val="20"/>
        </w:rPr>
        <w:t xml:space="preserve"> </w:t>
      </w:r>
      <w:r>
        <w:rPr>
          <w:sz w:val="20"/>
          <w:szCs w:val="20"/>
        </w:rPr>
        <w:t>(</w:t>
      </w:r>
      <w:r w:rsidRPr="00F606AD">
        <w:rPr>
          <w:sz w:val="20"/>
          <w:szCs w:val="20"/>
        </w:rPr>
        <w:t>2009) 29.</w:t>
      </w:r>
      <w:r w:rsidRPr="00F606AD">
        <w:t xml:space="preserve"> </w:t>
      </w:r>
    </w:p>
  </w:endnote>
  <w:endnote w:id="86">
    <w:p w14:paraId="759C31FD" w14:textId="2065B657"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w:t>
      </w:r>
      <w:r w:rsidRPr="00F606AD">
        <w:rPr>
          <w:rFonts w:eastAsia="MS Mincho"/>
          <w:sz w:val="20"/>
          <w:szCs w:val="20"/>
        </w:rPr>
        <w:t xml:space="preserve">Committee on the Rights of Persons with Disabilities, </w:t>
      </w:r>
      <w:r w:rsidRPr="00F606AD">
        <w:rPr>
          <w:rFonts w:eastAsia="MS Mincho"/>
          <w:i/>
          <w:sz w:val="20"/>
          <w:szCs w:val="20"/>
        </w:rPr>
        <w:t>Concluding observations on the initial report of Australia</w:t>
      </w:r>
      <w:r w:rsidRPr="00F606AD">
        <w:rPr>
          <w:rFonts w:eastAsia="MS Mincho"/>
          <w:sz w:val="20"/>
          <w:szCs w:val="20"/>
        </w:rPr>
        <w:t>, 10</w:t>
      </w:r>
      <w:r w:rsidRPr="00F606AD">
        <w:rPr>
          <w:rFonts w:eastAsia="MS Mincho"/>
          <w:sz w:val="20"/>
          <w:szCs w:val="20"/>
          <w:vertAlign w:val="superscript"/>
        </w:rPr>
        <w:t>th</w:t>
      </w:r>
      <w:r w:rsidRPr="00F606AD">
        <w:rPr>
          <w:rFonts w:eastAsia="MS Mincho"/>
          <w:sz w:val="20"/>
          <w:szCs w:val="20"/>
        </w:rPr>
        <w:t xml:space="preserve"> sess, UN Doc CRPD/C/AUS/CO1 (21 October 2013). </w:t>
      </w:r>
    </w:p>
  </w:endnote>
  <w:endnote w:id="87">
    <w:p w14:paraId="63832290" w14:textId="25B47EAF" w:rsidR="008D5615" w:rsidRPr="00D14D64" w:rsidRDefault="008D5615" w:rsidP="00AD5BBA">
      <w:pPr>
        <w:pStyle w:val="ListBullet"/>
        <w:numPr>
          <w:ilvl w:val="0"/>
          <w:numId w:val="0"/>
        </w:numPr>
        <w:tabs>
          <w:tab w:val="left" w:pos="720"/>
        </w:tabs>
        <w:contextualSpacing/>
        <w:rPr>
          <w:i/>
        </w:rPr>
      </w:pPr>
      <w:r w:rsidRPr="00F606AD">
        <w:rPr>
          <w:rStyle w:val="EndnoteReference"/>
        </w:rPr>
        <w:endnoteRef/>
      </w:r>
      <w:r w:rsidRPr="00D14D64">
        <w:t xml:space="preserve"> </w:t>
      </w:r>
      <w:r w:rsidRPr="00F606AD">
        <w:rPr>
          <w:sz w:val="20"/>
          <w:szCs w:val="20"/>
        </w:rPr>
        <w:t xml:space="preserve">National </w:t>
      </w:r>
      <w:r w:rsidRPr="00E976C1">
        <w:rPr>
          <w:sz w:val="20"/>
          <w:szCs w:val="20"/>
        </w:rPr>
        <w:t xml:space="preserve">People with </w:t>
      </w:r>
      <w:r w:rsidRPr="00F606AD">
        <w:rPr>
          <w:sz w:val="20"/>
          <w:szCs w:val="20"/>
        </w:rPr>
        <w:t xml:space="preserve">Disabilities and Carer Council, </w:t>
      </w:r>
      <w:r w:rsidRPr="00EE486E">
        <w:rPr>
          <w:i/>
          <w:sz w:val="20"/>
          <w:szCs w:val="20"/>
        </w:rPr>
        <w:t>SHUT OUT: The Experience of People With Disabilities And Their Families In Australia</w:t>
      </w:r>
      <w:r w:rsidRPr="00F606AD">
        <w:rPr>
          <w:sz w:val="20"/>
          <w:szCs w:val="20"/>
        </w:rPr>
        <w:t xml:space="preserve"> </w:t>
      </w:r>
      <w:r>
        <w:rPr>
          <w:sz w:val="20"/>
          <w:szCs w:val="20"/>
        </w:rPr>
        <w:t>(</w:t>
      </w:r>
      <w:r w:rsidRPr="00F606AD">
        <w:rPr>
          <w:sz w:val="20"/>
          <w:szCs w:val="20"/>
        </w:rPr>
        <w:t>2009) 20.</w:t>
      </w:r>
      <w:r w:rsidRPr="00F606AD">
        <w:t xml:space="preserve"> </w:t>
      </w:r>
    </w:p>
  </w:endnote>
  <w:endnote w:id="88">
    <w:p w14:paraId="67A9DBC8" w14:textId="20EF1F6D" w:rsidR="008D5615" w:rsidRPr="00F606AD" w:rsidRDefault="008D5615" w:rsidP="00AD5BBA">
      <w:pPr>
        <w:pStyle w:val="ListBullet"/>
        <w:numPr>
          <w:ilvl w:val="0"/>
          <w:numId w:val="0"/>
        </w:numPr>
        <w:tabs>
          <w:tab w:val="left" w:pos="720"/>
        </w:tabs>
        <w:contextualSpacing/>
        <w:rPr>
          <w:rFonts w:eastAsia="MS Mincho"/>
          <w:sz w:val="20"/>
          <w:szCs w:val="20"/>
        </w:rPr>
      </w:pPr>
      <w:r w:rsidRPr="00F606AD">
        <w:rPr>
          <w:rStyle w:val="EndnoteReference"/>
          <w:szCs w:val="20"/>
        </w:rPr>
        <w:endnoteRef/>
      </w:r>
      <w:r w:rsidRPr="00F606AD">
        <w:rPr>
          <w:sz w:val="20"/>
          <w:szCs w:val="20"/>
        </w:rPr>
        <w:t xml:space="preserve"> National </w:t>
      </w:r>
      <w:r w:rsidRPr="00E976C1">
        <w:rPr>
          <w:sz w:val="20"/>
          <w:szCs w:val="20"/>
        </w:rPr>
        <w:t xml:space="preserve">People with </w:t>
      </w:r>
      <w:r w:rsidRPr="00F606AD">
        <w:rPr>
          <w:sz w:val="20"/>
          <w:szCs w:val="20"/>
        </w:rPr>
        <w:t xml:space="preserve">Disabilities and Carer Council, </w:t>
      </w:r>
      <w:r w:rsidRPr="00EE486E">
        <w:rPr>
          <w:i/>
          <w:sz w:val="20"/>
          <w:szCs w:val="20"/>
        </w:rPr>
        <w:t>SHUT OUT: The Experience of People With Disabilities And Their Families In Australia</w:t>
      </w:r>
      <w:r w:rsidRPr="00F606AD">
        <w:rPr>
          <w:sz w:val="20"/>
          <w:szCs w:val="20"/>
        </w:rPr>
        <w:t xml:space="preserve"> </w:t>
      </w:r>
      <w:r>
        <w:rPr>
          <w:sz w:val="20"/>
          <w:szCs w:val="20"/>
        </w:rPr>
        <w:t>(</w:t>
      </w:r>
      <w:r w:rsidRPr="00F606AD">
        <w:rPr>
          <w:sz w:val="20"/>
          <w:szCs w:val="20"/>
        </w:rPr>
        <w:t xml:space="preserve">2009)18. </w:t>
      </w:r>
    </w:p>
  </w:endnote>
  <w:endnote w:id="89">
    <w:p w14:paraId="0564911F" w14:textId="53977E38" w:rsidR="008D5615" w:rsidRPr="00F606AD" w:rsidRDefault="008D5615" w:rsidP="00AD5BBA">
      <w:pPr>
        <w:widowControl w:val="0"/>
        <w:autoSpaceDE w:val="0"/>
        <w:autoSpaceDN w:val="0"/>
        <w:adjustRightInd w:val="0"/>
        <w:spacing w:line="210" w:lineRule="atLeast"/>
        <w:contextualSpacing/>
        <w:jc w:val="both"/>
        <w:rPr>
          <w:rFonts w:eastAsia="MS Mincho" w:cs="Arial"/>
          <w:sz w:val="20"/>
          <w:szCs w:val="20"/>
        </w:rPr>
      </w:pPr>
      <w:r w:rsidRPr="00F606AD">
        <w:rPr>
          <w:rStyle w:val="EndnoteReference"/>
          <w:rFonts w:cs="Arial"/>
          <w:szCs w:val="20"/>
        </w:rPr>
        <w:endnoteRef/>
      </w:r>
      <w:r w:rsidRPr="00F606AD">
        <w:rPr>
          <w:rFonts w:cs="Arial"/>
          <w:sz w:val="20"/>
          <w:szCs w:val="20"/>
        </w:rPr>
        <w:t xml:space="preserve"> Kate Holland, </w:t>
      </w:r>
      <w:r w:rsidRPr="00F606AD">
        <w:rPr>
          <w:rFonts w:eastAsia="MS Mincho" w:cs="Arial"/>
          <w:i/>
          <w:sz w:val="20"/>
          <w:szCs w:val="20"/>
        </w:rPr>
        <w:t>Carers' perspectives on caring: A qualitative analysis of open-ended responses to the Carer Health and Wellbeing Index survey</w:t>
      </w:r>
      <w:r w:rsidRPr="00F606AD">
        <w:rPr>
          <w:rFonts w:eastAsia="MS Mincho" w:cs="Arial"/>
          <w:sz w:val="20"/>
          <w:szCs w:val="20"/>
        </w:rPr>
        <w:t xml:space="preserve">, ‘3.2 Carers need access to quality respite’, </w:t>
      </w:r>
      <w:r w:rsidRPr="00F606AD">
        <w:rPr>
          <w:rFonts w:cs="Arial"/>
          <w:sz w:val="20"/>
          <w:szCs w:val="20"/>
          <w:highlight w:val="white"/>
        </w:rPr>
        <w:t>ID 2407, carer of autistic son, in (University of Canberra and Carers Australia,</w:t>
      </w:r>
      <w:r w:rsidRPr="00F606AD">
        <w:rPr>
          <w:rFonts w:cs="Arial"/>
          <w:sz w:val="20"/>
          <w:szCs w:val="20"/>
        </w:rPr>
        <w:t xml:space="preserve"> 2008) </w:t>
      </w:r>
      <w:r w:rsidRPr="00F606AD">
        <w:rPr>
          <w:rFonts w:eastAsia="MS Mincho" w:cs="Arial"/>
          <w:sz w:val="20"/>
          <w:szCs w:val="20"/>
        </w:rPr>
        <w:t xml:space="preserve">19. </w:t>
      </w:r>
    </w:p>
  </w:endnote>
  <w:endnote w:id="90">
    <w:p w14:paraId="2F0FE3BF" w14:textId="5CEDD02E" w:rsidR="008D5615" w:rsidRPr="00F606AD" w:rsidRDefault="008D5615" w:rsidP="00AD5BBA">
      <w:pPr>
        <w:contextualSpacing/>
        <w:rPr>
          <w:rFonts w:eastAsia="MS Mincho"/>
          <w:sz w:val="20"/>
          <w:szCs w:val="20"/>
        </w:rPr>
      </w:pPr>
      <w:r w:rsidRPr="00F606AD">
        <w:rPr>
          <w:rStyle w:val="EndnoteReference"/>
          <w:szCs w:val="20"/>
        </w:rPr>
        <w:endnoteRef/>
      </w:r>
      <w:r w:rsidRPr="00F606AD">
        <w:rPr>
          <w:sz w:val="20"/>
          <w:szCs w:val="20"/>
        </w:rPr>
        <w:t xml:space="preserve"> </w:t>
      </w:r>
      <w:r w:rsidRPr="00F606AD">
        <w:rPr>
          <w:rFonts w:eastAsia="MS Mincho"/>
          <w:sz w:val="20"/>
          <w:szCs w:val="20"/>
        </w:rPr>
        <w:t xml:space="preserve">National Disability Insurance Scheme, </w:t>
      </w:r>
      <w:r w:rsidRPr="00F606AD">
        <w:rPr>
          <w:rFonts w:eastAsia="MS Mincho"/>
          <w:i/>
          <w:sz w:val="20"/>
          <w:szCs w:val="20"/>
        </w:rPr>
        <w:t>Continuity of support</w:t>
      </w:r>
      <w:r w:rsidRPr="00F606AD">
        <w:rPr>
          <w:rFonts w:eastAsia="MS Mincho"/>
          <w:sz w:val="20"/>
          <w:szCs w:val="20"/>
        </w:rPr>
        <w:t xml:space="preserve"> (2015) &lt; </w:t>
      </w:r>
      <w:hyperlink r:id="rId64" w:history="1">
        <w:r w:rsidRPr="00F606AD">
          <w:rPr>
            <w:rStyle w:val="Hyperlink"/>
            <w:rFonts w:eastAsia="MS Mincho"/>
            <w:sz w:val="20"/>
            <w:szCs w:val="20"/>
            <w:u w:val="none"/>
          </w:rPr>
          <w:t>http://www.ndis.gov.au/people-disability/continuity-support</w:t>
        </w:r>
      </w:hyperlink>
      <w:r w:rsidRPr="00F606AD">
        <w:rPr>
          <w:rFonts w:eastAsia="MS Mincho"/>
          <w:sz w:val="20"/>
          <w:szCs w:val="20"/>
        </w:rPr>
        <w:t>&gt;.</w:t>
      </w:r>
    </w:p>
  </w:endnote>
  <w:endnote w:id="91">
    <w:p w14:paraId="28A05B9C" w14:textId="32677D7C" w:rsidR="008D5615" w:rsidRPr="00F606AD" w:rsidRDefault="008D5615" w:rsidP="00AD5BBA">
      <w:pPr>
        <w:contextualSpacing/>
        <w:rPr>
          <w:rFonts w:eastAsia="MS Mincho"/>
          <w:sz w:val="20"/>
          <w:szCs w:val="20"/>
        </w:rPr>
      </w:pPr>
      <w:r w:rsidRPr="00F606AD">
        <w:rPr>
          <w:rStyle w:val="EndnoteReference"/>
          <w:szCs w:val="20"/>
        </w:rPr>
        <w:endnoteRef/>
      </w:r>
      <w:r w:rsidRPr="00F606AD">
        <w:rPr>
          <w:sz w:val="20"/>
          <w:szCs w:val="20"/>
        </w:rPr>
        <w:t xml:space="preserve"> </w:t>
      </w:r>
      <w:r w:rsidRPr="00F606AD">
        <w:rPr>
          <w:rFonts w:eastAsia="MS Mincho"/>
          <w:sz w:val="20"/>
          <w:szCs w:val="20"/>
        </w:rPr>
        <w:t xml:space="preserve">My Aged Care, </w:t>
      </w:r>
      <w:r w:rsidRPr="00F606AD">
        <w:rPr>
          <w:rFonts w:eastAsia="MS Mincho"/>
          <w:i/>
          <w:sz w:val="20"/>
          <w:szCs w:val="20"/>
        </w:rPr>
        <w:t>Caring for someone with a disability</w:t>
      </w:r>
      <w:r w:rsidRPr="00F606AD">
        <w:rPr>
          <w:rFonts w:eastAsia="MS Mincho"/>
          <w:sz w:val="20"/>
          <w:szCs w:val="20"/>
        </w:rPr>
        <w:t>, (2015) &lt;</w:t>
      </w:r>
      <w:hyperlink r:id="rId65" w:history="1">
        <w:r w:rsidRPr="00F606AD">
          <w:rPr>
            <w:rStyle w:val="Hyperlink"/>
            <w:rFonts w:eastAsia="MS Mincho"/>
            <w:sz w:val="20"/>
            <w:szCs w:val="20"/>
            <w:u w:val="none"/>
          </w:rPr>
          <w:t>http://www.myagedcare.gov.au/caring-someone-particular-need/caring-someone-disability</w:t>
        </w:r>
      </w:hyperlink>
      <w:r w:rsidRPr="00F606AD">
        <w:rPr>
          <w:rFonts w:eastAsia="MS Mincho"/>
          <w:sz w:val="20"/>
          <w:szCs w:val="20"/>
        </w:rPr>
        <w:t xml:space="preserve">&gt;. </w:t>
      </w:r>
    </w:p>
  </w:endnote>
  <w:endnote w:id="92">
    <w:p w14:paraId="059A3CAA" w14:textId="59813ECA" w:rsidR="008D5615" w:rsidRPr="00F606AD" w:rsidRDefault="008D5615" w:rsidP="00AD5BBA">
      <w:pPr>
        <w:contextualSpacing/>
        <w:rPr>
          <w:rFonts w:eastAsia="MS Mincho"/>
          <w:sz w:val="20"/>
          <w:szCs w:val="20"/>
        </w:rPr>
      </w:pPr>
      <w:r w:rsidRPr="00F606AD">
        <w:rPr>
          <w:rStyle w:val="EndnoteReference"/>
          <w:szCs w:val="20"/>
        </w:rPr>
        <w:endnoteRef/>
      </w:r>
      <w:r w:rsidRPr="00F606AD">
        <w:rPr>
          <w:sz w:val="20"/>
          <w:szCs w:val="20"/>
        </w:rPr>
        <w:t xml:space="preserve"> </w:t>
      </w:r>
      <w:r w:rsidRPr="00F606AD">
        <w:rPr>
          <w:rFonts w:eastAsia="MS Mincho"/>
          <w:sz w:val="20"/>
          <w:szCs w:val="20"/>
        </w:rPr>
        <w:t xml:space="preserve">My Aged Care, </w:t>
      </w:r>
      <w:r w:rsidRPr="00F606AD">
        <w:rPr>
          <w:rFonts w:eastAsia="MS Mincho"/>
          <w:i/>
          <w:sz w:val="20"/>
          <w:szCs w:val="20"/>
        </w:rPr>
        <w:t xml:space="preserve">Consumer Directed Care (CDC) </w:t>
      </w:r>
      <w:r w:rsidRPr="00F606AD">
        <w:rPr>
          <w:rFonts w:eastAsia="MS Mincho"/>
          <w:sz w:val="20"/>
          <w:szCs w:val="20"/>
        </w:rPr>
        <w:t>(2015) &lt;</w:t>
      </w:r>
      <w:hyperlink r:id="rId66" w:history="1">
        <w:r w:rsidRPr="00F606AD">
          <w:rPr>
            <w:rStyle w:val="Hyperlink"/>
            <w:rFonts w:eastAsia="MS Mincho"/>
            <w:sz w:val="20"/>
            <w:szCs w:val="20"/>
            <w:u w:val="none"/>
          </w:rPr>
          <w:t>http://www.myagedcare.gov.au/aged-care-services/home-care-packages/consumer-directed-care-cdc</w:t>
        </w:r>
      </w:hyperlink>
      <w:r w:rsidRPr="00F606AD">
        <w:rPr>
          <w:rFonts w:eastAsia="MS Mincho"/>
          <w:sz w:val="20"/>
          <w:szCs w:val="20"/>
        </w:rPr>
        <w:t>&gt;.</w:t>
      </w:r>
    </w:p>
  </w:endnote>
  <w:endnote w:id="93">
    <w:p w14:paraId="6DE4F06E" w14:textId="77777777" w:rsidR="008D5615" w:rsidRPr="00F606AD" w:rsidRDefault="008D5615" w:rsidP="00213885">
      <w:pPr>
        <w:contextualSpacing/>
        <w:rPr>
          <w:rFonts w:cs="Arial"/>
          <w:sz w:val="20"/>
          <w:szCs w:val="20"/>
          <w:lang w:eastAsia="en-US"/>
        </w:rPr>
      </w:pPr>
      <w:r w:rsidRPr="00F606AD">
        <w:rPr>
          <w:rStyle w:val="EndnoteReference"/>
          <w:szCs w:val="20"/>
        </w:rPr>
        <w:endnoteRef/>
      </w:r>
      <w:r w:rsidRPr="00F606AD">
        <w:rPr>
          <w:rFonts w:cs="Arial"/>
          <w:sz w:val="20"/>
          <w:szCs w:val="20"/>
          <w:lang w:eastAsia="en-US"/>
        </w:rPr>
        <w:t xml:space="preserve"> NSW Department of Ageing, Disability and Home Care, </w:t>
      </w:r>
      <w:bookmarkStart w:id="72" w:name="OLE_LINK6"/>
      <w:r w:rsidRPr="00F606AD">
        <w:rPr>
          <w:rFonts w:cs="Arial"/>
          <w:i/>
          <w:sz w:val="20"/>
          <w:szCs w:val="20"/>
          <w:lang w:eastAsia="en-US"/>
        </w:rPr>
        <w:t>Exploring And Implementing Person Centred Approache</w:t>
      </w:r>
      <w:bookmarkEnd w:id="72"/>
      <w:r w:rsidRPr="00F606AD">
        <w:rPr>
          <w:rFonts w:cs="Arial"/>
          <w:i/>
          <w:sz w:val="20"/>
          <w:szCs w:val="20"/>
          <w:lang w:eastAsia="en-US"/>
        </w:rPr>
        <w:t>s</w:t>
      </w:r>
      <w:r w:rsidRPr="00F606AD">
        <w:rPr>
          <w:rFonts w:cs="Arial"/>
          <w:sz w:val="20"/>
          <w:szCs w:val="20"/>
          <w:lang w:eastAsia="en-US"/>
        </w:rPr>
        <w:t xml:space="preserve"> (2009) &lt;</w:t>
      </w:r>
      <w:hyperlink r:id="rId67" w:history="1">
        <w:r w:rsidRPr="00F606AD">
          <w:rPr>
            <w:rStyle w:val="Hyperlink"/>
            <w:rFonts w:cs="Arial"/>
            <w:sz w:val="20"/>
            <w:szCs w:val="20"/>
            <w:u w:val="none"/>
            <w:lang w:eastAsia="en-US"/>
          </w:rPr>
          <w:t>http://www.adhc.nsw.gov.au/search_results?q=exploring%20and%20implementing%20person%20centred%20approaches</w:t>
        </w:r>
      </w:hyperlink>
      <w:r w:rsidRPr="00F606AD">
        <w:rPr>
          <w:rFonts w:cs="Arial"/>
          <w:sz w:val="20"/>
          <w:szCs w:val="20"/>
          <w:lang w:eastAsia="en-US"/>
        </w:rPr>
        <w:t>&gt;.</w:t>
      </w:r>
    </w:p>
  </w:endnote>
  <w:endnote w:id="94">
    <w:p w14:paraId="7F7FCFC0" w14:textId="524D3B7D" w:rsidR="008D5615" w:rsidRPr="00D14D64" w:rsidRDefault="008D5615" w:rsidP="00DC3704">
      <w:pPr>
        <w:contextualSpacing/>
      </w:pPr>
      <w:r w:rsidRPr="00F606AD">
        <w:rPr>
          <w:rStyle w:val="EndnoteReference"/>
          <w:szCs w:val="20"/>
        </w:rPr>
        <w:endnoteRef/>
      </w:r>
      <w:r w:rsidRPr="00F606AD">
        <w:rPr>
          <w:sz w:val="20"/>
          <w:szCs w:val="20"/>
          <w:lang w:eastAsia="zh-TW"/>
        </w:rPr>
        <w:t xml:space="preserve"> Department of Social Services, </w:t>
      </w:r>
      <w:r w:rsidRPr="00F606AD">
        <w:rPr>
          <w:i/>
          <w:sz w:val="20"/>
          <w:szCs w:val="20"/>
          <w:lang w:eastAsia="zh-TW"/>
        </w:rPr>
        <w:t>National Standards for Disabilities – Stories</w:t>
      </w:r>
      <w:r w:rsidRPr="00F606AD">
        <w:rPr>
          <w:sz w:val="20"/>
          <w:szCs w:val="20"/>
          <w:lang w:eastAsia="zh-TW"/>
        </w:rPr>
        <w:t xml:space="preserve"> (2013) &lt;</w:t>
      </w:r>
      <w:hyperlink r:id="rId68" w:history="1">
        <w:r w:rsidRPr="00F606AD">
          <w:rPr>
            <w:rStyle w:val="Hyperlink"/>
            <w:sz w:val="20"/>
            <w:szCs w:val="20"/>
            <w:u w:val="none"/>
            <w:lang w:eastAsia="zh-TW"/>
          </w:rPr>
          <w:t>https://www.dss.gov.au/our-responsibilities/disability-and-carers/standards-and-quality-assurance/national-standards-for-disability-services</w:t>
        </w:r>
      </w:hyperlink>
      <w:r w:rsidRPr="00F606AD">
        <w:rPr>
          <w:sz w:val="20"/>
          <w:szCs w:val="20"/>
          <w:lang w:eastAsia="zh-TW"/>
        </w:rPr>
        <w:t>&gt;.</w:t>
      </w:r>
    </w:p>
  </w:endnote>
  <w:endnote w:id="95">
    <w:p w14:paraId="0FF13844" w14:textId="2A5862A2" w:rsidR="008D5615" w:rsidRPr="00F606AD" w:rsidRDefault="008D5615" w:rsidP="00CA07A3">
      <w:pPr>
        <w:contextualSpacing/>
        <w:rPr>
          <w:rFonts w:eastAsia="MS Mincho"/>
          <w:sz w:val="20"/>
          <w:szCs w:val="20"/>
        </w:rPr>
      </w:pPr>
      <w:r w:rsidRPr="00F606AD">
        <w:rPr>
          <w:rStyle w:val="EndnoteReference"/>
          <w:szCs w:val="20"/>
        </w:rPr>
        <w:endnoteRef/>
      </w:r>
      <w:r w:rsidRPr="00F606AD">
        <w:rPr>
          <w:sz w:val="20"/>
          <w:szCs w:val="20"/>
        </w:rPr>
        <w:t xml:space="preserve"> </w:t>
      </w:r>
      <w:r w:rsidRPr="00F606AD">
        <w:rPr>
          <w:rFonts w:eastAsia="MS Mincho"/>
          <w:sz w:val="20"/>
          <w:szCs w:val="20"/>
        </w:rPr>
        <w:t xml:space="preserve">United Nations, </w:t>
      </w:r>
      <w:r w:rsidRPr="00F606AD">
        <w:rPr>
          <w:rFonts w:eastAsia="MS Mincho"/>
          <w:i/>
          <w:sz w:val="20"/>
          <w:szCs w:val="20"/>
        </w:rPr>
        <w:t>Convention on the Rights of Persons with Disabilities</w:t>
      </w:r>
      <w:r w:rsidRPr="00F606AD">
        <w:rPr>
          <w:rFonts w:eastAsia="MS Mincho"/>
          <w:sz w:val="20"/>
          <w:szCs w:val="20"/>
        </w:rPr>
        <w:t>, ‘Article 21 - Freedom of expression and opinion, and access to information’ (2006) &lt;</w:t>
      </w:r>
      <w:hyperlink r:id="rId69" w:history="1">
        <w:r w:rsidRPr="00F606AD">
          <w:rPr>
            <w:rStyle w:val="Hyperlink"/>
            <w:rFonts w:eastAsia="MS Mincho"/>
            <w:sz w:val="20"/>
            <w:szCs w:val="20"/>
            <w:u w:val="none"/>
          </w:rPr>
          <w:t>http://www.un.org/disabilities/default.asp?id=281</w:t>
        </w:r>
      </w:hyperlink>
      <w:r w:rsidRPr="00F606AD">
        <w:rPr>
          <w:rFonts w:eastAsia="MS Mincho"/>
          <w:sz w:val="20"/>
          <w:szCs w:val="20"/>
        </w:rPr>
        <w:t>&gt;.</w:t>
      </w:r>
    </w:p>
  </w:endnote>
  <w:endnote w:id="96">
    <w:p w14:paraId="63637BBF" w14:textId="1F605E9A"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National Relay Service, </w:t>
      </w:r>
      <w:r w:rsidRPr="00F606AD">
        <w:rPr>
          <w:i/>
          <w:sz w:val="20"/>
          <w:szCs w:val="20"/>
        </w:rPr>
        <w:t>An introduction to the NRS</w:t>
      </w:r>
      <w:r w:rsidRPr="00F606AD">
        <w:rPr>
          <w:sz w:val="20"/>
          <w:szCs w:val="20"/>
        </w:rPr>
        <w:t xml:space="preserve"> (2015) &lt;</w:t>
      </w:r>
      <w:hyperlink r:id="rId70" w:history="1">
        <w:r w:rsidRPr="00F606AD">
          <w:rPr>
            <w:rStyle w:val="Hyperlink"/>
            <w:sz w:val="20"/>
            <w:szCs w:val="20"/>
            <w:u w:val="none"/>
          </w:rPr>
          <w:t>http://relayservice.gov.au/resources/</w:t>
        </w:r>
      </w:hyperlink>
      <w:r w:rsidRPr="00F606AD">
        <w:rPr>
          <w:sz w:val="20"/>
          <w:szCs w:val="20"/>
        </w:rPr>
        <w:t>&gt;.</w:t>
      </w:r>
    </w:p>
  </w:endnote>
  <w:endnote w:id="97">
    <w:p w14:paraId="03BE71A8" w14:textId="1BDE9A71" w:rsidR="008D5615" w:rsidRPr="00F606AD" w:rsidRDefault="008D5615" w:rsidP="00644A98">
      <w:pPr>
        <w:pStyle w:val="EndnoteText"/>
        <w:contextualSpacing/>
      </w:pPr>
      <w:r w:rsidRPr="00F606AD">
        <w:rPr>
          <w:rStyle w:val="EndnoteReference"/>
        </w:rPr>
        <w:endnoteRef/>
      </w:r>
      <w:r w:rsidRPr="00F606AD">
        <w:t xml:space="preserve"> Australian Bureau of Statistics, </w:t>
      </w:r>
      <w:r w:rsidRPr="00F606AD">
        <w:rPr>
          <w:i/>
        </w:rPr>
        <w:t>1301.0 - Year Book Australia,</w:t>
      </w:r>
      <w:r w:rsidRPr="00F606AD">
        <w:t xml:space="preserve"> ‘The National </w:t>
      </w:r>
      <w:r>
        <w:t>Y</w:t>
      </w:r>
      <w:r w:rsidRPr="00F606AD">
        <w:t>ear of Reading: Libraries helping to make Australia a nation of readers’ (2012)</w:t>
      </w:r>
    </w:p>
    <w:p w14:paraId="296E14B6" w14:textId="755FE2B1" w:rsidR="008D5615" w:rsidRPr="00F606AD" w:rsidRDefault="008D5615" w:rsidP="00644A98">
      <w:pPr>
        <w:pStyle w:val="EndnoteText"/>
        <w:contextualSpacing/>
      </w:pPr>
      <w:r w:rsidRPr="00F606AD">
        <w:t>&lt;</w:t>
      </w:r>
      <w:hyperlink r:id="rId71" w:history="1">
        <w:r w:rsidRPr="00F606AD">
          <w:rPr>
            <w:rStyle w:val="Hyperlink"/>
            <w:u w:val="none"/>
          </w:rPr>
          <w:t>http://www.abs.gov.au/ausstats/abs%40.nsf/Lookup/by%20Subject/1301.0~2012~Main%20Features~The%20National%20Year%20of%20Reading:%20libraries%20helping%20to%20make%20Australia%20a%20nation%20of%20readers~206</w:t>
        </w:r>
      </w:hyperlink>
      <w:r w:rsidRPr="00F606AD">
        <w:t>&gt;</w:t>
      </w:r>
    </w:p>
  </w:endnote>
  <w:endnote w:id="98">
    <w:p w14:paraId="36204CE5" w14:textId="3396841B" w:rsidR="008D5615" w:rsidRPr="00F606AD" w:rsidRDefault="008D5615" w:rsidP="00AD5BBA">
      <w:pPr>
        <w:contextualSpacing/>
        <w:rPr>
          <w:rFonts w:cs="Arial"/>
          <w:sz w:val="20"/>
          <w:szCs w:val="20"/>
        </w:rPr>
      </w:pPr>
      <w:r w:rsidRPr="00F606AD">
        <w:rPr>
          <w:rStyle w:val="EndnoteReference"/>
          <w:szCs w:val="20"/>
        </w:rPr>
        <w:endnoteRef/>
      </w:r>
      <w:r w:rsidRPr="00F606AD">
        <w:rPr>
          <w:sz w:val="20"/>
          <w:szCs w:val="20"/>
        </w:rPr>
        <w:t xml:space="preserve"> </w:t>
      </w:r>
      <w:r w:rsidRPr="00F606AD">
        <w:rPr>
          <w:rFonts w:cs="Arial"/>
          <w:sz w:val="20"/>
          <w:szCs w:val="20"/>
        </w:rPr>
        <w:t xml:space="preserve">The Plain Language Action and Information Network, </w:t>
      </w:r>
      <w:r w:rsidRPr="00F606AD">
        <w:rPr>
          <w:rFonts w:cs="Arial"/>
          <w:i/>
          <w:sz w:val="20"/>
          <w:szCs w:val="20"/>
        </w:rPr>
        <w:t>Plain Language: What is Plain Language</w:t>
      </w:r>
      <w:r w:rsidRPr="00F606AD">
        <w:rPr>
          <w:rFonts w:cs="Arial"/>
          <w:sz w:val="20"/>
          <w:szCs w:val="20"/>
        </w:rPr>
        <w:t>? (2015) &lt;</w:t>
      </w:r>
      <w:hyperlink r:id="rId72" w:history="1">
        <w:r w:rsidRPr="00F606AD">
          <w:rPr>
            <w:rStyle w:val="Hyperlink"/>
            <w:rFonts w:cs="Arial"/>
            <w:sz w:val="20"/>
            <w:szCs w:val="20"/>
            <w:u w:val="none"/>
          </w:rPr>
          <w:t>http://www.plainlanguage.gov/whatisPL/</w:t>
        </w:r>
      </w:hyperlink>
      <w:r w:rsidRPr="00F606AD">
        <w:rPr>
          <w:rFonts w:cs="Arial"/>
          <w:sz w:val="20"/>
          <w:szCs w:val="20"/>
        </w:rPr>
        <w:t>&gt;.</w:t>
      </w:r>
    </w:p>
  </w:endnote>
  <w:endnote w:id="99">
    <w:p w14:paraId="447929CF" w14:textId="1BA240E5" w:rsidR="008D5615" w:rsidRPr="00F606AD" w:rsidRDefault="008D5615" w:rsidP="00AD5BBA">
      <w:pPr>
        <w:pStyle w:val="EndnoteText"/>
        <w:contextualSpacing/>
        <w:rPr>
          <w:color w:val="0000FF"/>
        </w:rPr>
      </w:pPr>
      <w:r w:rsidRPr="00F606AD">
        <w:rPr>
          <w:rStyle w:val="EndnoteReference"/>
        </w:rPr>
        <w:endnoteRef/>
      </w:r>
      <w:r w:rsidRPr="00F606AD">
        <w:t xml:space="preserve"> Scope Vic, </w:t>
      </w:r>
      <w:r w:rsidRPr="00F606AD">
        <w:rPr>
          <w:i/>
        </w:rPr>
        <w:t>Accessible Information</w:t>
      </w:r>
      <w:r w:rsidRPr="00F606AD">
        <w:t xml:space="preserve"> (2015) &lt;</w:t>
      </w:r>
      <w:hyperlink r:id="rId73" w:history="1">
        <w:r w:rsidRPr="00F606AD">
          <w:rPr>
            <w:rStyle w:val="Hyperlink"/>
            <w:u w:val="none"/>
          </w:rPr>
          <w:t>http://www.scopevic.org.au/service/accessible-information/</w:t>
        </w:r>
      </w:hyperlink>
      <w:r w:rsidRPr="00F606AD">
        <w:t>&gt;.</w:t>
      </w:r>
    </w:p>
  </w:endnote>
  <w:endnote w:id="100">
    <w:p w14:paraId="50BBE822" w14:textId="42E43C45" w:rsidR="008D5615" w:rsidRDefault="008D5615" w:rsidP="00195D6B">
      <w:pPr>
        <w:pStyle w:val="EndnoteText"/>
      </w:pPr>
      <w:r>
        <w:rPr>
          <w:rStyle w:val="EndnoteReference"/>
        </w:rPr>
        <w:endnoteRef/>
      </w:r>
      <w:r>
        <w:t xml:space="preserve"> </w:t>
      </w:r>
      <w:r w:rsidRPr="00195D6B">
        <w:t>Equality and Human Rights Commission</w:t>
      </w:r>
      <w:r>
        <w:t xml:space="preserve"> (UK), </w:t>
      </w:r>
      <w:r w:rsidRPr="005D7397">
        <w:rPr>
          <w:i/>
        </w:rPr>
        <w:t>The United Nations Convention on the Rights of People with Disabilities: What does it mean for you? (Easy Read)</w:t>
      </w:r>
      <w:r>
        <w:t xml:space="preserve"> (2010) 21 &lt;</w:t>
      </w:r>
      <w:hyperlink r:id="rId74" w:history="1">
        <w:r w:rsidRPr="002F7253">
          <w:rPr>
            <w:rStyle w:val="Hyperlink"/>
          </w:rPr>
          <w:t>http://www.equalityhumanrights.com/uploaded_files/publications/uncrpd_guide_easyread.pdf</w:t>
        </w:r>
      </w:hyperlink>
      <w:r>
        <w:t>&gt;.</w:t>
      </w:r>
    </w:p>
  </w:endnote>
  <w:endnote w:id="101">
    <w:p w14:paraId="5B4A2E67" w14:textId="77777777" w:rsidR="008D5615" w:rsidRPr="007B6861" w:rsidRDefault="008D5615">
      <w:pPr>
        <w:pStyle w:val="EndnoteText"/>
        <w:rPr>
          <w:lang w:val="it-IT"/>
        </w:rPr>
      </w:pPr>
      <w:r w:rsidRPr="007B6861">
        <w:rPr>
          <w:rStyle w:val="EndnoteReference"/>
        </w:rPr>
        <w:endnoteRef/>
      </w:r>
      <w:r w:rsidRPr="007B6861">
        <w:t xml:space="preserve"> Scope Vic, </w:t>
      </w:r>
      <w:r w:rsidRPr="007B6861">
        <w:rPr>
          <w:i/>
          <w:iCs/>
        </w:rPr>
        <w:t>Accessible Information</w:t>
      </w:r>
      <w:r w:rsidRPr="007B6861">
        <w:t xml:space="preserve"> (2015) &lt;</w:t>
      </w:r>
      <w:hyperlink r:id="rId75" w:history="1">
        <w:r w:rsidRPr="007B6861">
          <w:rPr>
            <w:rStyle w:val="Hyperlink"/>
            <w:u w:val="none"/>
          </w:rPr>
          <w:t>http://www.scopevic.org.au/service/accessible-information/</w:t>
        </w:r>
      </w:hyperlink>
      <w:r w:rsidRPr="007B6861">
        <w:t>&gt;.</w:t>
      </w:r>
    </w:p>
  </w:endnote>
  <w:endnote w:id="102">
    <w:p w14:paraId="5B9D5E50" w14:textId="63D1BF44" w:rsidR="008D5615" w:rsidRPr="00F606AD" w:rsidRDefault="008D5615" w:rsidP="00A04FE5">
      <w:pPr>
        <w:contextualSpacing/>
        <w:rPr>
          <w:sz w:val="20"/>
          <w:szCs w:val="20"/>
          <w:lang w:val="en"/>
        </w:rPr>
      </w:pPr>
      <w:r w:rsidRPr="00F606AD">
        <w:rPr>
          <w:rStyle w:val="EndnoteReference"/>
          <w:szCs w:val="20"/>
        </w:rPr>
        <w:endnoteRef/>
      </w:r>
      <w:r w:rsidRPr="00F606AD">
        <w:rPr>
          <w:sz w:val="20"/>
          <w:szCs w:val="20"/>
        </w:rPr>
        <w:t xml:space="preserve"> </w:t>
      </w:r>
      <w:r w:rsidRPr="00F606AD">
        <w:rPr>
          <w:sz w:val="20"/>
          <w:szCs w:val="20"/>
          <w:lang w:val="en"/>
        </w:rPr>
        <w:t xml:space="preserve">Australian Bureau of Statistics, </w:t>
      </w:r>
      <w:r w:rsidRPr="00F606AD">
        <w:rPr>
          <w:i/>
          <w:sz w:val="20"/>
          <w:szCs w:val="20"/>
          <w:lang w:val="en"/>
        </w:rPr>
        <w:t>Australian Social Trends</w:t>
      </w:r>
      <w:r>
        <w:rPr>
          <w:i/>
          <w:sz w:val="20"/>
          <w:szCs w:val="20"/>
          <w:lang w:val="en"/>
        </w:rPr>
        <w:t>,</w:t>
      </w:r>
      <w:r w:rsidRPr="00F606AD">
        <w:rPr>
          <w:sz w:val="20"/>
          <w:szCs w:val="20"/>
          <w:lang w:val="en"/>
        </w:rPr>
        <w:t xml:space="preserve"> </w:t>
      </w:r>
      <w:r w:rsidRPr="005D7397">
        <w:rPr>
          <w:i/>
          <w:sz w:val="20"/>
          <w:szCs w:val="20"/>
          <w:lang w:val="en"/>
        </w:rPr>
        <w:t>2013</w:t>
      </w:r>
      <w:r w:rsidRPr="00F606AD">
        <w:rPr>
          <w:sz w:val="20"/>
          <w:szCs w:val="20"/>
          <w:lang w:val="en"/>
        </w:rPr>
        <w:t xml:space="preserve"> (4102.0 9 April 2013) &lt;</w:t>
      </w:r>
      <w:hyperlink r:id="rId76" w:history="1">
        <w:r w:rsidRPr="00F606AD">
          <w:rPr>
            <w:rStyle w:val="Hyperlink"/>
            <w:sz w:val="20"/>
            <w:szCs w:val="20"/>
            <w:u w:val="none"/>
            <w:lang w:val="en"/>
          </w:rPr>
          <w:t>http://www.abs.gov.au/AUSSTATS/abs@.nsf/allprimarymainfeatures/244402E7BB2A27E2CA257BB200141ADB?opendocument</w:t>
        </w:r>
      </w:hyperlink>
      <w:r w:rsidRPr="00F606AD">
        <w:rPr>
          <w:sz w:val="20"/>
          <w:szCs w:val="20"/>
          <w:lang w:val="en"/>
        </w:rPr>
        <w:t>&gt;.</w:t>
      </w:r>
    </w:p>
  </w:endnote>
  <w:endnote w:id="103">
    <w:p w14:paraId="750A4E84" w14:textId="66B0448A"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Australian Bureau of Statistics, 2012-2013, </w:t>
      </w:r>
      <w:r w:rsidRPr="00F606AD">
        <w:rPr>
          <w:i/>
          <w:sz w:val="20"/>
          <w:szCs w:val="20"/>
        </w:rPr>
        <w:t>Reflecting a Nation: Stories from 2011 Census</w:t>
      </w:r>
      <w:r w:rsidRPr="00F606AD">
        <w:rPr>
          <w:sz w:val="20"/>
          <w:szCs w:val="20"/>
        </w:rPr>
        <w:t xml:space="preserve"> (2071.0 16 April 2013)</w:t>
      </w:r>
    </w:p>
    <w:p w14:paraId="63977F73" w14:textId="40965B97" w:rsidR="008D5615" w:rsidRPr="00F606AD" w:rsidRDefault="008D5615" w:rsidP="00BD02F4">
      <w:pPr>
        <w:contextualSpacing/>
        <w:rPr>
          <w:sz w:val="20"/>
          <w:szCs w:val="20"/>
        </w:rPr>
      </w:pPr>
      <w:r w:rsidRPr="00F606AD">
        <w:rPr>
          <w:sz w:val="20"/>
          <w:szCs w:val="20"/>
        </w:rPr>
        <w:t>&lt;</w:t>
      </w:r>
      <w:hyperlink r:id="rId77" w:history="1">
        <w:r w:rsidRPr="00F606AD">
          <w:rPr>
            <w:rStyle w:val="Hyperlink"/>
            <w:sz w:val="20"/>
            <w:szCs w:val="20"/>
            <w:u w:val="none"/>
          </w:rPr>
          <w:t>http://www.abs.gov.au/ausstats/abs@.nsf/lookup/2071.0main+features902012-2013</w:t>
        </w:r>
      </w:hyperlink>
      <w:r w:rsidRPr="00F606AD">
        <w:rPr>
          <w:sz w:val="20"/>
          <w:szCs w:val="20"/>
        </w:rPr>
        <w:t xml:space="preserve">&gt;. </w:t>
      </w:r>
    </w:p>
  </w:endnote>
  <w:endnote w:id="104">
    <w:p w14:paraId="45AB6926" w14:textId="7E2A6E3E" w:rsidR="008D5615" w:rsidRPr="00F606AD" w:rsidRDefault="008D5615" w:rsidP="00BD02F4">
      <w:pPr>
        <w:contextualSpacing/>
        <w:rPr>
          <w:rFonts w:eastAsia="MS Mincho"/>
          <w:sz w:val="20"/>
          <w:szCs w:val="20"/>
        </w:rPr>
      </w:pPr>
      <w:r w:rsidRPr="00F606AD">
        <w:rPr>
          <w:rStyle w:val="EndnoteReference"/>
          <w:szCs w:val="20"/>
        </w:rPr>
        <w:endnoteRef/>
      </w:r>
      <w:r w:rsidRPr="00F606AD">
        <w:rPr>
          <w:sz w:val="20"/>
          <w:szCs w:val="20"/>
        </w:rPr>
        <w:t xml:space="preserve"> </w:t>
      </w:r>
      <w:r w:rsidRPr="00E452F4">
        <w:rPr>
          <w:rStyle w:val="Emphasis"/>
          <w:sz w:val="20"/>
          <w:lang w:val="en"/>
        </w:rPr>
        <w:t>Convention of the Rights of Persons with Disabilities</w:t>
      </w:r>
      <w:r w:rsidRPr="00E452F4">
        <w:rPr>
          <w:sz w:val="20"/>
          <w:lang w:val="en"/>
        </w:rPr>
        <w:t>, opened for signature 13 December 2006, 2515 UNTS 3 (entered into force 3 May 2008) Art. 30.</w:t>
      </w:r>
    </w:p>
  </w:endnote>
  <w:endnote w:id="105">
    <w:p w14:paraId="486ABDF1" w14:textId="5A9E1C3A" w:rsidR="008D5615" w:rsidRPr="00F606AD" w:rsidRDefault="008D5615" w:rsidP="00BD02F4">
      <w:pPr>
        <w:contextualSpacing/>
        <w:rPr>
          <w:rFonts w:cs="Arial"/>
          <w:color w:val="2C2A29"/>
          <w:sz w:val="20"/>
          <w:szCs w:val="20"/>
          <w:lang w:val="en"/>
        </w:rPr>
      </w:pPr>
      <w:r w:rsidRPr="00F606AD">
        <w:rPr>
          <w:rStyle w:val="EndnoteReference"/>
          <w:szCs w:val="20"/>
        </w:rPr>
        <w:endnoteRef/>
      </w:r>
      <w:r w:rsidRPr="00F606AD">
        <w:rPr>
          <w:sz w:val="20"/>
          <w:szCs w:val="20"/>
        </w:rPr>
        <w:t xml:space="preserve"> </w:t>
      </w:r>
      <w:r w:rsidRPr="00F606AD">
        <w:rPr>
          <w:rFonts w:cs="Arial"/>
          <w:color w:val="2C2A29"/>
          <w:sz w:val="20"/>
          <w:szCs w:val="20"/>
          <w:lang w:val="en"/>
        </w:rPr>
        <w:t xml:space="preserve">Department of Social Services, </w:t>
      </w:r>
      <w:r w:rsidRPr="00F606AD">
        <w:rPr>
          <w:rFonts w:cs="Arial"/>
          <w:i/>
          <w:color w:val="2C2A29"/>
          <w:sz w:val="20"/>
          <w:szCs w:val="20"/>
          <w:lang w:val="en"/>
        </w:rPr>
        <w:t>Free Interpreting Service</w:t>
      </w:r>
      <w:r w:rsidRPr="00F606AD">
        <w:rPr>
          <w:rFonts w:cs="Arial"/>
          <w:color w:val="2C2A29"/>
          <w:sz w:val="20"/>
          <w:szCs w:val="20"/>
          <w:lang w:val="en"/>
        </w:rPr>
        <w:t xml:space="preserve"> (10 July 2015) &lt;</w:t>
      </w:r>
      <w:hyperlink r:id="rId78" w:history="1">
        <w:r w:rsidRPr="00F606AD">
          <w:rPr>
            <w:rStyle w:val="Hyperlink"/>
            <w:rFonts w:cs="Arial"/>
            <w:sz w:val="20"/>
            <w:szCs w:val="20"/>
            <w:u w:val="none"/>
            <w:lang w:val="en"/>
          </w:rPr>
          <w:t>https://www.dss.gov.au/our-responsibilities/settlement-and-multicultural-affairs/programs-policy/settle-in-australia/help-with-english/free-interpreting-service</w:t>
        </w:r>
      </w:hyperlink>
      <w:r w:rsidRPr="00F606AD">
        <w:rPr>
          <w:rFonts w:cs="Arial"/>
          <w:color w:val="2C2A29"/>
          <w:sz w:val="20"/>
          <w:szCs w:val="20"/>
          <w:lang w:val="en"/>
        </w:rPr>
        <w:t>&gt;.</w:t>
      </w:r>
    </w:p>
  </w:endnote>
  <w:endnote w:id="106">
    <w:p w14:paraId="0777AB61" w14:textId="372A26FB" w:rsidR="008D5615" w:rsidRPr="00F606AD" w:rsidRDefault="008D5615" w:rsidP="00AD5BBA">
      <w:pPr>
        <w:pStyle w:val="EndnoteText"/>
        <w:contextualSpacing/>
      </w:pPr>
      <w:r w:rsidRPr="00F606AD">
        <w:rPr>
          <w:rStyle w:val="EndnoteReference"/>
        </w:rPr>
        <w:endnoteRef/>
      </w:r>
      <w:r w:rsidRPr="00F606AD">
        <w:t xml:space="preserve"> Web Content Accessibility Guidelines (WCAG) 2.0, </w:t>
      </w:r>
      <w:r w:rsidRPr="00F606AD">
        <w:rPr>
          <w:i/>
        </w:rPr>
        <w:t>W3C Recommendation</w:t>
      </w:r>
      <w:r w:rsidRPr="00F606AD">
        <w:t xml:space="preserve"> </w:t>
      </w:r>
      <w:r w:rsidRPr="00F606AD">
        <w:rPr>
          <w:i/>
        </w:rPr>
        <w:t>11 December 2008</w:t>
      </w:r>
      <w:r w:rsidRPr="00F606AD">
        <w:t xml:space="preserve"> (11 December 2008) &lt;</w:t>
      </w:r>
      <w:hyperlink r:id="rId79" w:history="1">
        <w:r w:rsidRPr="00F606AD">
          <w:rPr>
            <w:rStyle w:val="Hyperlink"/>
            <w:u w:val="none"/>
          </w:rPr>
          <w:t>http://www.w3.org/TR/WCAG20/</w:t>
        </w:r>
      </w:hyperlink>
      <w:r w:rsidRPr="006E7964">
        <w:rPr>
          <w:rStyle w:val="Hyperlink"/>
          <w:u w:val="none"/>
        </w:rPr>
        <w:t>&gt;.</w:t>
      </w:r>
    </w:p>
  </w:endnote>
  <w:endnote w:id="107">
    <w:p w14:paraId="3ED0EA1F" w14:textId="6CB5AC79" w:rsidR="008D5615" w:rsidRPr="00F606AD" w:rsidRDefault="008D5615" w:rsidP="00A04FE5">
      <w:pPr>
        <w:contextualSpacing/>
        <w:rPr>
          <w:sz w:val="20"/>
          <w:szCs w:val="20"/>
        </w:rPr>
      </w:pPr>
      <w:r w:rsidRPr="00F606AD">
        <w:rPr>
          <w:rStyle w:val="EndnoteReference"/>
        </w:rPr>
        <w:endnoteRef/>
      </w:r>
      <w:r w:rsidRPr="00D14D64">
        <w:t xml:space="preserve"> </w:t>
      </w:r>
      <w:r w:rsidRPr="00E452F4">
        <w:rPr>
          <w:rStyle w:val="Emphasis"/>
          <w:sz w:val="20"/>
          <w:lang w:val="en"/>
        </w:rPr>
        <w:t>Convention of the Rights of Persons with Disabilities</w:t>
      </w:r>
      <w:r w:rsidRPr="00E452F4">
        <w:rPr>
          <w:sz w:val="20"/>
          <w:lang w:val="en"/>
        </w:rPr>
        <w:t xml:space="preserve">, opened for signature 13 December 2006, 2515 UNTS 3 (entered into force 3 May 2008) </w:t>
      </w:r>
      <w:r w:rsidRPr="00F606AD">
        <w:rPr>
          <w:sz w:val="20"/>
          <w:szCs w:val="20"/>
        </w:rPr>
        <w:t>Art. 18.</w:t>
      </w:r>
    </w:p>
  </w:endnote>
  <w:endnote w:id="108">
    <w:p w14:paraId="0863AC00" w14:textId="13424D5C" w:rsidR="008D5615" w:rsidRPr="00F606AD" w:rsidRDefault="008D5615" w:rsidP="00A04FE5">
      <w:pPr>
        <w:pStyle w:val="ListBullet"/>
        <w:numPr>
          <w:ilvl w:val="0"/>
          <w:numId w:val="0"/>
        </w:numPr>
        <w:tabs>
          <w:tab w:val="left" w:pos="720"/>
        </w:tabs>
        <w:contextualSpacing/>
        <w:rPr>
          <w:sz w:val="20"/>
          <w:szCs w:val="20"/>
          <w:lang w:val="en"/>
        </w:rPr>
      </w:pPr>
      <w:r w:rsidRPr="00F606AD">
        <w:rPr>
          <w:rStyle w:val="EndnoteReference"/>
          <w:szCs w:val="20"/>
        </w:rPr>
        <w:endnoteRef/>
      </w:r>
      <w:r w:rsidRPr="00F606AD">
        <w:rPr>
          <w:sz w:val="20"/>
          <w:szCs w:val="20"/>
          <w:lang w:val="en"/>
        </w:rPr>
        <w:t xml:space="preserve">  Australian Bureau of Statistics, </w:t>
      </w:r>
      <w:r w:rsidRPr="00F606AD">
        <w:rPr>
          <w:i/>
          <w:sz w:val="20"/>
          <w:szCs w:val="20"/>
          <w:lang w:val="en"/>
        </w:rPr>
        <w:t>Australian Social Trends 2013</w:t>
      </w:r>
      <w:r w:rsidRPr="00F606AD">
        <w:rPr>
          <w:sz w:val="20"/>
          <w:szCs w:val="20"/>
          <w:lang w:val="en"/>
        </w:rPr>
        <w:t xml:space="preserve"> (4102.0-9 August 2013)</w:t>
      </w:r>
    </w:p>
    <w:p w14:paraId="304FE527" w14:textId="72CA3564" w:rsidR="008D5615" w:rsidRPr="00F606AD" w:rsidRDefault="008D5615" w:rsidP="00A04FE5">
      <w:pPr>
        <w:pStyle w:val="ListBullet"/>
        <w:numPr>
          <w:ilvl w:val="0"/>
          <w:numId w:val="0"/>
        </w:numPr>
        <w:tabs>
          <w:tab w:val="left" w:pos="720"/>
        </w:tabs>
        <w:contextualSpacing/>
        <w:rPr>
          <w:sz w:val="20"/>
          <w:szCs w:val="20"/>
          <w:lang w:val="en"/>
        </w:rPr>
      </w:pPr>
      <w:r w:rsidRPr="00F606AD">
        <w:rPr>
          <w:sz w:val="20"/>
          <w:szCs w:val="20"/>
          <w:lang w:val="en"/>
        </w:rPr>
        <w:t>&lt;</w:t>
      </w:r>
      <w:hyperlink r:id="rId80" w:history="1">
        <w:r w:rsidRPr="00F606AD">
          <w:rPr>
            <w:rStyle w:val="Hyperlink"/>
            <w:sz w:val="20"/>
            <w:szCs w:val="20"/>
            <w:u w:val="none"/>
            <w:lang w:val="en"/>
          </w:rPr>
          <w:t>http://www.abs.gov.au/AUSSTATS/abs@.nsf/allprimarymainfeatures/244402E7BB2A27E2CA257BB200141ADB?opendocument</w:t>
        </w:r>
      </w:hyperlink>
      <w:r w:rsidRPr="00F606AD">
        <w:rPr>
          <w:sz w:val="20"/>
          <w:szCs w:val="20"/>
          <w:lang w:val="en"/>
        </w:rPr>
        <w:t>&gt;.</w:t>
      </w:r>
    </w:p>
  </w:endnote>
  <w:endnote w:id="109">
    <w:p w14:paraId="6269583E" w14:textId="719E731F" w:rsidR="008D5615" w:rsidRPr="00F606AD" w:rsidRDefault="008D5615" w:rsidP="00A04FE5">
      <w:pPr>
        <w:pStyle w:val="EndnoteText"/>
        <w:contextualSpacing/>
      </w:pPr>
      <w:r w:rsidRPr="00F606AD">
        <w:rPr>
          <w:rStyle w:val="EndnoteReference"/>
          <w:rFonts w:cs="Arial"/>
        </w:rPr>
        <w:endnoteRef/>
      </w:r>
      <w:r w:rsidRPr="00F606AD">
        <w:rPr>
          <w:rFonts w:cs="Arial"/>
        </w:rPr>
        <w:t xml:space="preserve"> </w:t>
      </w:r>
      <w:r w:rsidRPr="00F606AD">
        <w:rPr>
          <w:lang w:val="en"/>
        </w:rPr>
        <w:t>Australian Bureau of Statistics</w:t>
      </w:r>
      <w:r w:rsidRPr="00F606AD">
        <w:rPr>
          <w:rFonts w:cs="Arial"/>
        </w:rPr>
        <w:t xml:space="preserve">, </w:t>
      </w:r>
      <w:r w:rsidRPr="00F606AD">
        <w:rPr>
          <w:rFonts w:cs="Arial"/>
          <w:i/>
        </w:rPr>
        <w:t>Reflecting a Nation: Stories from the 2011 Census 2012–2013</w:t>
      </w:r>
      <w:r w:rsidRPr="00F606AD">
        <w:t xml:space="preserve"> (</w:t>
      </w:r>
      <w:r w:rsidRPr="00F606AD">
        <w:rPr>
          <w:rFonts w:cs="Arial"/>
        </w:rPr>
        <w:t xml:space="preserve">2071.0 </w:t>
      </w:r>
      <w:r w:rsidRPr="00F606AD">
        <w:t>16 April 2013).</w:t>
      </w:r>
    </w:p>
    <w:p w14:paraId="7A35763E" w14:textId="7E6B3A55" w:rsidR="008D5615" w:rsidRPr="00F606AD" w:rsidRDefault="008D5615" w:rsidP="00A04FE5">
      <w:pPr>
        <w:pStyle w:val="EndnoteText"/>
        <w:contextualSpacing/>
        <w:rPr>
          <w:rFonts w:cs="Arial"/>
        </w:rPr>
      </w:pPr>
      <w:r w:rsidRPr="00F606AD">
        <w:rPr>
          <w:rFonts w:cs="Arial"/>
        </w:rPr>
        <w:t>&lt;</w:t>
      </w:r>
      <w:hyperlink r:id="rId81" w:history="1">
        <w:r w:rsidRPr="00F606AD">
          <w:rPr>
            <w:rStyle w:val="Hyperlink"/>
            <w:rFonts w:cs="Arial"/>
            <w:u w:val="none"/>
          </w:rPr>
          <w:t>http://www.abs.gov.au/ausstats/abs@.nsf/Lookup/2071.0main+features902012-2013</w:t>
        </w:r>
      </w:hyperlink>
      <w:r w:rsidRPr="00F606AD">
        <w:rPr>
          <w:rFonts w:cs="Arial"/>
        </w:rPr>
        <w:t>&gt;.</w:t>
      </w:r>
    </w:p>
  </w:endnote>
  <w:endnote w:id="110">
    <w:p w14:paraId="38E7A736" w14:textId="0DCA315C" w:rsidR="008D5615" w:rsidRPr="00D14D64" w:rsidRDefault="008D5615" w:rsidP="00BD02F4">
      <w:pPr>
        <w:pStyle w:val="ListBullet"/>
        <w:numPr>
          <w:ilvl w:val="0"/>
          <w:numId w:val="0"/>
        </w:numPr>
        <w:tabs>
          <w:tab w:val="left" w:pos="720"/>
        </w:tabs>
        <w:contextualSpacing/>
      </w:pPr>
      <w:r w:rsidRPr="00F606AD">
        <w:rPr>
          <w:rStyle w:val="EndnoteReference"/>
          <w:szCs w:val="20"/>
        </w:rPr>
        <w:endnoteRef/>
      </w:r>
      <w:r w:rsidRPr="00F606AD">
        <w:rPr>
          <w:sz w:val="20"/>
          <w:szCs w:val="20"/>
          <w:lang w:val="en"/>
        </w:rPr>
        <w:t xml:space="preserve">  Australian Bureau of Statistics, </w:t>
      </w:r>
      <w:r w:rsidRPr="00F606AD">
        <w:rPr>
          <w:i/>
          <w:sz w:val="20"/>
          <w:szCs w:val="20"/>
          <w:lang w:val="en"/>
        </w:rPr>
        <w:t>Australian Demographic Statistics 2013-2014</w:t>
      </w:r>
      <w:r w:rsidRPr="00F606AD">
        <w:rPr>
          <w:sz w:val="20"/>
          <w:szCs w:val="20"/>
          <w:lang w:val="en"/>
        </w:rPr>
        <w:t xml:space="preserve"> (3101.0</w:t>
      </w:r>
      <w:r w:rsidRPr="00F606AD">
        <w:rPr>
          <w:i/>
          <w:sz w:val="20"/>
          <w:szCs w:val="20"/>
          <w:lang w:val="en"/>
        </w:rPr>
        <w:t xml:space="preserve"> </w:t>
      </w:r>
      <w:r w:rsidRPr="00F606AD">
        <w:rPr>
          <w:sz w:val="20"/>
          <w:szCs w:val="20"/>
          <w:lang w:val="en"/>
        </w:rPr>
        <w:t>26 March</w:t>
      </w:r>
      <w:r w:rsidRPr="00F606AD">
        <w:rPr>
          <w:i/>
          <w:sz w:val="20"/>
          <w:szCs w:val="20"/>
          <w:lang w:val="en"/>
        </w:rPr>
        <w:t xml:space="preserve"> </w:t>
      </w:r>
      <w:r w:rsidRPr="00F606AD">
        <w:rPr>
          <w:sz w:val="20"/>
          <w:szCs w:val="20"/>
          <w:lang w:val="en"/>
        </w:rPr>
        <w:t>2014) &lt;</w:t>
      </w:r>
      <w:hyperlink r:id="rId82" w:history="1">
        <w:r w:rsidRPr="00F606AD">
          <w:rPr>
            <w:rStyle w:val="Hyperlink"/>
            <w:sz w:val="20"/>
            <w:szCs w:val="20"/>
            <w:u w:val="none"/>
            <w:lang w:val="en"/>
          </w:rPr>
          <w:t>http://www.abs.gov.au/AUSSTATS/abs@.nsf/allprimarymainfeatures/54A5E977BB10644CCA257E1300775B9B?opendocument</w:t>
        </w:r>
      </w:hyperlink>
      <w:r w:rsidRPr="00F606AD">
        <w:rPr>
          <w:sz w:val="20"/>
          <w:szCs w:val="20"/>
          <w:lang w:val="en"/>
        </w:rPr>
        <w:t>&gt;.</w:t>
      </w:r>
    </w:p>
  </w:endnote>
  <w:endnote w:id="111">
    <w:p w14:paraId="0F2B8CB1" w14:textId="4DF450F8" w:rsidR="008D5615" w:rsidRPr="00F606AD" w:rsidRDefault="008D5615" w:rsidP="007F5BC1">
      <w:pPr>
        <w:pStyle w:val="EndnoteText"/>
        <w:contextualSpacing/>
        <w:rPr>
          <w:color w:val="0000FF"/>
          <w:lang w:val="en"/>
        </w:rPr>
      </w:pPr>
      <w:r w:rsidRPr="00F606AD">
        <w:rPr>
          <w:rStyle w:val="EndnoteReference"/>
        </w:rPr>
        <w:endnoteRef/>
      </w:r>
      <w:r w:rsidRPr="00F606AD">
        <w:t xml:space="preserve"> </w:t>
      </w:r>
      <w:r w:rsidRPr="00F606AD">
        <w:rPr>
          <w:lang w:val="en"/>
        </w:rPr>
        <w:t xml:space="preserve">The Australian Human Rights Commission understands the importance of using appropriate terminology when referring to Aboriginal and Torres Strait Islander peoples. The Commission recognises there is strong support for the use of Aboriginal and Torres Strait Islander peoples, First Nations and First Peoples. The word ‘peoples’ recognises that Aborigines and Torres Strait Islanders have a collective, as well as an individual dimension to their lives. This is affirmed </w:t>
      </w:r>
      <w:r>
        <w:rPr>
          <w:lang w:val="en"/>
        </w:rPr>
        <w:t>in the</w:t>
      </w:r>
      <w:r w:rsidRPr="00F606AD">
        <w:rPr>
          <w:lang w:val="en"/>
        </w:rPr>
        <w:t xml:space="preserve"> </w:t>
      </w:r>
      <w:r w:rsidRPr="00F606AD">
        <w:rPr>
          <w:i/>
          <w:lang w:val="en"/>
        </w:rPr>
        <w:t xml:space="preserve">United Nations Declaration on the Rights of Indigenous Peoples, </w:t>
      </w:r>
      <w:r w:rsidRPr="00F606AD">
        <w:rPr>
          <w:lang w:val="en"/>
        </w:rPr>
        <w:t>GA Res 61/295, UN GAOR, 61</w:t>
      </w:r>
      <w:r w:rsidRPr="00F606AD">
        <w:rPr>
          <w:vertAlign w:val="superscript"/>
          <w:lang w:val="en"/>
        </w:rPr>
        <w:t>st</w:t>
      </w:r>
      <w:r w:rsidRPr="00F606AD">
        <w:rPr>
          <w:lang w:val="en"/>
        </w:rPr>
        <w:t xml:space="preserve"> sess, 107</w:t>
      </w:r>
      <w:r w:rsidRPr="00F606AD">
        <w:rPr>
          <w:vertAlign w:val="superscript"/>
          <w:lang w:val="en"/>
        </w:rPr>
        <w:t>th</w:t>
      </w:r>
      <w:r w:rsidRPr="00F606AD">
        <w:rPr>
          <w:lang w:val="en"/>
        </w:rPr>
        <w:t xml:space="preserve"> plen mtg, Supp No 49, UN Doc A/RES/61/295 (13 September 2007). </w:t>
      </w:r>
    </w:p>
  </w:endnote>
  <w:endnote w:id="112">
    <w:p w14:paraId="3744C3C4" w14:textId="7157429A" w:rsidR="008D5615" w:rsidRPr="00F606AD" w:rsidRDefault="008D5615" w:rsidP="00523921">
      <w:pPr>
        <w:contextualSpacing/>
        <w:rPr>
          <w:sz w:val="20"/>
          <w:szCs w:val="20"/>
        </w:rPr>
      </w:pPr>
      <w:r w:rsidRPr="00F606AD">
        <w:rPr>
          <w:rStyle w:val="EndnoteReference"/>
          <w:szCs w:val="20"/>
        </w:rPr>
        <w:endnoteRef/>
      </w:r>
      <w:r w:rsidRPr="00F606AD">
        <w:rPr>
          <w:sz w:val="20"/>
          <w:szCs w:val="20"/>
        </w:rPr>
        <w:t xml:space="preserve"> </w:t>
      </w:r>
      <w:r w:rsidRPr="00F606AD">
        <w:rPr>
          <w:rFonts w:cs="Arial"/>
          <w:sz w:val="20"/>
          <w:szCs w:val="20"/>
        </w:rPr>
        <w:t xml:space="preserve">Department of Aboriginal Affairs, </w:t>
      </w:r>
      <w:r w:rsidRPr="00F606AD">
        <w:rPr>
          <w:rFonts w:cs="Arial"/>
          <w:i/>
          <w:sz w:val="20"/>
          <w:szCs w:val="20"/>
        </w:rPr>
        <w:t>Report on a Review of the Administration of the Working Definition of Aboriginal and Torres Strait Islanders</w:t>
      </w:r>
      <w:r w:rsidRPr="00F606AD">
        <w:rPr>
          <w:rFonts w:cs="Arial"/>
          <w:sz w:val="20"/>
          <w:szCs w:val="20"/>
        </w:rPr>
        <w:t xml:space="preserve">, in </w:t>
      </w:r>
      <w:r w:rsidRPr="00F606AD">
        <w:rPr>
          <w:rStyle w:val="selectable"/>
          <w:rFonts w:cs="Arial"/>
          <w:color w:val="000000"/>
          <w:sz w:val="20"/>
          <w:szCs w:val="20"/>
          <w:lang w:val="en"/>
        </w:rPr>
        <w:t xml:space="preserve">John Gardiner-Garden, </w:t>
      </w:r>
      <w:r w:rsidRPr="00F606AD">
        <w:rPr>
          <w:rStyle w:val="selectable"/>
          <w:rFonts w:cs="Arial"/>
          <w:i/>
          <w:iCs/>
          <w:color w:val="000000"/>
          <w:sz w:val="20"/>
          <w:szCs w:val="20"/>
          <w:lang w:val="en"/>
        </w:rPr>
        <w:t>The Definition Of Aboriginality</w:t>
      </w:r>
      <w:r w:rsidRPr="00F606AD">
        <w:rPr>
          <w:rStyle w:val="selectable"/>
          <w:rFonts w:cs="Arial"/>
          <w:color w:val="000000"/>
          <w:sz w:val="20"/>
          <w:szCs w:val="20"/>
          <w:lang w:val="en"/>
        </w:rPr>
        <w:t xml:space="preserve"> (Dept. of Parliamentary Library, 2000).</w:t>
      </w:r>
    </w:p>
  </w:endnote>
  <w:endnote w:id="113">
    <w:p w14:paraId="2807128D" w14:textId="42B86B48" w:rsidR="008D5615" w:rsidRPr="00F606AD" w:rsidRDefault="008D5615" w:rsidP="00A04FE5">
      <w:pPr>
        <w:pStyle w:val="ListBullet"/>
        <w:numPr>
          <w:ilvl w:val="0"/>
          <w:numId w:val="0"/>
        </w:numPr>
        <w:tabs>
          <w:tab w:val="left" w:pos="720"/>
        </w:tabs>
        <w:contextualSpacing/>
        <w:rPr>
          <w:sz w:val="20"/>
          <w:szCs w:val="20"/>
        </w:rPr>
      </w:pPr>
      <w:r w:rsidRPr="00F606AD">
        <w:rPr>
          <w:rStyle w:val="EndnoteReference"/>
        </w:rPr>
        <w:endnoteRef/>
      </w:r>
      <w:r w:rsidRPr="00D14D64">
        <w:t xml:space="preserve"> </w:t>
      </w:r>
      <w:r w:rsidRPr="00F606AD">
        <w:rPr>
          <w:sz w:val="20"/>
          <w:szCs w:val="20"/>
        </w:rPr>
        <w:t xml:space="preserve">Australian Bureau of Statistics, </w:t>
      </w:r>
      <w:r w:rsidRPr="00F606AD">
        <w:rPr>
          <w:i/>
          <w:sz w:val="20"/>
          <w:szCs w:val="20"/>
        </w:rPr>
        <w:t>The Health and Welfare of Australia's Aboriginal and Torres Strait Islander Peoples</w:t>
      </w:r>
      <w:r w:rsidRPr="00F606AD">
        <w:rPr>
          <w:sz w:val="20"/>
          <w:szCs w:val="20"/>
        </w:rPr>
        <w:t xml:space="preserve">, </w:t>
      </w:r>
      <w:r w:rsidRPr="00DB293D">
        <w:rPr>
          <w:i/>
          <w:sz w:val="20"/>
          <w:szCs w:val="20"/>
        </w:rPr>
        <w:t>Oct</w:t>
      </w:r>
      <w:r>
        <w:rPr>
          <w:i/>
          <w:sz w:val="20"/>
          <w:szCs w:val="20"/>
        </w:rPr>
        <w:t>ober</w:t>
      </w:r>
      <w:r w:rsidRPr="00DB293D">
        <w:rPr>
          <w:i/>
          <w:sz w:val="20"/>
          <w:szCs w:val="20"/>
        </w:rPr>
        <w:t xml:space="preserve"> </w:t>
      </w:r>
      <w:r w:rsidRPr="00F606AD">
        <w:rPr>
          <w:i/>
          <w:sz w:val="20"/>
          <w:szCs w:val="20"/>
        </w:rPr>
        <w:t>2010</w:t>
      </w:r>
      <w:r w:rsidRPr="00F606AD">
        <w:rPr>
          <w:sz w:val="20"/>
          <w:szCs w:val="20"/>
        </w:rPr>
        <w:t xml:space="preserve"> (4704.0 19 December 2010).</w:t>
      </w:r>
    </w:p>
    <w:p w14:paraId="427286C4" w14:textId="325F6837" w:rsidR="008D5615" w:rsidRPr="00283071" w:rsidRDefault="008D5615" w:rsidP="00D14D64">
      <w:pPr>
        <w:pStyle w:val="EndnoteText"/>
      </w:pPr>
      <w:r w:rsidRPr="006E7964">
        <w:t>&lt;</w:t>
      </w:r>
      <w:hyperlink r:id="rId83" w:history="1">
        <w:r w:rsidRPr="006E7964">
          <w:rPr>
            <w:rStyle w:val="Hyperlink"/>
            <w:u w:val="none"/>
          </w:rPr>
          <w:t>http://www.abs.gov.au/ausstats/abs@.nsf/mediareleasesbyti</w:t>
        </w:r>
        <w:r w:rsidRPr="004B7D10">
          <w:rPr>
            <w:rStyle w:val="Hyperlink"/>
            <w:u w:val="none"/>
          </w:rPr>
          <w:t>tle/3C18155D35250456CA2574390029C0E5?OpenDocument</w:t>
        </w:r>
      </w:hyperlink>
      <w:r w:rsidRPr="00283071">
        <w:t>&gt;.</w:t>
      </w:r>
    </w:p>
  </w:endnote>
  <w:endnote w:id="114">
    <w:p w14:paraId="125C7354" w14:textId="20D45A4F" w:rsidR="008D5615" w:rsidRPr="00F606AD" w:rsidRDefault="008D5615" w:rsidP="00AD5BBA">
      <w:pPr>
        <w:pStyle w:val="ListBullet"/>
        <w:numPr>
          <w:ilvl w:val="0"/>
          <w:numId w:val="0"/>
        </w:numPr>
        <w:tabs>
          <w:tab w:val="left" w:pos="720"/>
        </w:tabs>
        <w:contextualSpacing/>
        <w:rPr>
          <w:sz w:val="20"/>
          <w:szCs w:val="20"/>
        </w:rPr>
      </w:pPr>
      <w:r w:rsidRPr="00F606AD">
        <w:rPr>
          <w:rStyle w:val="EndnoteReference"/>
          <w:szCs w:val="20"/>
        </w:rPr>
        <w:endnoteRef/>
      </w:r>
      <w:r w:rsidRPr="00F606AD">
        <w:rPr>
          <w:sz w:val="20"/>
          <w:szCs w:val="20"/>
        </w:rPr>
        <w:t xml:space="preserve"> Australian Bureau of Statistics, </w:t>
      </w:r>
      <w:r w:rsidRPr="00F606AD">
        <w:rPr>
          <w:i/>
          <w:sz w:val="20"/>
          <w:szCs w:val="20"/>
        </w:rPr>
        <w:t>The Health and Welfare of Australia's Aboriginal and Torres Strait Islander Peoples</w:t>
      </w:r>
      <w:r w:rsidRPr="00F606AD">
        <w:rPr>
          <w:sz w:val="20"/>
          <w:szCs w:val="20"/>
        </w:rPr>
        <w:t xml:space="preserve">, </w:t>
      </w:r>
      <w:r w:rsidRPr="00DB293D">
        <w:rPr>
          <w:i/>
          <w:sz w:val="20"/>
          <w:szCs w:val="20"/>
        </w:rPr>
        <w:t>Oct</w:t>
      </w:r>
      <w:r>
        <w:rPr>
          <w:i/>
          <w:sz w:val="20"/>
          <w:szCs w:val="20"/>
        </w:rPr>
        <w:t>ober</w:t>
      </w:r>
      <w:r w:rsidRPr="00DB293D">
        <w:rPr>
          <w:i/>
          <w:sz w:val="20"/>
          <w:szCs w:val="20"/>
        </w:rPr>
        <w:t xml:space="preserve"> 2010</w:t>
      </w:r>
      <w:r w:rsidRPr="00F606AD">
        <w:rPr>
          <w:sz w:val="20"/>
          <w:szCs w:val="20"/>
        </w:rPr>
        <w:t xml:space="preserve"> (</w:t>
      </w:r>
      <w:r w:rsidRPr="00D14D64">
        <w:rPr>
          <w:i/>
          <w:sz w:val="20"/>
        </w:rPr>
        <w:t xml:space="preserve">4704.0 19 December </w:t>
      </w:r>
      <w:r w:rsidRPr="00F606AD">
        <w:rPr>
          <w:sz w:val="20"/>
          <w:szCs w:val="20"/>
        </w:rPr>
        <w:t>2010 )</w:t>
      </w:r>
    </w:p>
    <w:p w14:paraId="5FD5B573" w14:textId="5CE962B5" w:rsidR="008D5615" w:rsidRPr="00F606AD" w:rsidRDefault="008D5615" w:rsidP="00AD5BBA">
      <w:pPr>
        <w:pStyle w:val="ListBullet"/>
        <w:numPr>
          <w:ilvl w:val="0"/>
          <w:numId w:val="0"/>
        </w:numPr>
        <w:tabs>
          <w:tab w:val="left" w:pos="720"/>
        </w:tabs>
        <w:contextualSpacing/>
        <w:rPr>
          <w:sz w:val="20"/>
          <w:szCs w:val="20"/>
        </w:rPr>
      </w:pPr>
      <w:r w:rsidRPr="00F606AD">
        <w:rPr>
          <w:sz w:val="20"/>
          <w:szCs w:val="20"/>
        </w:rPr>
        <w:t>&lt;</w:t>
      </w:r>
      <w:hyperlink r:id="rId84" w:history="1">
        <w:r w:rsidRPr="00F606AD">
          <w:rPr>
            <w:rStyle w:val="Hyperlink"/>
            <w:sz w:val="20"/>
            <w:szCs w:val="20"/>
            <w:u w:val="none"/>
          </w:rPr>
          <w:t>http://www.abs.gov.au/ausstats/abs@.nsf/mediareleasesbytitle/3C18155D35250456CA2574390029C0E5?OpenDocument</w:t>
        </w:r>
      </w:hyperlink>
      <w:r w:rsidRPr="00F606AD">
        <w:rPr>
          <w:sz w:val="20"/>
          <w:szCs w:val="20"/>
        </w:rPr>
        <w:t>&gt;</w:t>
      </w:r>
    </w:p>
  </w:endnote>
  <w:endnote w:id="115">
    <w:p w14:paraId="7CB33C08" w14:textId="458A7EA4"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The Royal Australian College of General Practitioners, </w:t>
      </w:r>
      <w:r w:rsidRPr="00F606AD">
        <w:rPr>
          <w:i/>
          <w:sz w:val="20"/>
          <w:szCs w:val="20"/>
        </w:rPr>
        <w:t>An introduction to Aboriginal and Torres Strait Islander health cultural protocols and perspectives</w:t>
      </w:r>
      <w:r w:rsidRPr="00F606AD">
        <w:rPr>
          <w:sz w:val="20"/>
          <w:szCs w:val="20"/>
        </w:rPr>
        <w:t>, ‘Core principles for working with Aboriginal and Torres Strait Islander people’ (2012) 23.</w:t>
      </w:r>
    </w:p>
  </w:endnote>
  <w:endnote w:id="116">
    <w:p w14:paraId="0B8F5E63" w14:textId="49367D5C" w:rsidR="008D5615" w:rsidRPr="00F606AD" w:rsidRDefault="008D5615" w:rsidP="00083B2D">
      <w:pPr>
        <w:pStyle w:val="ListBullet"/>
        <w:numPr>
          <w:ilvl w:val="0"/>
          <w:numId w:val="0"/>
        </w:numPr>
        <w:tabs>
          <w:tab w:val="left" w:pos="720"/>
        </w:tabs>
        <w:contextualSpacing/>
        <w:rPr>
          <w:sz w:val="20"/>
          <w:szCs w:val="20"/>
        </w:rPr>
      </w:pPr>
      <w:r w:rsidRPr="00F606AD">
        <w:rPr>
          <w:rStyle w:val="EndnoteReference"/>
          <w:szCs w:val="20"/>
        </w:rPr>
        <w:endnoteRef/>
      </w:r>
      <w:r w:rsidRPr="00F606AD">
        <w:rPr>
          <w:sz w:val="20"/>
          <w:szCs w:val="20"/>
        </w:rPr>
        <w:t xml:space="preserve"> First Peoples Disability Network </w:t>
      </w:r>
      <w:r w:rsidRPr="00F606AD">
        <w:rPr>
          <w:i/>
          <w:sz w:val="20"/>
          <w:szCs w:val="20"/>
        </w:rPr>
        <w:t>Ten-point plan for the implementation of the NDIS in Aboriginal communities</w:t>
      </w:r>
      <w:r w:rsidRPr="00F606AD">
        <w:rPr>
          <w:sz w:val="20"/>
          <w:szCs w:val="20"/>
        </w:rPr>
        <w:t xml:space="preserve"> (2015) &lt; </w:t>
      </w:r>
      <w:hyperlink r:id="rId85" w:history="1">
        <w:r w:rsidRPr="00F606AD">
          <w:rPr>
            <w:rStyle w:val="Hyperlink"/>
            <w:sz w:val="20"/>
            <w:szCs w:val="20"/>
            <w:u w:val="none"/>
          </w:rPr>
          <w:t>http://www.fpdn.org.au/10-point-plan-ndis</w:t>
        </w:r>
      </w:hyperlink>
      <w:r w:rsidRPr="00F606AD">
        <w:rPr>
          <w:rStyle w:val="Hyperlink"/>
          <w:sz w:val="20"/>
          <w:szCs w:val="20"/>
          <w:u w:val="none"/>
        </w:rPr>
        <w:t>&gt;</w:t>
      </w:r>
    </w:p>
  </w:endnote>
  <w:endnote w:id="117">
    <w:p w14:paraId="18E1456B" w14:textId="199F3A12" w:rsidR="008D5615" w:rsidRPr="00F606AD" w:rsidRDefault="008D5615" w:rsidP="00AD5BBA">
      <w:pPr>
        <w:contextualSpacing/>
        <w:rPr>
          <w:rFonts w:cs="Arial"/>
          <w:color w:val="575757"/>
          <w:sz w:val="20"/>
          <w:szCs w:val="20"/>
          <w:lang w:val="en"/>
        </w:rPr>
      </w:pPr>
      <w:r w:rsidRPr="00F606AD">
        <w:rPr>
          <w:rStyle w:val="EndnoteReference"/>
        </w:rPr>
        <w:endnoteRef/>
      </w:r>
      <w:r w:rsidRPr="00D14D64">
        <w:t xml:space="preserve"> </w:t>
      </w:r>
      <w:r w:rsidRPr="00F606AD">
        <w:rPr>
          <w:rFonts w:cs="Arial"/>
          <w:sz w:val="20"/>
          <w:szCs w:val="20"/>
          <w:lang w:val="en"/>
        </w:rPr>
        <w:t xml:space="preserve">Australian Indigenous Health InfoNet, </w:t>
      </w:r>
      <w:r w:rsidRPr="00F606AD">
        <w:rPr>
          <w:rFonts w:cs="Arial"/>
          <w:i/>
          <w:sz w:val="20"/>
          <w:szCs w:val="20"/>
          <w:lang w:val="en"/>
        </w:rPr>
        <w:t>Disability within the Indigenous community</w:t>
      </w:r>
      <w:r w:rsidRPr="00F606AD">
        <w:rPr>
          <w:rFonts w:cs="Arial"/>
          <w:sz w:val="20"/>
          <w:szCs w:val="20"/>
          <w:lang w:val="en"/>
        </w:rPr>
        <w:t xml:space="preserve"> (2015) &lt;</w:t>
      </w:r>
      <w:hyperlink r:id="rId86" w:history="1">
        <w:r w:rsidRPr="00F606AD">
          <w:rPr>
            <w:rStyle w:val="Hyperlink"/>
            <w:sz w:val="20"/>
            <w:szCs w:val="20"/>
            <w:u w:val="none"/>
          </w:rPr>
          <w:t>http://www.healthinfonet.ecu.edu.au/related-issues/disability/reviews/disability-within-the-indigenous-community</w:t>
        </w:r>
      </w:hyperlink>
      <w:r w:rsidRPr="00F606AD">
        <w:rPr>
          <w:sz w:val="20"/>
          <w:szCs w:val="20"/>
        </w:rPr>
        <w:t>&gt;.</w:t>
      </w:r>
      <w:r w:rsidRPr="00F606AD">
        <w:t xml:space="preserve">  </w:t>
      </w:r>
    </w:p>
  </w:endnote>
  <w:endnote w:id="118">
    <w:p w14:paraId="0BF9544E" w14:textId="27DFC971"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Australian Human Rights Commission, </w:t>
      </w:r>
      <w:r w:rsidRPr="00F606AD">
        <w:rPr>
          <w:i/>
          <w:sz w:val="20"/>
          <w:szCs w:val="20"/>
        </w:rPr>
        <w:t>Face the Facts</w:t>
      </w:r>
      <w:r w:rsidRPr="00F606AD">
        <w:rPr>
          <w:sz w:val="20"/>
          <w:szCs w:val="20"/>
        </w:rPr>
        <w:t>, (2012) &lt;</w:t>
      </w:r>
      <w:hyperlink r:id="rId87" w:anchor="fn2" w:history="1">
        <w:r w:rsidRPr="00F606AD">
          <w:rPr>
            <w:rStyle w:val="Hyperlink"/>
            <w:sz w:val="20"/>
            <w:szCs w:val="20"/>
            <w:u w:val="none"/>
          </w:rPr>
          <w:t>https://www.humanrights.gov.au/publications/face-facts-2012/2012-face-facts-chapter-1#fn2</w:t>
        </w:r>
      </w:hyperlink>
      <w:r w:rsidRPr="00F606AD">
        <w:rPr>
          <w:sz w:val="20"/>
          <w:szCs w:val="20"/>
        </w:rPr>
        <w:t>&gt;.</w:t>
      </w:r>
    </w:p>
  </w:endnote>
  <w:endnote w:id="119">
    <w:p w14:paraId="38CFC92B" w14:textId="224A21D4" w:rsidR="008D5615" w:rsidRPr="00D14D64" w:rsidRDefault="008D5615" w:rsidP="00AD5BBA">
      <w:pPr>
        <w:contextualSpacing/>
      </w:pPr>
      <w:r w:rsidRPr="00F606AD">
        <w:rPr>
          <w:rStyle w:val="EndnoteReference"/>
        </w:rPr>
        <w:endnoteRef/>
      </w:r>
      <w:r w:rsidRPr="00D14D64">
        <w:t xml:space="preserve"> </w:t>
      </w:r>
      <w:r w:rsidRPr="00F606AD">
        <w:rPr>
          <w:sz w:val="20"/>
          <w:szCs w:val="20"/>
        </w:rPr>
        <w:t xml:space="preserve">The Royal Australian College of General Practitioners,  </w:t>
      </w:r>
      <w:r w:rsidRPr="00F606AD">
        <w:rPr>
          <w:i/>
          <w:sz w:val="20"/>
          <w:szCs w:val="20"/>
        </w:rPr>
        <w:t>An introduction to Aboriginal and Torres Strait Islander health cultural protocols and perspectives</w:t>
      </w:r>
      <w:r w:rsidRPr="00F606AD">
        <w:rPr>
          <w:sz w:val="20"/>
          <w:szCs w:val="20"/>
        </w:rPr>
        <w:t>, ‘Core principles for working with Aboriginal and Torres Strait Islander people’ (2012) 20.</w:t>
      </w:r>
    </w:p>
  </w:endnote>
  <w:endnote w:id="120">
    <w:p w14:paraId="47AA1217" w14:textId="594766F3" w:rsidR="008D5615" w:rsidRPr="00D14D64" w:rsidRDefault="008D5615" w:rsidP="00AD5BBA">
      <w:pPr>
        <w:contextualSpacing/>
      </w:pPr>
      <w:r w:rsidRPr="00F606AD">
        <w:rPr>
          <w:rStyle w:val="EndnoteReference"/>
        </w:rPr>
        <w:endnoteRef/>
      </w:r>
      <w:r w:rsidRPr="00D14D64">
        <w:t xml:space="preserve"> </w:t>
      </w:r>
      <w:r w:rsidRPr="00F606AD">
        <w:rPr>
          <w:sz w:val="20"/>
          <w:szCs w:val="20"/>
        </w:rPr>
        <w:t xml:space="preserve">The Royal Australian College of General Practitioners,  </w:t>
      </w:r>
      <w:r w:rsidRPr="00F606AD">
        <w:rPr>
          <w:i/>
          <w:sz w:val="20"/>
          <w:szCs w:val="20"/>
        </w:rPr>
        <w:t>An introduction to Aboriginal and Torres Strait Islander health cultural protocols and perspectives</w:t>
      </w:r>
      <w:r w:rsidRPr="00F606AD">
        <w:rPr>
          <w:sz w:val="20"/>
          <w:szCs w:val="20"/>
        </w:rPr>
        <w:t>, ‘Core principles for working with Aboriginal and Torres Strait Islander people’ (2012) 22.</w:t>
      </w:r>
    </w:p>
  </w:endnote>
  <w:endnote w:id="121">
    <w:p w14:paraId="1EB23B79" w14:textId="6F3111EF" w:rsidR="008D5615" w:rsidRPr="00D14D64" w:rsidRDefault="008D5615" w:rsidP="00AD5BBA">
      <w:pPr>
        <w:contextualSpacing/>
      </w:pPr>
      <w:r w:rsidRPr="00F606AD">
        <w:rPr>
          <w:rStyle w:val="EndnoteReference"/>
        </w:rPr>
        <w:endnoteRef/>
      </w:r>
      <w:r w:rsidRPr="00D14D64">
        <w:t xml:space="preserve"> </w:t>
      </w:r>
      <w:r w:rsidRPr="00F606AD">
        <w:rPr>
          <w:sz w:val="20"/>
          <w:szCs w:val="20"/>
        </w:rPr>
        <w:t xml:space="preserve">NSW Department of Community Services, </w:t>
      </w:r>
      <w:r w:rsidRPr="00F606AD">
        <w:rPr>
          <w:i/>
          <w:sz w:val="20"/>
          <w:szCs w:val="20"/>
        </w:rPr>
        <w:t>Aboriginal People and Communities: A Practice Resource</w:t>
      </w:r>
      <w:r w:rsidRPr="00F606AD">
        <w:rPr>
          <w:sz w:val="20"/>
          <w:szCs w:val="20"/>
        </w:rPr>
        <w:t>, ‘Men’s and Women’s Business’ (2009) 16.</w:t>
      </w:r>
    </w:p>
  </w:endnote>
  <w:endnote w:id="122">
    <w:p w14:paraId="41A6F75F" w14:textId="23536ECE" w:rsidR="008D5615" w:rsidRPr="00F606AD" w:rsidRDefault="008D5615" w:rsidP="00AD5BBA">
      <w:pPr>
        <w:contextualSpacing/>
        <w:rPr>
          <w:sz w:val="20"/>
          <w:szCs w:val="20"/>
        </w:rPr>
      </w:pPr>
      <w:r w:rsidRPr="00F606AD">
        <w:rPr>
          <w:rStyle w:val="EndnoteReference"/>
        </w:rPr>
        <w:endnoteRef/>
      </w:r>
      <w:r w:rsidRPr="00D14D64">
        <w:t xml:space="preserve"> </w:t>
      </w:r>
      <w:r w:rsidRPr="00F606AD">
        <w:rPr>
          <w:sz w:val="20"/>
          <w:szCs w:val="20"/>
        </w:rPr>
        <w:t xml:space="preserve">NSW Department of Community Services, </w:t>
      </w:r>
      <w:r w:rsidRPr="00F606AD">
        <w:rPr>
          <w:i/>
          <w:sz w:val="20"/>
          <w:szCs w:val="20"/>
        </w:rPr>
        <w:t>Aboriginal People and Communities: A Practice Resource</w:t>
      </w:r>
      <w:r w:rsidRPr="00F606AD">
        <w:rPr>
          <w:sz w:val="20"/>
          <w:szCs w:val="20"/>
        </w:rPr>
        <w:t>, ‘Men’s and Women’s Business’ (2009) 16.</w:t>
      </w:r>
    </w:p>
  </w:endnote>
  <w:endnote w:id="123">
    <w:p w14:paraId="10581603" w14:textId="2A4437E5" w:rsidR="008D5615" w:rsidRPr="00F606AD" w:rsidRDefault="008D5615" w:rsidP="00AD5BBA">
      <w:pPr>
        <w:contextualSpacing/>
        <w:rPr>
          <w:sz w:val="20"/>
          <w:szCs w:val="20"/>
        </w:rPr>
      </w:pPr>
      <w:r w:rsidRPr="00F606AD">
        <w:rPr>
          <w:rStyle w:val="EndnoteReference"/>
        </w:rPr>
        <w:endnoteRef/>
      </w:r>
      <w:r w:rsidRPr="00D14D64">
        <w:t xml:space="preserve"> </w:t>
      </w:r>
      <w:r w:rsidRPr="00F606AD">
        <w:rPr>
          <w:sz w:val="20"/>
          <w:szCs w:val="20"/>
        </w:rPr>
        <w:t xml:space="preserve">NSW Department of Community Services, </w:t>
      </w:r>
      <w:r w:rsidRPr="00F606AD">
        <w:rPr>
          <w:i/>
          <w:sz w:val="20"/>
          <w:szCs w:val="20"/>
        </w:rPr>
        <w:t>Aboriginal People and Communities: A Practice Resource</w:t>
      </w:r>
      <w:r w:rsidRPr="00F606AD">
        <w:rPr>
          <w:sz w:val="20"/>
          <w:szCs w:val="20"/>
        </w:rPr>
        <w:t>, ‘Grief and loss (Sorry Business)’ (2009) 6.</w:t>
      </w:r>
    </w:p>
  </w:endnote>
  <w:endnote w:id="124">
    <w:p w14:paraId="2AA11897" w14:textId="4B619714" w:rsidR="008D5615" w:rsidRPr="00D14D64" w:rsidRDefault="008D5615" w:rsidP="00AD5BBA">
      <w:pPr>
        <w:contextualSpacing/>
      </w:pPr>
      <w:r w:rsidRPr="00F606AD">
        <w:rPr>
          <w:rStyle w:val="EndnoteReference"/>
        </w:rPr>
        <w:endnoteRef/>
      </w:r>
      <w:r w:rsidRPr="00D14D64">
        <w:t xml:space="preserve"> </w:t>
      </w:r>
      <w:r w:rsidRPr="00F606AD">
        <w:rPr>
          <w:sz w:val="20"/>
          <w:szCs w:val="20"/>
        </w:rPr>
        <w:t xml:space="preserve">NSW Department of Community Services, </w:t>
      </w:r>
      <w:r w:rsidRPr="00F606AD">
        <w:rPr>
          <w:i/>
          <w:sz w:val="20"/>
          <w:szCs w:val="20"/>
        </w:rPr>
        <w:t>Aboriginal People and Communities: A Practice Resource</w:t>
      </w:r>
      <w:r w:rsidRPr="00F606AD">
        <w:rPr>
          <w:sz w:val="20"/>
          <w:szCs w:val="20"/>
        </w:rPr>
        <w:t>, ‘Communication’ (2009) 18.</w:t>
      </w:r>
    </w:p>
  </w:endnote>
  <w:endnote w:id="125">
    <w:p w14:paraId="7F361CC2" w14:textId="79F37A3F"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Dr Tim Soutphommasane, ‘Unconscious bias and the bamboo ceiling’ (2014) (Speech delivered </w:t>
      </w:r>
      <w:r w:rsidRPr="00F606AD">
        <w:rPr>
          <w:sz w:val="20"/>
          <w:szCs w:val="20"/>
          <w:lang w:val="en"/>
        </w:rPr>
        <w:t xml:space="preserve">at the Asian Australian Lawyers Association, </w:t>
      </w:r>
      <w:r w:rsidRPr="00F606AD">
        <w:rPr>
          <w:sz w:val="20"/>
          <w:szCs w:val="20"/>
        </w:rPr>
        <w:t>10 June 2014) &lt;</w:t>
      </w:r>
      <w:hyperlink r:id="rId88" w:history="1">
        <w:r w:rsidRPr="00F606AD">
          <w:rPr>
            <w:rStyle w:val="Hyperlink"/>
            <w:sz w:val="20"/>
            <w:szCs w:val="20"/>
            <w:u w:val="none"/>
          </w:rPr>
          <w:t>https://www.humanrights.gov.au/news/speeches/unconscious-bias-and-bamboo-ceiling1</w:t>
        </w:r>
      </w:hyperlink>
      <w:r w:rsidRPr="00F606AD">
        <w:rPr>
          <w:sz w:val="20"/>
          <w:szCs w:val="20"/>
        </w:rPr>
        <w:t>&gt;.</w:t>
      </w:r>
    </w:p>
  </w:endnote>
  <w:endnote w:id="126">
    <w:p w14:paraId="702F4BC9" w14:textId="32206F0D" w:rsidR="008D5615" w:rsidRPr="00D14D64" w:rsidRDefault="008D5615" w:rsidP="00386D69">
      <w:pPr>
        <w:pStyle w:val="ListParagraph"/>
        <w:ind w:left="0"/>
      </w:pPr>
      <w:r w:rsidRPr="00F606AD">
        <w:rPr>
          <w:rStyle w:val="EndnoteReference"/>
        </w:rPr>
        <w:endnoteRef/>
      </w:r>
      <w:r w:rsidRPr="00D14D64">
        <w:t xml:space="preserve"> </w:t>
      </w:r>
      <w:r w:rsidRPr="00F606AD">
        <w:rPr>
          <w:sz w:val="20"/>
          <w:szCs w:val="20"/>
          <w:lang w:val="en"/>
        </w:rPr>
        <w:t xml:space="preserve">A Booth, A Leigh and E Varganova, </w:t>
      </w:r>
      <w:r>
        <w:rPr>
          <w:sz w:val="20"/>
          <w:szCs w:val="20"/>
          <w:lang w:val="en"/>
        </w:rPr>
        <w:t>‘</w:t>
      </w:r>
      <w:r w:rsidRPr="00F606AD">
        <w:rPr>
          <w:sz w:val="20"/>
          <w:szCs w:val="20"/>
          <w:lang w:val="en"/>
        </w:rPr>
        <w:t>Does Racial and Ethnic Discrimination Vary Across Minority Groups? Evidence from a Field Experiment</w:t>
      </w:r>
      <w:r>
        <w:rPr>
          <w:sz w:val="20"/>
          <w:szCs w:val="20"/>
          <w:lang w:val="en"/>
        </w:rPr>
        <w:t>’</w:t>
      </w:r>
      <w:r w:rsidRPr="00F606AD">
        <w:rPr>
          <w:sz w:val="20"/>
          <w:szCs w:val="20"/>
          <w:lang w:val="en"/>
        </w:rPr>
        <w:t>, July 2010, CEPR Discussion Paper No. DP7913 (July 2010) &lt;</w:t>
      </w:r>
      <w:hyperlink r:id="rId89" w:history="1">
        <w:r w:rsidRPr="00F606AD">
          <w:rPr>
            <w:rStyle w:val="Hyperlink"/>
            <w:sz w:val="20"/>
            <w:szCs w:val="20"/>
            <w:u w:val="none"/>
            <w:lang w:val="en"/>
          </w:rPr>
          <w:t>http://ssrn.com/abstract=1640989</w:t>
        </w:r>
      </w:hyperlink>
      <w:r w:rsidRPr="00F606AD">
        <w:rPr>
          <w:sz w:val="20"/>
          <w:szCs w:val="20"/>
          <w:lang w:val="en"/>
        </w:rPr>
        <w:t>&gt;.</w:t>
      </w:r>
    </w:p>
  </w:endnote>
  <w:endnote w:id="127">
    <w:p w14:paraId="535C33BA" w14:textId="76BF5832"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Australian Human Rights Commission, </w:t>
      </w:r>
      <w:r w:rsidRPr="00F606AD">
        <w:rPr>
          <w:i/>
          <w:sz w:val="20"/>
          <w:szCs w:val="20"/>
        </w:rPr>
        <w:t>Casual racism FAQs</w:t>
      </w:r>
      <w:r w:rsidRPr="00F606AD">
        <w:rPr>
          <w:sz w:val="20"/>
          <w:szCs w:val="20"/>
        </w:rPr>
        <w:t xml:space="preserve"> (2014) &lt;</w:t>
      </w:r>
      <w:hyperlink r:id="rId90" w:history="1">
        <w:r w:rsidRPr="00F606AD">
          <w:rPr>
            <w:rStyle w:val="Hyperlink"/>
            <w:sz w:val="20"/>
            <w:szCs w:val="20"/>
            <w:u w:val="none"/>
          </w:rPr>
          <w:t>https://www.humanrights.gov.au/our-work/race-discrimination/projects/casual-racism-faqs</w:t>
        </w:r>
      </w:hyperlink>
      <w:r w:rsidRPr="00F606AD">
        <w:rPr>
          <w:sz w:val="20"/>
          <w:szCs w:val="20"/>
        </w:rPr>
        <w:t>&gt;.</w:t>
      </w:r>
    </w:p>
  </w:endnote>
  <w:endnote w:id="128">
    <w:p w14:paraId="0541F5AB" w14:textId="77777777" w:rsidR="008D5615" w:rsidRPr="00F606AD" w:rsidRDefault="008D5615" w:rsidP="00A13BCC">
      <w:pPr>
        <w:contextualSpacing/>
        <w:rPr>
          <w:sz w:val="20"/>
          <w:szCs w:val="20"/>
        </w:rPr>
      </w:pPr>
      <w:r w:rsidRPr="00F606AD">
        <w:rPr>
          <w:rStyle w:val="EndnoteReference"/>
          <w:szCs w:val="20"/>
        </w:rPr>
        <w:endnoteRef/>
      </w:r>
      <w:r w:rsidRPr="00F606AD">
        <w:rPr>
          <w:sz w:val="20"/>
          <w:szCs w:val="20"/>
        </w:rPr>
        <w:t xml:space="preserve"> Australian Human Rights Commission, </w:t>
      </w:r>
      <w:r w:rsidRPr="00F606AD">
        <w:rPr>
          <w:i/>
          <w:sz w:val="20"/>
          <w:szCs w:val="20"/>
        </w:rPr>
        <w:t>Casual racism FAQs</w:t>
      </w:r>
      <w:r w:rsidRPr="00F606AD">
        <w:rPr>
          <w:sz w:val="20"/>
          <w:szCs w:val="20"/>
        </w:rPr>
        <w:t xml:space="preserve"> (2014) &lt;</w:t>
      </w:r>
      <w:hyperlink r:id="rId91" w:history="1">
        <w:r w:rsidRPr="00F606AD">
          <w:rPr>
            <w:rStyle w:val="Hyperlink"/>
            <w:sz w:val="20"/>
            <w:szCs w:val="20"/>
            <w:u w:val="none"/>
          </w:rPr>
          <w:t>https://www.humanrights.gov.au/our-work/race-discrimination/projects/casual-racism-faqs</w:t>
        </w:r>
      </w:hyperlink>
      <w:r w:rsidRPr="00F606AD">
        <w:rPr>
          <w:sz w:val="20"/>
          <w:szCs w:val="20"/>
        </w:rPr>
        <w:t>&gt;.</w:t>
      </w:r>
    </w:p>
  </w:endnote>
  <w:endnote w:id="129">
    <w:p w14:paraId="1A14C388" w14:textId="097EB245"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Australian Human Rights Commission, </w:t>
      </w:r>
      <w:r w:rsidRPr="00F606AD">
        <w:rPr>
          <w:i/>
          <w:sz w:val="20"/>
          <w:szCs w:val="20"/>
        </w:rPr>
        <w:t>Casual racism FAQs</w:t>
      </w:r>
      <w:r w:rsidRPr="00F606AD">
        <w:rPr>
          <w:sz w:val="20"/>
          <w:szCs w:val="20"/>
        </w:rPr>
        <w:t xml:space="preserve"> (2014) &lt;</w:t>
      </w:r>
      <w:hyperlink r:id="rId92" w:history="1">
        <w:r w:rsidRPr="00F606AD">
          <w:rPr>
            <w:rStyle w:val="Hyperlink"/>
            <w:sz w:val="20"/>
            <w:szCs w:val="20"/>
            <w:u w:val="none"/>
          </w:rPr>
          <w:t>https://www.humanrights.gov.au/our-work/race-discrimination/projects/casual-racism-faqs</w:t>
        </w:r>
      </w:hyperlink>
      <w:r w:rsidRPr="00F606AD">
        <w:rPr>
          <w:sz w:val="20"/>
          <w:szCs w:val="20"/>
        </w:rPr>
        <w:t>&gt;.</w:t>
      </w:r>
    </w:p>
  </w:endnote>
  <w:endnote w:id="130">
    <w:p w14:paraId="29802A38" w14:textId="4A741807" w:rsidR="008D5615" w:rsidRPr="00F606AD" w:rsidRDefault="008D5615" w:rsidP="00E209C5">
      <w:pPr>
        <w:contextualSpacing/>
        <w:rPr>
          <w:sz w:val="20"/>
          <w:szCs w:val="20"/>
          <w:lang w:eastAsia="zh-TW"/>
        </w:rPr>
      </w:pPr>
      <w:r w:rsidRPr="00F606AD">
        <w:rPr>
          <w:rStyle w:val="EndnoteReference"/>
          <w:szCs w:val="20"/>
        </w:rPr>
        <w:endnoteRef/>
      </w:r>
      <w:r w:rsidRPr="00F606AD">
        <w:rPr>
          <w:sz w:val="20"/>
          <w:szCs w:val="20"/>
        </w:rPr>
        <w:t xml:space="preserve"> </w:t>
      </w:r>
      <w:r w:rsidRPr="00F606AD">
        <w:rPr>
          <w:sz w:val="20"/>
          <w:szCs w:val="20"/>
          <w:lang w:eastAsia="zh-TW"/>
        </w:rPr>
        <w:t xml:space="preserve"> Department of Social Services, </w:t>
      </w:r>
      <w:r w:rsidRPr="00F606AD">
        <w:rPr>
          <w:i/>
          <w:sz w:val="20"/>
          <w:szCs w:val="20"/>
          <w:lang w:eastAsia="zh-TW"/>
        </w:rPr>
        <w:t>National Standards for Disability Services - Stories</w:t>
      </w:r>
      <w:r w:rsidRPr="00F606AD">
        <w:rPr>
          <w:sz w:val="20"/>
          <w:szCs w:val="20"/>
          <w:lang w:eastAsia="zh-TW"/>
        </w:rPr>
        <w:t xml:space="preserve"> (2013) &lt;</w:t>
      </w:r>
      <w:hyperlink r:id="rId93" w:history="1">
        <w:r w:rsidRPr="00F606AD">
          <w:rPr>
            <w:rStyle w:val="Hyperlink"/>
            <w:sz w:val="20"/>
            <w:szCs w:val="20"/>
            <w:u w:val="none"/>
            <w:lang w:eastAsia="zh-TW"/>
          </w:rPr>
          <w:t>https://www.dss.gov.au/our-responsibilities/disability-and-carers/standards-and-quality-assurance/national-standards-for-disability-services</w:t>
        </w:r>
      </w:hyperlink>
      <w:r w:rsidRPr="00F606AD">
        <w:rPr>
          <w:sz w:val="20"/>
          <w:szCs w:val="20"/>
          <w:lang w:eastAsia="zh-TW"/>
        </w:rPr>
        <w:t>&gt;.</w:t>
      </w:r>
    </w:p>
  </w:endnote>
  <w:endnote w:id="131">
    <w:p w14:paraId="41A4E2EE" w14:textId="77777777" w:rsidR="008D5615" w:rsidRPr="00F606AD" w:rsidRDefault="008D5615" w:rsidP="008B7CF1">
      <w:pPr>
        <w:pStyle w:val="EndnoteText"/>
        <w:contextualSpacing/>
        <w:rPr>
          <w:rFonts w:cs="Arial"/>
        </w:rPr>
      </w:pPr>
      <w:r w:rsidRPr="00F606AD">
        <w:rPr>
          <w:rStyle w:val="EndnoteReference"/>
        </w:rPr>
        <w:endnoteRef/>
      </w:r>
      <w:r w:rsidRPr="00F606AD">
        <w:t xml:space="preserve"> </w:t>
      </w:r>
      <w:r w:rsidRPr="00F606AD">
        <w:rPr>
          <w:rStyle w:val="selectable"/>
          <w:rFonts w:cs="Arial"/>
          <w:color w:val="000000"/>
          <w:lang w:val="en"/>
        </w:rPr>
        <w:t>Assistant Minister for Social Services, Mitch Fifield, 'User Rights Principles 2014' (Australian Government, 2014).</w:t>
      </w:r>
    </w:p>
  </w:endnote>
  <w:endnote w:id="132">
    <w:p w14:paraId="6DA28E43" w14:textId="62CA8F2B" w:rsidR="008D5615" w:rsidRPr="00F606AD" w:rsidRDefault="008D5615" w:rsidP="008B7CF1">
      <w:pPr>
        <w:pStyle w:val="EndnoteText"/>
        <w:contextualSpacing/>
      </w:pPr>
      <w:r w:rsidRPr="00F606AD">
        <w:rPr>
          <w:rStyle w:val="EndnoteReference"/>
        </w:rPr>
        <w:endnoteRef/>
      </w:r>
      <w:r w:rsidRPr="00F606AD">
        <w:t xml:space="preserve"> </w:t>
      </w:r>
      <w:r w:rsidRPr="00F606AD">
        <w:rPr>
          <w:rStyle w:val="selectable"/>
          <w:rFonts w:cs="Arial"/>
          <w:color w:val="000000"/>
          <w:lang w:val="en"/>
        </w:rPr>
        <w:t>Department of Social Services, 'Charter of Care Recipients' Rights And Responsibilities - Residential Care' (Australian Government, 2014).</w:t>
      </w:r>
    </w:p>
  </w:endnote>
  <w:endnote w:id="133">
    <w:p w14:paraId="6D02FF9D" w14:textId="77777777" w:rsidR="008D5615" w:rsidRPr="00F606AD" w:rsidRDefault="008D5615" w:rsidP="00A666BE">
      <w:pPr>
        <w:pStyle w:val="EndnoteText"/>
        <w:contextualSpacing/>
      </w:pPr>
      <w:r w:rsidRPr="00F606AD">
        <w:rPr>
          <w:rStyle w:val="EndnoteReference"/>
        </w:rPr>
        <w:endnoteRef/>
      </w:r>
      <w:r w:rsidRPr="00F606AD">
        <w:t xml:space="preserve"> </w:t>
      </w:r>
      <w:r w:rsidRPr="00F606AD">
        <w:rPr>
          <w:rFonts w:cs="Arial"/>
          <w:highlight w:val="white"/>
        </w:rPr>
        <w:t xml:space="preserve">Australian Law Reform Commission, </w:t>
      </w:r>
      <w:r w:rsidRPr="00F606AD">
        <w:rPr>
          <w:rFonts w:cs="Arial"/>
          <w:i/>
          <w:highlight w:val="white"/>
        </w:rPr>
        <w:t>Equality, Capacity and Disability in Commonwealth Laws</w:t>
      </w:r>
      <w:r w:rsidRPr="00F606AD">
        <w:rPr>
          <w:rFonts w:cs="Arial"/>
          <w:i/>
        </w:rPr>
        <w:t xml:space="preserve"> </w:t>
      </w:r>
      <w:r w:rsidRPr="00F606AD">
        <w:rPr>
          <w:rFonts w:cs="Arial"/>
        </w:rPr>
        <w:t>ALRC Report No 124</w:t>
      </w:r>
      <w:r w:rsidRPr="00F606AD">
        <w:t xml:space="preserve"> (2014).</w:t>
      </w:r>
    </w:p>
  </w:endnote>
  <w:endnote w:id="134">
    <w:p w14:paraId="27151F99" w14:textId="77777777" w:rsidR="008D5615" w:rsidRPr="00F606AD" w:rsidRDefault="008D5615" w:rsidP="00A666BE">
      <w:pPr>
        <w:autoSpaceDE w:val="0"/>
        <w:autoSpaceDN w:val="0"/>
        <w:adjustRightInd w:val="0"/>
        <w:rPr>
          <w:rFonts w:cs="Arial"/>
          <w:bCs/>
          <w:i/>
          <w:sz w:val="20"/>
          <w:szCs w:val="20"/>
        </w:rPr>
      </w:pPr>
      <w:r w:rsidRPr="00F606AD">
        <w:rPr>
          <w:rStyle w:val="EndnoteReference"/>
        </w:rPr>
        <w:endnoteRef/>
      </w:r>
      <w:r w:rsidRPr="00D14D64">
        <w:t xml:space="preserve"> </w:t>
      </w:r>
      <w:r w:rsidRPr="00F606AD">
        <w:rPr>
          <w:rFonts w:cs="Arial"/>
          <w:bCs/>
          <w:sz w:val="20"/>
          <w:szCs w:val="20"/>
        </w:rPr>
        <w:t>Committee on the Rights of Persons with Disabilities,</w:t>
      </w:r>
      <w:r w:rsidRPr="00F606AD">
        <w:rPr>
          <w:rFonts w:cs="Arial"/>
          <w:bCs/>
          <w:i/>
          <w:sz w:val="20"/>
          <w:szCs w:val="20"/>
        </w:rPr>
        <w:t xml:space="preserve"> General comment No. 1-</w:t>
      </w:r>
    </w:p>
    <w:p w14:paraId="706A0A45" w14:textId="77777777" w:rsidR="008D5615" w:rsidRPr="00D14D64" w:rsidRDefault="008D5615" w:rsidP="00A666BE">
      <w:pPr>
        <w:autoSpaceDE w:val="0"/>
        <w:autoSpaceDN w:val="0"/>
        <w:adjustRightInd w:val="0"/>
        <w:rPr>
          <w:rFonts w:ascii="Times New Roman" w:hAnsi="Times New Roman"/>
          <w:b/>
          <w:sz w:val="20"/>
        </w:rPr>
      </w:pPr>
      <w:r w:rsidRPr="00F606AD">
        <w:rPr>
          <w:rFonts w:cs="Arial"/>
          <w:bCs/>
          <w:i/>
          <w:sz w:val="20"/>
          <w:szCs w:val="20"/>
        </w:rPr>
        <w:t xml:space="preserve">Article 12: Equal recognition before the law, </w:t>
      </w:r>
      <w:r w:rsidRPr="00F606AD">
        <w:rPr>
          <w:rFonts w:cs="Arial"/>
          <w:bCs/>
          <w:sz w:val="20"/>
          <w:szCs w:val="20"/>
        </w:rPr>
        <w:t>11</w:t>
      </w:r>
      <w:r w:rsidRPr="00F606AD">
        <w:rPr>
          <w:rFonts w:cs="Arial"/>
          <w:bCs/>
          <w:sz w:val="20"/>
          <w:szCs w:val="20"/>
          <w:vertAlign w:val="superscript"/>
        </w:rPr>
        <w:t>th</w:t>
      </w:r>
      <w:r w:rsidRPr="00F606AD">
        <w:rPr>
          <w:rFonts w:cs="Arial"/>
          <w:bCs/>
          <w:sz w:val="20"/>
          <w:szCs w:val="20"/>
        </w:rPr>
        <w:t xml:space="preserve"> sess UN Doc CRPD/C/GC/1</w:t>
      </w:r>
      <w:r w:rsidRPr="00F606AD">
        <w:rPr>
          <w:rFonts w:cs="Arial"/>
          <w:sz w:val="20"/>
          <w:szCs w:val="20"/>
        </w:rPr>
        <w:t xml:space="preserve"> (19 May 2014).</w:t>
      </w:r>
    </w:p>
  </w:endnote>
  <w:endnote w:id="135">
    <w:p w14:paraId="006422CC" w14:textId="738A22A0" w:rsidR="008D5615" w:rsidRPr="00F606AD" w:rsidRDefault="008D5615" w:rsidP="008A3962">
      <w:pPr>
        <w:rPr>
          <w:sz w:val="20"/>
          <w:szCs w:val="20"/>
        </w:rPr>
      </w:pPr>
      <w:r w:rsidRPr="00F606AD">
        <w:rPr>
          <w:rStyle w:val="EndnoteReference"/>
          <w:rFonts w:cs="Arial"/>
          <w:szCs w:val="20"/>
        </w:rPr>
        <w:endnoteRef/>
      </w:r>
      <w:r w:rsidRPr="00F606AD">
        <w:rPr>
          <w:sz w:val="20"/>
          <w:szCs w:val="20"/>
        </w:rPr>
        <w:t xml:space="preserve"> </w:t>
      </w:r>
      <w:r w:rsidRPr="00F606AD">
        <w:rPr>
          <w:sz w:val="20"/>
          <w:szCs w:val="20"/>
          <w:highlight w:val="white"/>
        </w:rPr>
        <w:t xml:space="preserve">Western Australian State Administrative Tribunal, </w:t>
      </w:r>
      <w:r w:rsidRPr="00F606AD">
        <w:rPr>
          <w:i/>
          <w:sz w:val="20"/>
          <w:szCs w:val="20"/>
          <w:highlight w:val="white"/>
        </w:rPr>
        <w:t>Frequently asked questions</w:t>
      </w:r>
      <w:r w:rsidRPr="00F606AD">
        <w:rPr>
          <w:sz w:val="20"/>
          <w:szCs w:val="20"/>
          <w:highlight w:val="white"/>
        </w:rPr>
        <w:t xml:space="preserve"> (2015) &lt;</w:t>
      </w:r>
      <w:hyperlink r:id="rId94" w:history="1">
        <w:r w:rsidRPr="00F606AD">
          <w:rPr>
            <w:rStyle w:val="Hyperlink"/>
            <w:rFonts w:cs="Arial"/>
            <w:sz w:val="20"/>
            <w:szCs w:val="20"/>
            <w:u w:val="none"/>
          </w:rPr>
          <w:t>http://www.publicadvocate.wa.gov.au/G/guardianship_frequently_asked_questions.aspx?uid=6194-8506-7822-0632</w:t>
        </w:r>
      </w:hyperlink>
      <w:r w:rsidRPr="00F606AD">
        <w:rPr>
          <w:sz w:val="20"/>
          <w:szCs w:val="20"/>
          <w:highlight w:val="white"/>
        </w:rPr>
        <w:t>&gt;.</w:t>
      </w:r>
    </w:p>
  </w:endnote>
  <w:endnote w:id="136">
    <w:p w14:paraId="70CB2405" w14:textId="77777777" w:rsidR="008D5615" w:rsidRPr="00F606AD" w:rsidRDefault="008D5615" w:rsidP="008A3962">
      <w:pPr>
        <w:autoSpaceDE w:val="0"/>
        <w:autoSpaceDN w:val="0"/>
        <w:adjustRightInd w:val="0"/>
        <w:rPr>
          <w:rFonts w:cs="Arial"/>
          <w:bCs/>
          <w:i/>
          <w:sz w:val="20"/>
          <w:szCs w:val="20"/>
        </w:rPr>
      </w:pPr>
      <w:r w:rsidRPr="00F606AD">
        <w:rPr>
          <w:rStyle w:val="EndnoteReference"/>
          <w:szCs w:val="20"/>
        </w:rPr>
        <w:endnoteRef/>
      </w:r>
      <w:r w:rsidRPr="00F606AD">
        <w:rPr>
          <w:sz w:val="20"/>
          <w:szCs w:val="20"/>
        </w:rPr>
        <w:t xml:space="preserve"> </w:t>
      </w:r>
      <w:r w:rsidRPr="00F606AD">
        <w:rPr>
          <w:rFonts w:cs="Arial"/>
          <w:bCs/>
          <w:sz w:val="20"/>
          <w:szCs w:val="20"/>
        </w:rPr>
        <w:t>Committee on the Rights of Persons with Disabilities,</w:t>
      </w:r>
      <w:r w:rsidRPr="00F606AD">
        <w:rPr>
          <w:rFonts w:cs="Arial"/>
          <w:bCs/>
          <w:i/>
          <w:sz w:val="20"/>
          <w:szCs w:val="20"/>
        </w:rPr>
        <w:t xml:space="preserve"> General comment No. 1-</w:t>
      </w:r>
    </w:p>
    <w:p w14:paraId="7F0B9EBE" w14:textId="5BBFB6AB" w:rsidR="008D5615" w:rsidRPr="00D14D64" w:rsidRDefault="008D5615" w:rsidP="008A3962">
      <w:pPr>
        <w:autoSpaceDE w:val="0"/>
        <w:autoSpaceDN w:val="0"/>
        <w:adjustRightInd w:val="0"/>
        <w:rPr>
          <w:rFonts w:ascii="Times New Roman" w:hAnsi="Times New Roman"/>
          <w:b/>
          <w:sz w:val="20"/>
        </w:rPr>
      </w:pPr>
      <w:r w:rsidRPr="00F606AD">
        <w:rPr>
          <w:rFonts w:cs="Arial"/>
          <w:bCs/>
          <w:i/>
          <w:sz w:val="20"/>
          <w:szCs w:val="20"/>
        </w:rPr>
        <w:t xml:space="preserve">Article 12: Equal recognition before the law, </w:t>
      </w:r>
      <w:r w:rsidRPr="00F606AD">
        <w:rPr>
          <w:rFonts w:cs="Arial"/>
          <w:bCs/>
          <w:sz w:val="20"/>
          <w:szCs w:val="20"/>
        </w:rPr>
        <w:t>11</w:t>
      </w:r>
      <w:r w:rsidRPr="00F606AD">
        <w:rPr>
          <w:rFonts w:cs="Arial"/>
          <w:bCs/>
          <w:sz w:val="20"/>
          <w:szCs w:val="20"/>
          <w:vertAlign w:val="superscript"/>
        </w:rPr>
        <w:t>th</w:t>
      </w:r>
      <w:r w:rsidRPr="00F606AD">
        <w:rPr>
          <w:rFonts w:cs="Arial"/>
          <w:bCs/>
          <w:sz w:val="20"/>
          <w:szCs w:val="20"/>
        </w:rPr>
        <w:t xml:space="preserve"> sess UN Doc CRPD/C/GC/1</w:t>
      </w:r>
      <w:r w:rsidRPr="00F606AD">
        <w:rPr>
          <w:rFonts w:cs="Arial"/>
          <w:sz w:val="20"/>
          <w:szCs w:val="20"/>
        </w:rPr>
        <w:t xml:space="preserve"> (19 May 2014).</w:t>
      </w:r>
    </w:p>
  </w:endnote>
  <w:endnote w:id="137">
    <w:p w14:paraId="54A29FAE" w14:textId="2FF4D8F4" w:rsidR="008D5615" w:rsidRPr="00F606AD" w:rsidRDefault="008D5615" w:rsidP="008A3962">
      <w:pPr>
        <w:pStyle w:val="NormalWeb"/>
        <w:shd w:val="clear" w:color="auto" w:fill="FFFFFF"/>
        <w:contextualSpacing/>
        <w:rPr>
          <w:rFonts w:ascii="Arial" w:hAnsi="Arial" w:cs="Arial"/>
          <w:color w:val="000000"/>
          <w:sz w:val="20"/>
          <w:szCs w:val="20"/>
          <w:lang w:val="en"/>
        </w:rPr>
      </w:pPr>
      <w:r w:rsidRPr="00F606AD">
        <w:rPr>
          <w:rStyle w:val="EndnoteReference"/>
        </w:rPr>
        <w:endnoteRef/>
      </w:r>
      <w:r w:rsidRPr="00D14D64">
        <w:t xml:space="preserve"> </w:t>
      </w:r>
      <w:r w:rsidRPr="00F606AD">
        <w:rPr>
          <w:rFonts w:ascii="Arial" w:hAnsi="Arial" w:cs="Arial"/>
          <w:color w:val="000000"/>
          <w:sz w:val="20"/>
          <w:szCs w:val="20"/>
          <w:lang w:val="en"/>
        </w:rPr>
        <w:t xml:space="preserve">UN Enable, </w:t>
      </w:r>
      <w:r w:rsidRPr="00F606AD">
        <w:rPr>
          <w:rFonts w:ascii="Arial" w:hAnsi="Arial" w:cs="Arial"/>
          <w:i/>
          <w:color w:val="000000"/>
          <w:sz w:val="20"/>
          <w:szCs w:val="20"/>
          <w:lang w:val="en"/>
        </w:rPr>
        <w:t>Handbook for Parliamentarians</w:t>
      </w:r>
      <w:r w:rsidRPr="00F606AD">
        <w:rPr>
          <w:rFonts w:ascii="Arial" w:hAnsi="Arial" w:cs="Arial"/>
          <w:color w:val="000000"/>
          <w:sz w:val="20"/>
          <w:szCs w:val="20"/>
          <w:lang w:val="en"/>
        </w:rPr>
        <w:t>, ‘6. From provision to practice: implementing the Convention’ (2007) &lt;</w:t>
      </w:r>
      <w:hyperlink r:id="rId95" w:history="1">
        <w:r w:rsidRPr="00F606AD">
          <w:rPr>
            <w:rStyle w:val="Hyperlink"/>
            <w:rFonts w:ascii="Arial" w:hAnsi="Arial" w:cs="Arial"/>
            <w:sz w:val="20"/>
            <w:szCs w:val="20"/>
            <w:u w:val="none"/>
            <w:lang w:val="en"/>
          </w:rPr>
          <w:t>http://www.un.org/disabilities/default.asp?id=242</w:t>
        </w:r>
      </w:hyperlink>
      <w:r w:rsidRPr="00F606AD">
        <w:rPr>
          <w:rFonts w:ascii="Arial" w:hAnsi="Arial" w:cs="Arial"/>
          <w:color w:val="000000"/>
          <w:sz w:val="20"/>
          <w:szCs w:val="20"/>
          <w:lang w:val="en"/>
        </w:rPr>
        <w:t xml:space="preserve">&gt;. </w:t>
      </w:r>
    </w:p>
  </w:endnote>
  <w:endnote w:id="138">
    <w:p w14:paraId="66B81CED" w14:textId="4D3AF21C" w:rsidR="008D5615" w:rsidRPr="00F606AD" w:rsidRDefault="008D5615" w:rsidP="008A3962">
      <w:pPr>
        <w:contextualSpacing/>
        <w:rPr>
          <w:sz w:val="20"/>
          <w:szCs w:val="20"/>
        </w:rPr>
      </w:pPr>
      <w:r w:rsidRPr="00F606AD">
        <w:rPr>
          <w:rStyle w:val="EndnoteReference"/>
          <w:szCs w:val="20"/>
        </w:rPr>
        <w:endnoteRef/>
      </w:r>
      <w:r w:rsidRPr="00F606AD">
        <w:rPr>
          <w:sz w:val="20"/>
          <w:szCs w:val="20"/>
        </w:rPr>
        <w:t xml:space="preserve"> Australian Law Reform Commission,</w:t>
      </w:r>
      <w:r w:rsidRPr="00F606AD">
        <w:rPr>
          <w:i/>
          <w:sz w:val="20"/>
          <w:szCs w:val="20"/>
        </w:rPr>
        <w:t xml:space="preserve"> Equality, Capacity and Disability in Commonwealth Laws</w:t>
      </w:r>
      <w:r w:rsidRPr="00F606AD">
        <w:rPr>
          <w:sz w:val="20"/>
          <w:szCs w:val="20"/>
        </w:rPr>
        <w:t>, ‘3. National Decision-Making Principles’ ALRC Report No 124 (2014) &lt;</w:t>
      </w:r>
      <w:hyperlink r:id="rId96" w:history="1">
        <w:r w:rsidRPr="00F606AD">
          <w:rPr>
            <w:rStyle w:val="Hyperlink"/>
            <w:sz w:val="20"/>
            <w:szCs w:val="20"/>
            <w:u w:val="none"/>
          </w:rPr>
          <w:t>https://www.alrc.gov.au/publications/national-decision-making-principles</w:t>
        </w:r>
      </w:hyperlink>
      <w:r w:rsidRPr="00F606AD">
        <w:rPr>
          <w:sz w:val="20"/>
          <w:szCs w:val="20"/>
        </w:rPr>
        <w:t xml:space="preserve">&gt;. </w:t>
      </w:r>
    </w:p>
  </w:endnote>
  <w:endnote w:id="139">
    <w:p w14:paraId="4AE169CE" w14:textId="77777777" w:rsidR="008D5615" w:rsidRPr="00F606AD" w:rsidRDefault="008D5615" w:rsidP="008A3962">
      <w:pPr>
        <w:autoSpaceDE w:val="0"/>
        <w:autoSpaceDN w:val="0"/>
        <w:adjustRightInd w:val="0"/>
        <w:rPr>
          <w:rFonts w:cs="Arial"/>
          <w:bCs/>
          <w:i/>
          <w:sz w:val="20"/>
          <w:szCs w:val="20"/>
        </w:rPr>
      </w:pPr>
      <w:r w:rsidRPr="00F606AD">
        <w:rPr>
          <w:rStyle w:val="EndnoteReference"/>
          <w:szCs w:val="20"/>
        </w:rPr>
        <w:endnoteRef/>
      </w:r>
      <w:r w:rsidRPr="00F606AD">
        <w:rPr>
          <w:sz w:val="20"/>
          <w:szCs w:val="20"/>
        </w:rPr>
        <w:t xml:space="preserve"> </w:t>
      </w:r>
      <w:r w:rsidRPr="00F606AD">
        <w:rPr>
          <w:rFonts w:cs="Arial"/>
          <w:bCs/>
          <w:sz w:val="20"/>
          <w:szCs w:val="20"/>
        </w:rPr>
        <w:t>Committee on the Rights of Persons with Disabilities,</w:t>
      </w:r>
      <w:r w:rsidRPr="00F606AD">
        <w:rPr>
          <w:rFonts w:cs="Arial"/>
          <w:bCs/>
          <w:i/>
          <w:sz w:val="20"/>
          <w:szCs w:val="20"/>
        </w:rPr>
        <w:t xml:space="preserve"> General comment No. 1-</w:t>
      </w:r>
    </w:p>
    <w:p w14:paraId="7FC4D7B9" w14:textId="380250B3" w:rsidR="008D5615" w:rsidRPr="00E452F4" w:rsidRDefault="008D5615" w:rsidP="008A3962">
      <w:pPr>
        <w:autoSpaceDE w:val="0"/>
        <w:autoSpaceDN w:val="0"/>
        <w:adjustRightInd w:val="0"/>
        <w:rPr>
          <w:i/>
          <w:sz w:val="20"/>
        </w:rPr>
      </w:pPr>
      <w:r w:rsidRPr="00F606AD">
        <w:rPr>
          <w:rFonts w:cs="Arial"/>
          <w:bCs/>
          <w:i/>
          <w:sz w:val="20"/>
          <w:szCs w:val="20"/>
        </w:rPr>
        <w:t xml:space="preserve">Article 12: Equal recognition before the law, </w:t>
      </w:r>
      <w:r w:rsidRPr="00F606AD">
        <w:rPr>
          <w:rFonts w:cs="Arial"/>
          <w:bCs/>
          <w:sz w:val="20"/>
          <w:szCs w:val="20"/>
        </w:rPr>
        <w:t>11</w:t>
      </w:r>
      <w:r w:rsidRPr="00F606AD">
        <w:rPr>
          <w:rFonts w:cs="Arial"/>
          <w:bCs/>
          <w:sz w:val="20"/>
          <w:szCs w:val="20"/>
          <w:vertAlign w:val="superscript"/>
        </w:rPr>
        <w:t>th</w:t>
      </w:r>
      <w:r w:rsidRPr="00F606AD">
        <w:rPr>
          <w:rFonts w:cs="Arial"/>
          <w:bCs/>
          <w:sz w:val="20"/>
          <w:szCs w:val="20"/>
        </w:rPr>
        <w:t xml:space="preserve"> sess UN Doc CRPD/C/GC/1</w:t>
      </w:r>
      <w:r w:rsidRPr="00F606AD">
        <w:rPr>
          <w:rFonts w:cs="Arial"/>
          <w:sz w:val="20"/>
          <w:szCs w:val="20"/>
        </w:rPr>
        <w:t xml:space="preserve"> (19 May 2014).</w:t>
      </w:r>
    </w:p>
  </w:endnote>
  <w:endnote w:id="140">
    <w:p w14:paraId="0F38ADD4" w14:textId="1455E3CD" w:rsidR="008D5615" w:rsidRPr="00F606AD" w:rsidRDefault="008D5615" w:rsidP="008A3962">
      <w:pPr>
        <w:contextualSpacing/>
        <w:rPr>
          <w:rFonts w:eastAsia="MS Mincho"/>
          <w:sz w:val="20"/>
          <w:szCs w:val="20"/>
        </w:rPr>
      </w:pPr>
      <w:r w:rsidRPr="00F606AD">
        <w:rPr>
          <w:rStyle w:val="EndnoteReference"/>
          <w:szCs w:val="20"/>
        </w:rPr>
        <w:endnoteRef/>
      </w:r>
      <w:r w:rsidRPr="00F606AD">
        <w:rPr>
          <w:sz w:val="20"/>
          <w:szCs w:val="20"/>
        </w:rPr>
        <w:t xml:space="preserve"> Australian Bureau of Statistics, </w:t>
      </w:r>
      <w:r w:rsidRPr="00F606AD">
        <w:rPr>
          <w:rFonts w:eastAsia="MS Mincho"/>
          <w:i/>
          <w:sz w:val="20"/>
          <w:szCs w:val="20"/>
        </w:rPr>
        <w:t xml:space="preserve">Disability, Ageing and Carers, Australia: Summary of Finding </w:t>
      </w:r>
      <w:r w:rsidRPr="00F606AD">
        <w:rPr>
          <w:sz w:val="20"/>
          <w:szCs w:val="20"/>
        </w:rPr>
        <w:t xml:space="preserve">(4430.0 2012) </w:t>
      </w:r>
      <w:r w:rsidRPr="00F606AD">
        <w:rPr>
          <w:rFonts w:eastAsia="MS Mincho"/>
          <w:sz w:val="20"/>
          <w:szCs w:val="20"/>
        </w:rPr>
        <w:t>&lt;</w:t>
      </w:r>
      <w:hyperlink r:id="rId97" w:history="1">
        <w:r w:rsidRPr="00F606AD">
          <w:rPr>
            <w:rStyle w:val="Hyperlink"/>
            <w:rFonts w:eastAsia="MS Mincho"/>
            <w:sz w:val="20"/>
            <w:szCs w:val="20"/>
            <w:u w:val="none"/>
          </w:rPr>
          <w:t>http://www.abs.gov.au/ausstats/abs@.nsf/mf/4430.0</w:t>
        </w:r>
      </w:hyperlink>
      <w:r w:rsidRPr="00F606AD">
        <w:rPr>
          <w:rFonts w:eastAsia="MS Mincho"/>
          <w:sz w:val="20"/>
          <w:szCs w:val="20"/>
        </w:rPr>
        <w:t xml:space="preserve">&gt;. </w:t>
      </w:r>
    </w:p>
  </w:endnote>
  <w:endnote w:id="141">
    <w:p w14:paraId="617DC8C8" w14:textId="2A358CF8" w:rsidR="008D5615" w:rsidRPr="00F606AD" w:rsidRDefault="008D5615" w:rsidP="00CB6626">
      <w:pPr>
        <w:contextualSpacing/>
        <w:rPr>
          <w:sz w:val="20"/>
          <w:szCs w:val="20"/>
          <w:lang w:eastAsia="zh-TW"/>
        </w:rPr>
      </w:pPr>
      <w:r w:rsidRPr="00F606AD">
        <w:rPr>
          <w:rStyle w:val="EndnoteReference"/>
          <w:szCs w:val="20"/>
        </w:rPr>
        <w:endnoteRef/>
      </w:r>
      <w:r w:rsidRPr="00F606AD">
        <w:rPr>
          <w:sz w:val="20"/>
          <w:szCs w:val="20"/>
        </w:rPr>
        <w:t xml:space="preserve"> </w:t>
      </w:r>
      <w:r w:rsidRPr="00F606AD">
        <w:rPr>
          <w:sz w:val="20"/>
          <w:szCs w:val="20"/>
          <w:lang w:eastAsia="zh-TW"/>
        </w:rPr>
        <w:t xml:space="preserve">Department of Social Services, </w:t>
      </w:r>
      <w:r w:rsidRPr="00F606AD">
        <w:rPr>
          <w:i/>
          <w:sz w:val="20"/>
          <w:szCs w:val="20"/>
          <w:lang w:eastAsia="zh-TW"/>
        </w:rPr>
        <w:t>National Standards for Disability Services - Stories</w:t>
      </w:r>
      <w:r w:rsidRPr="00F606AD">
        <w:rPr>
          <w:sz w:val="20"/>
          <w:szCs w:val="20"/>
          <w:lang w:eastAsia="zh-TW"/>
        </w:rPr>
        <w:t xml:space="preserve"> (2013) &lt;</w:t>
      </w:r>
      <w:hyperlink r:id="rId98" w:history="1">
        <w:r w:rsidRPr="00F606AD">
          <w:rPr>
            <w:rStyle w:val="Hyperlink"/>
            <w:sz w:val="20"/>
            <w:szCs w:val="20"/>
            <w:u w:val="none"/>
            <w:lang w:eastAsia="zh-TW"/>
          </w:rPr>
          <w:t>https://www.dss.gov.au/our-responsibilities/disability-and-carers/standards-and-quality-assurance/national-standards-for-disability-services</w:t>
        </w:r>
      </w:hyperlink>
      <w:r w:rsidRPr="00F606AD">
        <w:rPr>
          <w:sz w:val="20"/>
          <w:szCs w:val="20"/>
          <w:lang w:eastAsia="zh-TW"/>
        </w:rPr>
        <w:t xml:space="preserve">&gt;. </w:t>
      </w:r>
    </w:p>
  </w:endnote>
  <w:endnote w:id="142">
    <w:p w14:paraId="000CD9CA" w14:textId="567C1558" w:rsidR="008D5615" w:rsidRPr="00F606AD" w:rsidRDefault="008D5615" w:rsidP="00AD5BBA">
      <w:pPr>
        <w:contextualSpacing/>
        <w:rPr>
          <w:sz w:val="20"/>
          <w:szCs w:val="20"/>
        </w:rPr>
      </w:pPr>
      <w:r w:rsidRPr="00F606AD">
        <w:rPr>
          <w:rStyle w:val="EndnoteReference"/>
          <w:szCs w:val="20"/>
        </w:rPr>
        <w:endnoteRef/>
      </w:r>
      <w:r w:rsidRPr="00F606AD">
        <w:rPr>
          <w:sz w:val="20"/>
          <w:szCs w:val="20"/>
        </w:rPr>
        <w:t xml:space="preserve"> Mental Health Recovery Institute, </w:t>
      </w:r>
      <w:r w:rsidRPr="00F606AD">
        <w:rPr>
          <w:i/>
          <w:sz w:val="20"/>
          <w:szCs w:val="20"/>
        </w:rPr>
        <w:t>What is Duty of Care? Duty of Care vs Dignity of Risk</w:t>
      </w:r>
      <w:r w:rsidRPr="00F606AD">
        <w:rPr>
          <w:sz w:val="20"/>
          <w:szCs w:val="20"/>
        </w:rPr>
        <w:t xml:space="preserve"> (2015) &lt;</w:t>
      </w:r>
      <w:hyperlink r:id="rId99" w:history="1">
        <w:r w:rsidRPr="00F606AD">
          <w:rPr>
            <w:rStyle w:val="Hyperlink"/>
            <w:sz w:val="20"/>
            <w:szCs w:val="20"/>
            <w:u w:val="none"/>
          </w:rPr>
          <w:t>https://www.youtube.com/watch?v=Nf4Y7v-SLtc</w:t>
        </w:r>
      </w:hyperlink>
      <w:r w:rsidRPr="00F606AD">
        <w:rPr>
          <w:sz w:val="20"/>
          <w:szCs w:val="20"/>
        </w:rPr>
        <w:t xml:space="preserve">&gt;. </w:t>
      </w:r>
    </w:p>
  </w:endnote>
  <w:endnote w:id="143">
    <w:p w14:paraId="3A3C1568" w14:textId="77777777" w:rsidR="008D5615" w:rsidRPr="00D14D64" w:rsidRDefault="008D5615" w:rsidP="00CB6626">
      <w:pPr>
        <w:pStyle w:val="ListBullet"/>
        <w:numPr>
          <w:ilvl w:val="0"/>
          <w:numId w:val="0"/>
        </w:numPr>
        <w:tabs>
          <w:tab w:val="left" w:pos="720"/>
        </w:tabs>
        <w:contextualSpacing/>
      </w:pPr>
      <w:r w:rsidRPr="00F606AD">
        <w:rPr>
          <w:rStyle w:val="EndnoteReference"/>
        </w:rPr>
        <w:endnoteRef/>
      </w:r>
      <w:r w:rsidRPr="00D14D64">
        <w:t xml:space="preserve"> </w:t>
      </w:r>
      <w:r w:rsidRPr="00F606AD">
        <w:rPr>
          <w:sz w:val="20"/>
          <w:szCs w:val="20"/>
        </w:rPr>
        <w:t xml:space="preserve">Online Business Dictionary, </w:t>
      </w:r>
      <w:r w:rsidRPr="00F606AD">
        <w:rPr>
          <w:i/>
          <w:sz w:val="20"/>
          <w:szCs w:val="20"/>
        </w:rPr>
        <w:t>What is duty of care? Definition and meaning</w:t>
      </w:r>
      <w:r w:rsidRPr="00F606AD">
        <w:rPr>
          <w:sz w:val="20"/>
          <w:szCs w:val="20"/>
        </w:rPr>
        <w:t xml:space="preserve"> (2015) &lt;</w:t>
      </w:r>
      <w:hyperlink r:id="rId100" w:history="1">
        <w:r w:rsidRPr="00F606AD">
          <w:rPr>
            <w:rStyle w:val="Hyperlink"/>
            <w:sz w:val="20"/>
            <w:szCs w:val="20"/>
            <w:u w:val="none"/>
          </w:rPr>
          <w:t>http://www.businessdictionary.com/definition/duty-of-care.html</w:t>
        </w:r>
      </w:hyperlink>
      <w:r w:rsidRPr="00F606AD">
        <w:rPr>
          <w:sz w:val="20"/>
          <w:szCs w:val="20"/>
        </w:rPr>
        <w:t>&gt;.</w:t>
      </w:r>
    </w:p>
  </w:endnote>
  <w:endnote w:id="144">
    <w:p w14:paraId="2E0E0455" w14:textId="77777777" w:rsidR="008D5615" w:rsidRPr="00D14D64" w:rsidRDefault="008D5615" w:rsidP="00DB293D">
      <w:pPr>
        <w:autoSpaceDE w:val="0"/>
        <w:autoSpaceDN w:val="0"/>
        <w:adjustRightInd w:val="0"/>
        <w:rPr>
          <w:rFonts w:eastAsia="MS Mincho"/>
        </w:rPr>
      </w:pPr>
      <w:r w:rsidRPr="00F606AD">
        <w:rPr>
          <w:rStyle w:val="EndnoteReference"/>
        </w:rPr>
        <w:endnoteRef/>
      </w:r>
      <w:r w:rsidRPr="00D14D64">
        <w:t xml:space="preserve"> </w:t>
      </w:r>
      <w:r w:rsidRPr="00D14D64">
        <w:rPr>
          <w:rStyle w:val="Emphasis"/>
          <w:color w:val="333333"/>
          <w:sz w:val="20"/>
          <w:lang w:val="en"/>
        </w:rPr>
        <w:t>Convention of the Rights of Persons with Disabilities</w:t>
      </w:r>
      <w:r w:rsidRPr="00D14D64">
        <w:rPr>
          <w:color w:val="333333"/>
          <w:sz w:val="20"/>
          <w:lang w:val="en"/>
        </w:rPr>
        <w:t>, opened for signature 13 December 2006, 2515 UNTS 3 (entered into force 3 May 2008) Art 12.</w:t>
      </w:r>
      <w:r w:rsidRPr="00F606AD">
        <w:rPr>
          <w:rFonts w:ascii="Helvetica Neue" w:hAnsi="Helvetica Neue" w:cs="Arial"/>
          <w:color w:val="333333"/>
          <w:sz w:val="21"/>
          <w:szCs w:val="21"/>
          <w:lang w:val="en"/>
        </w:rPr>
        <w:t xml:space="preserve"> </w:t>
      </w:r>
    </w:p>
  </w:endnote>
  <w:endnote w:id="145">
    <w:p w14:paraId="243DFEB8" w14:textId="6D74111B" w:rsidR="008D5615" w:rsidRPr="00D14D64" w:rsidRDefault="008D5615" w:rsidP="00DB293D">
      <w:pPr>
        <w:widowControl w:val="0"/>
        <w:autoSpaceDE w:val="0"/>
        <w:autoSpaceDN w:val="0"/>
        <w:adjustRightInd w:val="0"/>
        <w:ind w:right="555"/>
        <w:rPr>
          <w:sz w:val="18"/>
        </w:rPr>
      </w:pPr>
      <w:r w:rsidRPr="00F606AD">
        <w:rPr>
          <w:rStyle w:val="EndnoteReference"/>
        </w:rPr>
        <w:endnoteRef/>
      </w:r>
      <w:r w:rsidRPr="00D14D64">
        <w:t xml:space="preserve"> </w:t>
      </w:r>
      <w:r w:rsidRPr="00F606AD">
        <w:rPr>
          <w:rFonts w:cs="Arial"/>
          <w:sz w:val="20"/>
          <w:szCs w:val="20"/>
        </w:rPr>
        <w:t xml:space="preserve">Spina Bifida Association WA Inc., </w:t>
      </w:r>
      <w:r w:rsidRPr="00F606AD">
        <w:rPr>
          <w:rFonts w:cs="Arial"/>
          <w:i/>
          <w:sz w:val="20"/>
          <w:szCs w:val="20"/>
        </w:rPr>
        <w:t>Supporting Disability Support Workers: A Self-Paced Learning Guide,</w:t>
      </w:r>
      <w:r w:rsidRPr="00F606AD">
        <w:rPr>
          <w:rFonts w:cs="Arial"/>
          <w:sz w:val="20"/>
          <w:szCs w:val="20"/>
        </w:rPr>
        <w:t xml:space="preserve"> ‘Duty of care’, (2007) 49-50.</w:t>
      </w:r>
    </w:p>
  </w:endnote>
  <w:endnote w:id="146">
    <w:p w14:paraId="6D874770" w14:textId="68C51E0F" w:rsidR="008D5615" w:rsidRPr="00A55756" w:rsidRDefault="008D5615" w:rsidP="00DB293D">
      <w:pPr>
        <w:widowControl w:val="0"/>
        <w:autoSpaceDE w:val="0"/>
        <w:autoSpaceDN w:val="0"/>
        <w:adjustRightInd w:val="0"/>
        <w:ind w:left="15" w:right="555"/>
        <w:rPr>
          <w:rFonts w:eastAsia="MS Mincho" w:cs="Arial"/>
          <w:sz w:val="20"/>
          <w:szCs w:val="20"/>
        </w:rPr>
      </w:pPr>
      <w:r w:rsidRPr="00F606AD">
        <w:rPr>
          <w:rStyle w:val="EndnoteReference"/>
        </w:rPr>
        <w:endnoteRef/>
      </w:r>
      <w:r w:rsidRPr="00D14D64">
        <w:t xml:space="preserve"> </w:t>
      </w:r>
      <w:r w:rsidRPr="00694627">
        <w:rPr>
          <w:rFonts w:eastAsia="MS Mincho" w:cs="Arial"/>
          <w:sz w:val="20"/>
          <w:szCs w:val="20"/>
        </w:rPr>
        <w:t>A</w:t>
      </w:r>
      <w:r>
        <w:rPr>
          <w:rFonts w:eastAsia="MS Mincho" w:cs="Arial"/>
          <w:sz w:val="20"/>
          <w:szCs w:val="20"/>
        </w:rPr>
        <w:t>dapt</w:t>
      </w:r>
      <w:r w:rsidRPr="00694627">
        <w:rPr>
          <w:rFonts w:eastAsia="MS Mincho" w:cs="Arial"/>
          <w:sz w:val="20"/>
          <w:szCs w:val="20"/>
        </w:rPr>
        <w:t xml:space="preserve">ed </w:t>
      </w:r>
      <w:r>
        <w:rPr>
          <w:rFonts w:eastAsia="MS Mincho" w:cs="Arial"/>
          <w:sz w:val="20"/>
          <w:szCs w:val="20"/>
        </w:rPr>
        <w:t xml:space="preserve">from </w:t>
      </w:r>
      <w:r w:rsidRPr="00F606AD">
        <w:rPr>
          <w:rFonts w:eastAsia="MS Mincho" w:cs="Arial"/>
          <w:sz w:val="20"/>
          <w:szCs w:val="20"/>
        </w:rPr>
        <w:t xml:space="preserve">National Disability Services, </w:t>
      </w:r>
      <w:r w:rsidRPr="00F606AD">
        <w:rPr>
          <w:rFonts w:eastAsia="MS Mincho" w:cs="Arial"/>
          <w:i/>
          <w:sz w:val="20"/>
          <w:szCs w:val="20"/>
        </w:rPr>
        <w:t xml:space="preserve">Strengthening Human Rights in Disability Services: Case </w:t>
      </w:r>
      <w:r w:rsidRPr="00A55756">
        <w:rPr>
          <w:rFonts w:eastAsia="MS Mincho" w:cs="Arial"/>
          <w:i/>
          <w:sz w:val="20"/>
          <w:szCs w:val="20"/>
        </w:rPr>
        <w:t>Scenarios for discussion</w:t>
      </w:r>
      <w:r w:rsidRPr="00A55756">
        <w:rPr>
          <w:rFonts w:eastAsia="MS Mincho" w:cs="Arial"/>
          <w:sz w:val="20"/>
          <w:szCs w:val="20"/>
        </w:rPr>
        <w:t>, ‘Case study 3’ (2012) 14.</w:t>
      </w:r>
    </w:p>
  </w:endnote>
  <w:endnote w:id="147">
    <w:p w14:paraId="57992863" w14:textId="7DA25BBE" w:rsidR="008D5615" w:rsidRPr="00D14D64" w:rsidRDefault="008D5615" w:rsidP="00DB293D">
      <w:pPr>
        <w:autoSpaceDE w:val="0"/>
        <w:autoSpaceDN w:val="0"/>
        <w:adjustRightInd w:val="0"/>
        <w:rPr>
          <w:i/>
          <w:highlight w:val="white"/>
        </w:rPr>
      </w:pPr>
      <w:r w:rsidRPr="00A55756">
        <w:rPr>
          <w:rStyle w:val="EndnoteReference"/>
        </w:rPr>
        <w:endnoteRef/>
      </w:r>
      <w:r w:rsidRPr="00D14D64">
        <w:t xml:space="preserve"> </w:t>
      </w:r>
      <w:r w:rsidRPr="00A55756">
        <w:rPr>
          <w:rStyle w:val="Emphasis"/>
          <w:rFonts w:cs="Arial"/>
          <w:i w:val="0"/>
          <w:sz w:val="20"/>
          <w:lang w:val="en"/>
        </w:rPr>
        <w:t>Chris Kuca-Thompson</w:t>
      </w:r>
      <w:r>
        <w:rPr>
          <w:rStyle w:val="Emphasis"/>
          <w:rFonts w:cs="Arial"/>
          <w:i w:val="0"/>
          <w:sz w:val="20"/>
          <w:lang w:val="en"/>
        </w:rPr>
        <w:t>,</w:t>
      </w:r>
      <w:r w:rsidRPr="00A55756">
        <w:rPr>
          <w:rStyle w:val="Emphasis"/>
          <w:rFonts w:cs="Arial"/>
          <w:i w:val="0"/>
          <w:sz w:val="20"/>
          <w:lang w:val="en"/>
        </w:rPr>
        <w:t xml:space="preserve"> </w:t>
      </w:r>
      <w:r>
        <w:rPr>
          <w:rStyle w:val="Emphasis"/>
          <w:rFonts w:cs="Arial"/>
          <w:i w:val="0"/>
          <w:sz w:val="20"/>
          <w:lang w:val="en"/>
        </w:rPr>
        <w:t>Spina Bifida Association of WA,</w:t>
      </w:r>
      <w:r w:rsidRPr="00A55756">
        <w:rPr>
          <w:rStyle w:val="Emphasis"/>
          <w:rFonts w:cs="Arial"/>
          <w:i w:val="0"/>
          <w:sz w:val="20"/>
          <w:lang w:val="en"/>
        </w:rPr>
        <w:t xml:space="preserve"> </w:t>
      </w:r>
      <w:r w:rsidRPr="00A55756">
        <w:rPr>
          <w:rStyle w:val="Emphasis"/>
          <w:rFonts w:cs="Arial"/>
          <w:sz w:val="20"/>
          <w:lang w:val="en"/>
        </w:rPr>
        <w:t xml:space="preserve">Supporting Disability Support Workers </w:t>
      </w:r>
      <w:r w:rsidRPr="00631D9E">
        <w:rPr>
          <w:rStyle w:val="Emphasis"/>
          <w:rFonts w:cs="Arial"/>
          <w:sz w:val="20"/>
          <w:lang w:val="en"/>
        </w:rPr>
        <w:t xml:space="preserve">Coordinators Manual </w:t>
      </w:r>
      <w:r>
        <w:rPr>
          <w:rStyle w:val="Emphasis"/>
          <w:rFonts w:cs="Arial"/>
          <w:i w:val="0"/>
          <w:sz w:val="20"/>
          <w:lang w:val="en"/>
        </w:rPr>
        <w:t>(</w:t>
      </w:r>
      <w:r w:rsidRPr="00A55756">
        <w:rPr>
          <w:rStyle w:val="Emphasis"/>
          <w:rFonts w:cs="Arial"/>
          <w:i w:val="0"/>
          <w:sz w:val="20"/>
          <w:lang w:val="en"/>
        </w:rPr>
        <w:t>2007</w:t>
      </w:r>
      <w:r>
        <w:rPr>
          <w:rStyle w:val="Emphasis"/>
          <w:rFonts w:cs="Arial"/>
          <w:i w:val="0"/>
          <w:sz w:val="20"/>
          <w:lang w:val="en"/>
        </w:rPr>
        <w:t>) 51 &lt;</w:t>
      </w:r>
      <w:hyperlink r:id="rId101" w:history="1"/>
      <w:hyperlink r:id="rId102" w:history="1">
        <w:r w:rsidRPr="002F7253">
          <w:rPr>
            <w:rStyle w:val="Hyperlink"/>
            <w:rFonts w:cs="Arial"/>
            <w:sz w:val="20"/>
            <w:lang w:val="en"/>
          </w:rPr>
          <w:t>http://www.ideaswa.net/upload/editor/files/downloads/SupportingDisabilitySupportWorkers-CoordinatorsManual.pdf</w:t>
        </w:r>
      </w:hyperlink>
      <w:r>
        <w:rPr>
          <w:rStyle w:val="Emphasis"/>
          <w:rFonts w:cs="Arial"/>
          <w:i w:val="0"/>
          <w:sz w:val="20"/>
          <w:lang w:val="en"/>
        </w:rPr>
        <w:t>&gt;</w:t>
      </w:r>
      <w:r w:rsidRPr="00A55756">
        <w:rPr>
          <w:rStyle w:val="Emphasis"/>
          <w:rFonts w:cs="Arial"/>
          <w:i w:val="0"/>
          <w:sz w:val="20"/>
          <w:lang w:val="en"/>
        </w:rPr>
        <w:t>.</w:t>
      </w:r>
    </w:p>
  </w:endnote>
  <w:endnote w:id="148">
    <w:p w14:paraId="66D66034" w14:textId="750644A6" w:rsidR="008D5615" w:rsidRPr="00D14D64" w:rsidRDefault="008D5615" w:rsidP="003754CA">
      <w:pPr>
        <w:contextualSpacing/>
        <w:rPr>
          <w:rFonts w:eastAsia="MS Mincho"/>
        </w:rPr>
      </w:pPr>
      <w:r w:rsidRPr="00F606AD">
        <w:rPr>
          <w:rStyle w:val="EndnoteReference"/>
        </w:rPr>
        <w:endnoteRef/>
      </w:r>
      <w:r w:rsidRPr="00D14D64">
        <w:t xml:space="preserve"> </w:t>
      </w:r>
      <w:r w:rsidRPr="00D14D64">
        <w:rPr>
          <w:rStyle w:val="Emphasis"/>
          <w:color w:val="333333"/>
          <w:sz w:val="20"/>
          <w:lang w:val="en"/>
        </w:rPr>
        <w:t>Convention of the Rights of Persons with Disabilities</w:t>
      </w:r>
      <w:r w:rsidRPr="00D14D64">
        <w:rPr>
          <w:color w:val="333333"/>
          <w:sz w:val="20"/>
          <w:lang w:val="en"/>
        </w:rPr>
        <w:t>, opened for signature 13 December 2006,</w:t>
      </w:r>
      <w:r w:rsidRPr="00F606AD">
        <w:rPr>
          <w:rFonts w:cs="Arial"/>
          <w:color w:val="333333"/>
          <w:sz w:val="20"/>
          <w:szCs w:val="20"/>
          <w:lang w:val="en"/>
        </w:rPr>
        <w:t xml:space="preserve"> 2515 UNTS 3 (entered into force 3 May 2008) Art 12.</w:t>
      </w:r>
    </w:p>
  </w:endnote>
  <w:endnote w:id="149">
    <w:p w14:paraId="1F7AD4BC" w14:textId="77777777" w:rsidR="008D5615" w:rsidRPr="00F606AD" w:rsidRDefault="008D5615" w:rsidP="003754CA">
      <w:pPr>
        <w:autoSpaceDE w:val="0"/>
        <w:autoSpaceDN w:val="0"/>
        <w:adjustRightInd w:val="0"/>
        <w:rPr>
          <w:rFonts w:cs="Arial"/>
          <w:bCs/>
          <w:i/>
          <w:sz w:val="20"/>
          <w:szCs w:val="20"/>
        </w:rPr>
      </w:pPr>
      <w:r w:rsidRPr="00F606AD">
        <w:rPr>
          <w:rStyle w:val="EndnoteReference"/>
        </w:rPr>
        <w:endnoteRef/>
      </w:r>
      <w:r w:rsidRPr="00D14D64">
        <w:t xml:space="preserve"> </w:t>
      </w:r>
      <w:r w:rsidRPr="00F606AD">
        <w:rPr>
          <w:rFonts w:cs="Arial"/>
          <w:bCs/>
          <w:sz w:val="20"/>
          <w:szCs w:val="20"/>
        </w:rPr>
        <w:t>Committee on the Rights of Persons with Disabilities,</w:t>
      </w:r>
      <w:r w:rsidRPr="00F606AD">
        <w:rPr>
          <w:rFonts w:cs="Arial"/>
          <w:bCs/>
          <w:i/>
          <w:sz w:val="20"/>
          <w:szCs w:val="20"/>
        </w:rPr>
        <w:t xml:space="preserve"> General comment No. 1-</w:t>
      </w:r>
    </w:p>
    <w:p w14:paraId="29D7D611" w14:textId="1BC45819" w:rsidR="008D5615" w:rsidRPr="00D14D64" w:rsidRDefault="008D5615" w:rsidP="00D14D64">
      <w:pPr>
        <w:contextualSpacing/>
      </w:pPr>
      <w:r w:rsidRPr="00F606AD">
        <w:rPr>
          <w:rFonts w:cs="Arial"/>
          <w:bCs/>
          <w:i/>
          <w:sz w:val="20"/>
          <w:szCs w:val="20"/>
        </w:rPr>
        <w:t xml:space="preserve">Article 12: Equal recognition before the law, </w:t>
      </w:r>
      <w:r w:rsidRPr="00F606AD">
        <w:rPr>
          <w:rFonts w:cs="Arial"/>
          <w:bCs/>
          <w:sz w:val="20"/>
          <w:szCs w:val="20"/>
        </w:rPr>
        <w:t>11</w:t>
      </w:r>
      <w:r w:rsidRPr="00F606AD">
        <w:rPr>
          <w:rFonts w:cs="Arial"/>
          <w:bCs/>
          <w:sz w:val="20"/>
          <w:szCs w:val="20"/>
          <w:vertAlign w:val="superscript"/>
        </w:rPr>
        <w:t>th</w:t>
      </w:r>
      <w:r w:rsidRPr="00F606AD">
        <w:rPr>
          <w:rFonts w:cs="Arial"/>
          <w:bCs/>
          <w:sz w:val="20"/>
          <w:szCs w:val="20"/>
        </w:rPr>
        <w:t xml:space="preserve"> sess UN Doc CRPD/C/GC/1</w:t>
      </w:r>
      <w:r w:rsidRPr="00F606AD">
        <w:rPr>
          <w:rFonts w:cs="Arial"/>
          <w:sz w:val="20"/>
          <w:szCs w:val="20"/>
        </w:rPr>
        <w:t xml:space="preserve"> (19 May 2014).</w:t>
      </w:r>
    </w:p>
  </w:endnote>
  <w:endnote w:id="150">
    <w:p w14:paraId="13759F33" w14:textId="13CEE26A" w:rsidR="008D5615" w:rsidRPr="00D14D64" w:rsidRDefault="008D5615" w:rsidP="003754CA">
      <w:pPr>
        <w:contextualSpacing/>
        <w:rPr>
          <w:rFonts w:eastAsia="MS Mincho"/>
        </w:rPr>
      </w:pPr>
      <w:r w:rsidRPr="00F606AD">
        <w:rPr>
          <w:rStyle w:val="EndnoteReference"/>
        </w:rPr>
        <w:endnoteRef/>
      </w:r>
      <w:r w:rsidRPr="00D14D64">
        <w:t xml:space="preserve"> </w:t>
      </w:r>
      <w:r w:rsidRPr="00F606AD">
        <w:rPr>
          <w:rFonts w:eastAsia="MS Mincho" w:cs="Arial"/>
          <w:sz w:val="20"/>
          <w:szCs w:val="20"/>
        </w:rPr>
        <w:t xml:space="preserve">Disability Advocacy Resource Unit, </w:t>
      </w:r>
      <w:r w:rsidRPr="00F606AD">
        <w:rPr>
          <w:rFonts w:eastAsia="MS Mincho" w:cs="Arial"/>
          <w:i/>
          <w:sz w:val="20"/>
          <w:szCs w:val="20"/>
        </w:rPr>
        <w:t>What is Advocacy?</w:t>
      </w:r>
      <w:r w:rsidRPr="00F606AD">
        <w:rPr>
          <w:rFonts w:eastAsia="MS Mincho" w:cs="Arial"/>
          <w:sz w:val="20"/>
          <w:szCs w:val="20"/>
        </w:rPr>
        <w:t xml:space="preserve"> (2014) &lt;</w:t>
      </w:r>
      <w:hyperlink r:id="rId103" w:history="1">
        <w:r w:rsidRPr="00F606AD">
          <w:rPr>
            <w:rStyle w:val="Hyperlink"/>
            <w:rFonts w:eastAsia="MS Mincho" w:cs="Arial"/>
            <w:sz w:val="20"/>
            <w:szCs w:val="20"/>
            <w:u w:val="none"/>
          </w:rPr>
          <w:t>http://www.daru.org.au/what-is-advocacy</w:t>
        </w:r>
      </w:hyperlink>
      <w:r w:rsidRPr="00D97F0E">
        <w:rPr>
          <w:rStyle w:val="Hyperlink"/>
          <w:rFonts w:eastAsia="MS Mincho"/>
          <w:sz w:val="20"/>
          <w:u w:val="none"/>
        </w:rPr>
        <w:t>&gt;.</w:t>
      </w:r>
    </w:p>
  </w:endnote>
  <w:endnote w:id="151">
    <w:p w14:paraId="38DB5D65" w14:textId="622235B2" w:rsidR="008D5615" w:rsidRPr="00F606AD" w:rsidRDefault="008D5615" w:rsidP="003754CA">
      <w:pPr>
        <w:contextualSpacing/>
        <w:rPr>
          <w:rFonts w:eastAsia="MS Mincho" w:cs="Arial"/>
          <w:sz w:val="20"/>
          <w:szCs w:val="20"/>
        </w:rPr>
      </w:pPr>
      <w:r w:rsidRPr="00F606AD">
        <w:rPr>
          <w:rStyle w:val="EndnoteReference"/>
        </w:rPr>
        <w:endnoteRef/>
      </w:r>
      <w:r w:rsidRPr="00D14D64">
        <w:t xml:space="preserve"> </w:t>
      </w:r>
      <w:r w:rsidRPr="00F606AD">
        <w:rPr>
          <w:rStyle w:val="selectable"/>
          <w:rFonts w:cs="Arial"/>
          <w:color w:val="000000"/>
          <w:sz w:val="20"/>
          <w:szCs w:val="20"/>
          <w:lang w:val="en"/>
        </w:rPr>
        <w:t xml:space="preserve">Christina Ryan and Karen Hedley, </w:t>
      </w:r>
      <w:r w:rsidRPr="00F606AD">
        <w:rPr>
          <w:rStyle w:val="selectable"/>
          <w:rFonts w:cs="Arial"/>
          <w:i/>
          <w:iCs/>
          <w:color w:val="000000"/>
          <w:sz w:val="20"/>
          <w:szCs w:val="20"/>
          <w:lang w:val="en"/>
        </w:rPr>
        <w:t>Developing Supporting Self-Advocacy Training – Why And How</w:t>
      </w:r>
      <w:r w:rsidRPr="00F606AD">
        <w:rPr>
          <w:rStyle w:val="selectable"/>
          <w:rFonts w:cs="Arial"/>
          <w:color w:val="000000"/>
          <w:sz w:val="20"/>
          <w:szCs w:val="20"/>
          <w:lang w:val="en"/>
        </w:rPr>
        <w:t xml:space="preserve"> (2012) Advocacy for Inclusion &lt;</w:t>
      </w:r>
      <w:hyperlink r:id="rId104" w:history="1">
        <w:r w:rsidRPr="00F606AD">
          <w:rPr>
            <w:rStyle w:val="Hyperlink"/>
            <w:rFonts w:cs="Arial"/>
            <w:sz w:val="20"/>
            <w:szCs w:val="20"/>
            <w:u w:val="none"/>
            <w:lang w:val="en"/>
          </w:rPr>
          <w:t>http://www.advocacyforinclusion.org/publications/Reports/developing_supporting_selfadvocacy_final.pdf</w:t>
        </w:r>
      </w:hyperlink>
      <w:r w:rsidRPr="00F606AD">
        <w:rPr>
          <w:rStyle w:val="selectable"/>
          <w:rFonts w:cs="Arial"/>
          <w:color w:val="000000"/>
          <w:sz w:val="20"/>
          <w:szCs w:val="20"/>
          <w:lang w:val="en"/>
        </w:rPr>
        <w:t>&gt;.</w:t>
      </w:r>
    </w:p>
  </w:endnote>
  <w:endnote w:id="152">
    <w:p w14:paraId="13236BEA" w14:textId="2C30FFE8" w:rsidR="008D5615" w:rsidRPr="00D14D64" w:rsidRDefault="008D5615" w:rsidP="003754CA">
      <w:pPr>
        <w:contextualSpacing/>
      </w:pPr>
      <w:r w:rsidRPr="00F606AD">
        <w:rPr>
          <w:rStyle w:val="EndnoteReference"/>
        </w:rPr>
        <w:endnoteRef/>
      </w:r>
      <w:r w:rsidRPr="00D14D64">
        <w:t xml:space="preserve"> </w:t>
      </w:r>
      <w:r w:rsidRPr="00D14D64">
        <w:rPr>
          <w:rStyle w:val="Emphasis"/>
          <w:color w:val="333333"/>
          <w:sz w:val="20"/>
          <w:lang w:val="en"/>
        </w:rPr>
        <w:t>Convention of the Rights of Persons with Disabilities</w:t>
      </w:r>
      <w:r w:rsidRPr="00D14D64">
        <w:rPr>
          <w:color w:val="333333"/>
          <w:sz w:val="20"/>
          <w:lang w:val="en"/>
        </w:rPr>
        <w:t>, opened for signature 13 December 2006, 2515 UNTS 3 (entered into force 3 May 2008) Preamble.</w:t>
      </w:r>
      <w:r w:rsidRPr="00F606AD">
        <w:rPr>
          <w:rFonts w:cs="Arial"/>
          <w:color w:val="333333"/>
          <w:sz w:val="20"/>
          <w:szCs w:val="20"/>
          <w:lang w:val="en"/>
        </w:rPr>
        <w:t xml:space="preserve"> </w:t>
      </w:r>
    </w:p>
  </w:endnote>
  <w:endnote w:id="153">
    <w:p w14:paraId="2F1C34BA" w14:textId="7D595AD5" w:rsidR="008D5615" w:rsidRPr="00F606AD" w:rsidRDefault="008D5615" w:rsidP="003754CA">
      <w:pPr>
        <w:contextualSpacing/>
        <w:rPr>
          <w:rFonts w:eastAsia="MS Mincho" w:cs="Arial"/>
          <w:sz w:val="20"/>
          <w:szCs w:val="20"/>
        </w:rPr>
      </w:pPr>
      <w:r w:rsidRPr="00F606AD">
        <w:rPr>
          <w:rStyle w:val="EndnoteReference"/>
          <w:rFonts w:cs="Arial"/>
          <w:szCs w:val="20"/>
        </w:rPr>
        <w:endnoteRef/>
      </w:r>
      <w:r w:rsidRPr="00F606AD">
        <w:rPr>
          <w:rFonts w:cs="Arial"/>
          <w:sz w:val="20"/>
          <w:szCs w:val="20"/>
        </w:rPr>
        <w:t xml:space="preserve"> </w:t>
      </w:r>
      <w:r w:rsidRPr="00F606AD">
        <w:rPr>
          <w:rFonts w:eastAsia="MS Mincho" w:cs="Arial"/>
          <w:sz w:val="20"/>
          <w:szCs w:val="20"/>
        </w:rPr>
        <w:t xml:space="preserve">Ethics and Compliance Initiative, </w:t>
      </w:r>
      <w:r w:rsidRPr="00F606AD">
        <w:rPr>
          <w:rFonts w:eastAsia="MS Mincho" w:cs="Arial"/>
          <w:i/>
          <w:sz w:val="20"/>
          <w:szCs w:val="20"/>
        </w:rPr>
        <w:t>Why have a Code of Conduct</w:t>
      </w:r>
      <w:r w:rsidRPr="00F606AD">
        <w:rPr>
          <w:rFonts w:eastAsia="MS Mincho" w:cs="Arial"/>
          <w:sz w:val="20"/>
          <w:szCs w:val="20"/>
        </w:rPr>
        <w:t xml:space="preserve"> (2015) &lt;</w:t>
      </w:r>
      <w:hyperlink r:id="rId105" w:history="1">
        <w:r w:rsidRPr="00A202F7">
          <w:rPr>
            <w:rStyle w:val="Hyperlink"/>
            <w:rFonts w:eastAsia="MS Mincho" w:cs="Arial"/>
            <w:sz w:val="20"/>
            <w:szCs w:val="20"/>
          </w:rPr>
          <w:t>http://www.ethics.org/newsite/research/free-toolkit/code-of-conduct</w:t>
        </w:r>
      </w:hyperlink>
      <w:r>
        <w:rPr>
          <w:rFonts w:eastAsia="MS Mincho" w:cs="Arial"/>
          <w:sz w:val="20"/>
          <w:szCs w:val="20"/>
        </w:rPr>
        <w:t>&gt;.</w:t>
      </w:r>
    </w:p>
  </w:endnote>
  <w:endnote w:id="154">
    <w:p w14:paraId="33820D40" w14:textId="75CFF0CF" w:rsidR="008D5615" w:rsidRPr="00F606AD" w:rsidRDefault="008D5615" w:rsidP="003754CA">
      <w:pPr>
        <w:rPr>
          <w:sz w:val="20"/>
          <w:szCs w:val="20"/>
        </w:rPr>
      </w:pPr>
      <w:r w:rsidRPr="00F606AD">
        <w:rPr>
          <w:rStyle w:val="EndnoteReference"/>
          <w:szCs w:val="20"/>
        </w:rPr>
        <w:endnoteRef/>
      </w:r>
      <w:r w:rsidRPr="00F606AD">
        <w:rPr>
          <w:sz w:val="20"/>
          <w:szCs w:val="20"/>
        </w:rPr>
        <w:t xml:space="preserve"> </w:t>
      </w:r>
      <w:r w:rsidRPr="00D14D64">
        <w:rPr>
          <w:rStyle w:val="Emphasis"/>
          <w:color w:val="333333"/>
          <w:sz w:val="20"/>
          <w:lang w:val="en"/>
        </w:rPr>
        <w:t>Convention of the Rights of Persons with Disabilities</w:t>
      </w:r>
      <w:r w:rsidRPr="00F606AD">
        <w:rPr>
          <w:sz w:val="20"/>
          <w:szCs w:val="20"/>
          <w:lang w:val="en"/>
        </w:rPr>
        <w:t>, opened for signature 13 December 2006, 2515 UNTS 3 (entered into force 3 May 2008).</w:t>
      </w:r>
    </w:p>
  </w:endnote>
  <w:endnote w:id="155">
    <w:p w14:paraId="471D424C" w14:textId="161BAD7A" w:rsidR="008D5615" w:rsidRPr="00F606AD" w:rsidRDefault="008D5615" w:rsidP="003754CA">
      <w:pPr>
        <w:pStyle w:val="ListBullet"/>
        <w:numPr>
          <w:ilvl w:val="0"/>
          <w:numId w:val="0"/>
        </w:numPr>
        <w:tabs>
          <w:tab w:val="left" w:pos="720"/>
        </w:tabs>
        <w:contextualSpacing/>
        <w:rPr>
          <w:bCs/>
          <w:sz w:val="20"/>
          <w:szCs w:val="20"/>
        </w:rPr>
      </w:pPr>
      <w:r w:rsidRPr="00F606AD">
        <w:rPr>
          <w:rStyle w:val="EndnoteReference"/>
          <w:szCs w:val="20"/>
        </w:rPr>
        <w:endnoteRef/>
      </w:r>
      <w:r w:rsidRPr="00F606AD">
        <w:rPr>
          <w:sz w:val="20"/>
          <w:szCs w:val="20"/>
        </w:rPr>
        <w:t xml:space="preserve"> </w:t>
      </w:r>
      <w:r w:rsidRPr="00F606AD">
        <w:rPr>
          <w:bCs/>
          <w:sz w:val="20"/>
          <w:szCs w:val="20"/>
        </w:rPr>
        <w:t xml:space="preserve">Women with Disabilities Victoria, </w:t>
      </w:r>
      <w:r w:rsidRPr="00F606AD">
        <w:rPr>
          <w:bCs/>
          <w:i/>
          <w:sz w:val="20"/>
          <w:szCs w:val="20"/>
        </w:rPr>
        <w:t>About us</w:t>
      </w:r>
      <w:r w:rsidRPr="00F606AD">
        <w:rPr>
          <w:bCs/>
          <w:sz w:val="20"/>
          <w:szCs w:val="20"/>
        </w:rPr>
        <w:t xml:space="preserve"> (2013) &lt;</w:t>
      </w:r>
      <w:hyperlink r:id="rId106" w:history="1">
        <w:r w:rsidRPr="00F606AD">
          <w:rPr>
            <w:rStyle w:val="Hyperlink"/>
            <w:bCs/>
            <w:sz w:val="20"/>
            <w:szCs w:val="20"/>
            <w:u w:val="none"/>
          </w:rPr>
          <w:t>http://www.wdv.org.au/about_us.htm</w:t>
        </w:r>
      </w:hyperlink>
      <w:r w:rsidRPr="006E7964">
        <w:rPr>
          <w:rStyle w:val="Hyperlink"/>
          <w:sz w:val="20"/>
          <w:u w:val="none"/>
        </w:rPr>
        <w:t>&gt;.</w:t>
      </w:r>
    </w:p>
  </w:endnote>
  <w:endnote w:id="156">
    <w:p w14:paraId="7CED32C5" w14:textId="02F55A1D" w:rsidR="008D5615" w:rsidRPr="00F606AD" w:rsidRDefault="008D5615" w:rsidP="003754CA">
      <w:pPr>
        <w:contextualSpacing/>
        <w:rPr>
          <w:bCs/>
          <w:sz w:val="20"/>
          <w:szCs w:val="20"/>
        </w:rPr>
      </w:pPr>
      <w:r w:rsidRPr="00F606AD">
        <w:rPr>
          <w:rStyle w:val="EndnoteReference"/>
          <w:szCs w:val="20"/>
        </w:rPr>
        <w:endnoteRef/>
      </w:r>
      <w:r w:rsidRPr="00F606AD">
        <w:rPr>
          <w:sz w:val="20"/>
          <w:szCs w:val="20"/>
        </w:rPr>
        <w:t xml:space="preserve"> L </w:t>
      </w:r>
      <w:r w:rsidRPr="00F606AD">
        <w:rPr>
          <w:bCs/>
          <w:sz w:val="20"/>
          <w:szCs w:val="20"/>
        </w:rPr>
        <w:t xml:space="preserve">Jones, MA Bellis, S Wood, K Hughes, E McCoy, L Eckley, A,Officer, A. ‘Prevalence and risk of violence against children with disabilities: a systematic review and meta-analysis of observational studies’ (2012) </w:t>
      </w:r>
      <w:r w:rsidRPr="00F606AD">
        <w:rPr>
          <w:bCs/>
          <w:i/>
          <w:sz w:val="20"/>
          <w:szCs w:val="20"/>
        </w:rPr>
        <w:t>The Lancet</w:t>
      </w:r>
      <w:r w:rsidRPr="00F606AD">
        <w:rPr>
          <w:bCs/>
          <w:sz w:val="20"/>
          <w:szCs w:val="20"/>
        </w:rPr>
        <w:t xml:space="preserve"> 380.</w:t>
      </w:r>
    </w:p>
  </w:endnote>
  <w:endnote w:id="157">
    <w:p w14:paraId="5BD0A420" w14:textId="72AB2362" w:rsidR="008D5615" w:rsidRPr="00F606AD" w:rsidRDefault="008D5615" w:rsidP="003754CA">
      <w:pPr>
        <w:pStyle w:val="ListBullet"/>
        <w:numPr>
          <w:ilvl w:val="0"/>
          <w:numId w:val="0"/>
        </w:numPr>
        <w:tabs>
          <w:tab w:val="left" w:pos="720"/>
        </w:tabs>
        <w:contextualSpacing/>
        <w:rPr>
          <w:sz w:val="20"/>
          <w:szCs w:val="20"/>
        </w:rPr>
      </w:pPr>
      <w:r w:rsidRPr="00F606AD">
        <w:rPr>
          <w:rStyle w:val="EndnoteReference"/>
          <w:szCs w:val="20"/>
        </w:rPr>
        <w:endnoteRef/>
      </w:r>
      <w:r w:rsidRPr="00F606AD">
        <w:rPr>
          <w:sz w:val="20"/>
          <w:szCs w:val="20"/>
        </w:rPr>
        <w:t xml:space="preserve"> Western Regional Coalition to End Violence, </w:t>
      </w:r>
      <w:r w:rsidRPr="00F606AD">
        <w:rPr>
          <w:i/>
          <w:sz w:val="20"/>
          <w:szCs w:val="20"/>
        </w:rPr>
        <w:t>Violence against people with Disabilities</w:t>
      </w:r>
      <w:r w:rsidRPr="00F606AD">
        <w:rPr>
          <w:sz w:val="20"/>
          <w:szCs w:val="20"/>
        </w:rPr>
        <w:t xml:space="preserve"> (2015) &lt;</w:t>
      </w:r>
      <w:hyperlink r:id="rId107" w:history="1">
        <w:r w:rsidRPr="00F606AD">
          <w:rPr>
            <w:rStyle w:val="Hyperlink"/>
            <w:sz w:val="20"/>
            <w:szCs w:val="20"/>
            <w:u w:val="none"/>
          </w:rPr>
          <w:t>http://www.wrcev.ca/get-the-facts/persons-with-disabilities/</w:t>
        </w:r>
      </w:hyperlink>
      <w:r w:rsidRPr="006E7964">
        <w:rPr>
          <w:rStyle w:val="Hyperlink"/>
          <w:sz w:val="20"/>
          <w:u w:val="none"/>
        </w:rPr>
        <w:t>&gt;.</w:t>
      </w:r>
    </w:p>
  </w:endnote>
  <w:endnote w:id="158">
    <w:p w14:paraId="0BF2D002" w14:textId="5B33ED92" w:rsidR="008D5615" w:rsidRPr="00D14D64" w:rsidRDefault="008D5615" w:rsidP="003754CA">
      <w:pPr>
        <w:pStyle w:val="ListBullet"/>
        <w:numPr>
          <w:ilvl w:val="0"/>
          <w:numId w:val="0"/>
        </w:numPr>
        <w:tabs>
          <w:tab w:val="left" w:pos="720"/>
        </w:tabs>
        <w:contextualSpacing/>
      </w:pPr>
      <w:r w:rsidRPr="00F606AD">
        <w:rPr>
          <w:rStyle w:val="EndnoteReference"/>
        </w:rPr>
        <w:endnoteRef/>
      </w:r>
      <w:r w:rsidRPr="00D14D64">
        <w:t xml:space="preserve"> </w:t>
      </w:r>
      <w:r w:rsidRPr="00F606AD">
        <w:rPr>
          <w:sz w:val="20"/>
          <w:szCs w:val="20"/>
        </w:rPr>
        <w:t xml:space="preserve">Western Regional Coalition to End Violence, </w:t>
      </w:r>
      <w:r w:rsidRPr="00F606AD">
        <w:rPr>
          <w:i/>
          <w:sz w:val="20"/>
          <w:szCs w:val="20"/>
        </w:rPr>
        <w:t>Violence against people with Disabilities</w:t>
      </w:r>
      <w:r w:rsidRPr="00F606AD">
        <w:rPr>
          <w:sz w:val="20"/>
          <w:szCs w:val="20"/>
        </w:rPr>
        <w:t xml:space="preserve"> (2015) &lt;</w:t>
      </w:r>
      <w:hyperlink r:id="rId108" w:history="1">
        <w:r w:rsidRPr="00F606AD">
          <w:rPr>
            <w:rStyle w:val="Hyperlink"/>
            <w:sz w:val="20"/>
            <w:szCs w:val="20"/>
            <w:u w:val="none"/>
          </w:rPr>
          <w:t>http://www.wrcev.ca/get-the-facts/persons-with-disabilities/</w:t>
        </w:r>
      </w:hyperlink>
      <w:r w:rsidRPr="006E7964">
        <w:rPr>
          <w:rStyle w:val="Hyperlink"/>
          <w:sz w:val="20"/>
          <w:u w:val="none"/>
        </w:rPr>
        <w:t>&gt;.</w:t>
      </w:r>
    </w:p>
  </w:endnote>
  <w:endnote w:id="159">
    <w:p w14:paraId="32A3E552" w14:textId="3B0C1FFD" w:rsidR="008D5615" w:rsidRPr="00D14D64" w:rsidRDefault="008D5615" w:rsidP="003754CA">
      <w:pPr>
        <w:pStyle w:val="ListBullet"/>
        <w:numPr>
          <w:ilvl w:val="0"/>
          <w:numId w:val="0"/>
        </w:numPr>
        <w:tabs>
          <w:tab w:val="left" w:pos="720"/>
        </w:tabs>
        <w:contextualSpacing/>
      </w:pPr>
      <w:r w:rsidRPr="00F606AD">
        <w:rPr>
          <w:rStyle w:val="EndnoteReference"/>
        </w:rPr>
        <w:endnoteRef/>
      </w:r>
      <w:r w:rsidRPr="00D14D64">
        <w:t xml:space="preserve"> </w:t>
      </w:r>
      <w:r w:rsidRPr="00F606AD">
        <w:rPr>
          <w:sz w:val="20"/>
          <w:szCs w:val="20"/>
        </w:rPr>
        <w:t xml:space="preserve">Western Regional Coalition to End Violence, </w:t>
      </w:r>
      <w:r w:rsidRPr="00F606AD">
        <w:rPr>
          <w:i/>
          <w:sz w:val="20"/>
          <w:szCs w:val="20"/>
        </w:rPr>
        <w:t>Violence against people with Disabilities</w:t>
      </w:r>
      <w:r w:rsidRPr="00F606AD">
        <w:rPr>
          <w:sz w:val="20"/>
          <w:szCs w:val="20"/>
        </w:rPr>
        <w:t xml:space="preserve"> (2015) &lt;</w:t>
      </w:r>
      <w:hyperlink r:id="rId109" w:history="1">
        <w:r w:rsidRPr="00F606AD">
          <w:rPr>
            <w:rStyle w:val="Hyperlink"/>
            <w:sz w:val="20"/>
            <w:szCs w:val="20"/>
            <w:u w:val="none"/>
          </w:rPr>
          <w:t>http://www.wrcev.ca/get-the-facts/persons-with-disabilities/</w:t>
        </w:r>
      </w:hyperlink>
      <w:r w:rsidRPr="006E7964">
        <w:rPr>
          <w:rStyle w:val="Hyperlink"/>
          <w:sz w:val="20"/>
          <w:u w:val="none"/>
        </w:rPr>
        <w:t>&gt;.</w:t>
      </w:r>
    </w:p>
  </w:endnote>
  <w:endnote w:id="160">
    <w:p w14:paraId="4C15F7B6" w14:textId="722DF0DF" w:rsidR="008D5615" w:rsidRPr="00D14D64" w:rsidRDefault="008D5615" w:rsidP="003754CA">
      <w:pPr>
        <w:pStyle w:val="ListBullet"/>
        <w:numPr>
          <w:ilvl w:val="0"/>
          <w:numId w:val="0"/>
        </w:numPr>
        <w:tabs>
          <w:tab w:val="left" w:pos="720"/>
        </w:tabs>
        <w:contextualSpacing/>
      </w:pPr>
      <w:r w:rsidRPr="00F606AD">
        <w:rPr>
          <w:rStyle w:val="EndnoteReference"/>
        </w:rPr>
        <w:endnoteRef/>
      </w:r>
      <w:r w:rsidRPr="00D14D64">
        <w:t xml:space="preserve"> </w:t>
      </w:r>
      <w:r w:rsidRPr="00F606AD">
        <w:rPr>
          <w:sz w:val="20"/>
          <w:szCs w:val="20"/>
        </w:rPr>
        <w:t xml:space="preserve">Western Regional Coalition to End Violence, </w:t>
      </w:r>
      <w:r w:rsidRPr="00F606AD">
        <w:rPr>
          <w:i/>
          <w:sz w:val="20"/>
          <w:szCs w:val="20"/>
        </w:rPr>
        <w:t>Violence against people with Disabilities</w:t>
      </w:r>
      <w:r w:rsidRPr="00F606AD">
        <w:rPr>
          <w:sz w:val="20"/>
          <w:szCs w:val="20"/>
        </w:rPr>
        <w:t xml:space="preserve"> (2015) &lt;</w:t>
      </w:r>
      <w:hyperlink r:id="rId110" w:history="1">
        <w:r w:rsidRPr="00F606AD">
          <w:rPr>
            <w:rStyle w:val="Hyperlink"/>
            <w:sz w:val="20"/>
            <w:szCs w:val="20"/>
            <w:u w:val="none"/>
          </w:rPr>
          <w:t>http://www.wrcev.ca/get-the-facts/persons-with-disabilities/</w:t>
        </w:r>
      </w:hyperlink>
      <w:r w:rsidRPr="006E7964">
        <w:rPr>
          <w:rStyle w:val="Hyperlink"/>
          <w:sz w:val="20"/>
          <w:u w:val="none"/>
        </w:rPr>
        <w:t>&gt;.</w:t>
      </w:r>
    </w:p>
  </w:endnote>
  <w:endnote w:id="161">
    <w:p w14:paraId="4753C1B2" w14:textId="7F8E194B" w:rsidR="008D5615" w:rsidRPr="00D14D64" w:rsidRDefault="008D5615" w:rsidP="003754CA">
      <w:pPr>
        <w:pStyle w:val="NoSpacing"/>
        <w:contextualSpacing/>
      </w:pPr>
      <w:r w:rsidRPr="00F606AD">
        <w:rPr>
          <w:rStyle w:val="EndnoteReference"/>
        </w:rPr>
        <w:endnoteRef/>
      </w:r>
      <w:r w:rsidRPr="00D14D64">
        <w:t xml:space="preserve"> </w:t>
      </w:r>
      <w:r w:rsidRPr="00F606AD">
        <w:rPr>
          <w:sz w:val="20"/>
          <w:szCs w:val="20"/>
        </w:rPr>
        <w:t xml:space="preserve">Western Regional Coalition to End Violence, </w:t>
      </w:r>
      <w:r w:rsidRPr="00F606AD">
        <w:rPr>
          <w:i/>
          <w:sz w:val="20"/>
          <w:szCs w:val="20"/>
        </w:rPr>
        <w:t>Violence against people with Disabilities</w:t>
      </w:r>
      <w:r w:rsidRPr="00F606AD">
        <w:rPr>
          <w:sz w:val="20"/>
          <w:szCs w:val="20"/>
        </w:rPr>
        <w:t xml:space="preserve"> (2015) &lt;</w:t>
      </w:r>
      <w:hyperlink r:id="rId111" w:history="1">
        <w:r w:rsidRPr="00F606AD">
          <w:rPr>
            <w:rStyle w:val="Hyperlink"/>
            <w:sz w:val="20"/>
            <w:szCs w:val="20"/>
            <w:u w:val="none"/>
          </w:rPr>
          <w:t>http://www.wrcev.ca/get-the-facts/persons-with-disabilities/</w:t>
        </w:r>
      </w:hyperlink>
      <w:r w:rsidRPr="006E7964">
        <w:rPr>
          <w:rStyle w:val="Hyperlink"/>
          <w:sz w:val="20"/>
          <w:u w:val="none"/>
        </w:rPr>
        <w:t>&gt;.</w:t>
      </w:r>
    </w:p>
  </w:endnote>
  <w:endnote w:id="162">
    <w:p w14:paraId="2C90E850" w14:textId="0FE36188" w:rsidR="008D5615" w:rsidRPr="00D14D64" w:rsidRDefault="008D5615" w:rsidP="003754CA">
      <w:pPr>
        <w:pStyle w:val="ListBullet"/>
        <w:numPr>
          <w:ilvl w:val="0"/>
          <w:numId w:val="0"/>
        </w:numPr>
        <w:tabs>
          <w:tab w:val="left" w:pos="720"/>
        </w:tabs>
        <w:contextualSpacing/>
      </w:pPr>
      <w:r w:rsidRPr="00F606AD">
        <w:rPr>
          <w:rStyle w:val="EndnoteReference"/>
        </w:rPr>
        <w:endnoteRef/>
      </w:r>
      <w:r w:rsidRPr="00D14D64">
        <w:rPr>
          <w:rStyle w:val="Emphasis"/>
          <w:color w:val="333333"/>
          <w:sz w:val="20"/>
          <w:lang w:val="en"/>
        </w:rPr>
        <w:t>Convention of the Rights of Persons with Disabilities</w:t>
      </w:r>
      <w:r w:rsidRPr="00D14D64">
        <w:rPr>
          <w:color w:val="333333"/>
          <w:sz w:val="20"/>
          <w:lang w:val="en"/>
        </w:rPr>
        <w:t>, opened for signature 13 December 2006, 2515 UNTS 3 (entered into force 3 May 2008) Art 12.</w:t>
      </w:r>
    </w:p>
  </w:endnote>
  <w:endnote w:id="163">
    <w:p w14:paraId="677EAEF8" w14:textId="101BD5C8" w:rsidR="008D5615" w:rsidRPr="00F606AD" w:rsidRDefault="008D5615" w:rsidP="003754CA">
      <w:pPr>
        <w:rPr>
          <w:sz w:val="20"/>
          <w:szCs w:val="20"/>
          <w:lang w:val="en"/>
        </w:rPr>
      </w:pPr>
      <w:r w:rsidRPr="00F606AD">
        <w:rPr>
          <w:rStyle w:val="EndnoteReference"/>
          <w:szCs w:val="20"/>
        </w:rPr>
        <w:endnoteRef/>
      </w:r>
      <w:r w:rsidRPr="00F606AD">
        <w:rPr>
          <w:sz w:val="20"/>
          <w:szCs w:val="20"/>
        </w:rPr>
        <w:t xml:space="preserve"> Queensland </w:t>
      </w:r>
      <w:r w:rsidRPr="00F606AD">
        <w:rPr>
          <w:sz w:val="20"/>
          <w:szCs w:val="20"/>
          <w:lang w:val="en"/>
        </w:rPr>
        <w:t xml:space="preserve">Department of Communities, Child Safety and Disability Services, </w:t>
      </w:r>
      <w:r w:rsidRPr="00F606AD">
        <w:rPr>
          <w:i/>
          <w:sz w:val="20"/>
          <w:szCs w:val="20"/>
          <w:lang w:val="en"/>
        </w:rPr>
        <w:t>Preventing and responding to the abuse, neglect and exploitation of people with a disability: Tips and resources for disability service managers and staff,</w:t>
      </w:r>
      <w:r w:rsidRPr="00F606AD">
        <w:rPr>
          <w:sz w:val="20"/>
          <w:szCs w:val="20"/>
          <w:lang w:val="en"/>
        </w:rPr>
        <w:t xml:space="preserve"> ‘2. Responding to abuse, neglect and exploitation’ (2015) 4-6.</w:t>
      </w:r>
    </w:p>
  </w:endnote>
  <w:endnote w:id="164">
    <w:p w14:paraId="052ABBDC" w14:textId="77777777" w:rsidR="008D5615" w:rsidRPr="00F606AD" w:rsidRDefault="008D5615" w:rsidP="00532333">
      <w:pPr>
        <w:pStyle w:val="EndnoteText"/>
        <w:contextualSpacing/>
      </w:pPr>
      <w:r w:rsidRPr="00F606AD">
        <w:rPr>
          <w:rStyle w:val="EndnoteReference"/>
        </w:rPr>
        <w:endnoteRef/>
      </w:r>
      <w:r w:rsidRPr="00F606AD">
        <w:t xml:space="preserve"> </w:t>
      </w:r>
      <w:r w:rsidRPr="00F606AD">
        <w:rPr>
          <w:lang w:eastAsia="zh-TW"/>
        </w:rPr>
        <w:t xml:space="preserve">Department of Social Services, </w:t>
      </w:r>
      <w:r w:rsidRPr="00F606AD">
        <w:rPr>
          <w:i/>
        </w:rPr>
        <w:t>National Framework for Eliminating and Reducing the use of Restrictive Practices in the Disability Service Sector</w:t>
      </w:r>
      <w:r w:rsidRPr="00F606AD">
        <w:rPr>
          <w:lang w:eastAsia="zh-TW"/>
        </w:rPr>
        <w:t xml:space="preserve"> (2013)  &lt;</w:t>
      </w:r>
      <w:hyperlink r:id="rId112" w:history="1">
        <w:hyperlink r:id="rId113" w:history="1">
          <w:r w:rsidRPr="00F606AD">
            <w:rPr>
              <w:rStyle w:val="Hyperlink"/>
              <w:u w:val="none"/>
            </w:rPr>
            <w:t>https://www.dss.gov.au/our-responsibilities/disability-and-carers/publications-articles/policy-research/national-framework-for-reducing-and-eliminating-the-use-of-restrictive-practices-in-the-disability-service-sector</w:t>
          </w:r>
        </w:hyperlink>
      </w:hyperlink>
      <w:r w:rsidRPr="00F606AD">
        <w:t xml:space="preserve">&gt;. </w:t>
      </w:r>
    </w:p>
  </w:endnote>
  <w:endnote w:id="165">
    <w:p w14:paraId="35B2CA5A" w14:textId="77777777" w:rsidR="008D5615" w:rsidRPr="00F606AD" w:rsidRDefault="008D5615" w:rsidP="000D10F3">
      <w:pPr>
        <w:contextualSpacing/>
        <w:rPr>
          <w:sz w:val="20"/>
          <w:szCs w:val="20"/>
        </w:rPr>
      </w:pPr>
      <w:r w:rsidRPr="00F606AD">
        <w:rPr>
          <w:rStyle w:val="EndnoteReference"/>
          <w:szCs w:val="20"/>
        </w:rPr>
        <w:endnoteRef/>
      </w:r>
      <w:r w:rsidRPr="00F606AD">
        <w:rPr>
          <w:sz w:val="20"/>
          <w:szCs w:val="20"/>
        </w:rPr>
        <w:t xml:space="preserve"> </w:t>
      </w:r>
      <w:r>
        <w:rPr>
          <w:sz w:val="20"/>
          <w:szCs w:val="20"/>
        </w:rPr>
        <w:t xml:space="preserve">Queensland Advocacy Inc, </w:t>
      </w:r>
      <w:r w:rsidRPr="00F606AD">
        <w:rPr>
          <w:i/>
          <w:sz w:val="20"/>
          <w:szCs w:val="20"/>
        </w:rPr>
        <w:t xml:space="preserve">Treatment of Persons with Disability: Case examples </w:t>
      </w:r>
      <w:r w:rsidRPr="00F606AD">
        <w:rPr>
          <w:sz w:val="20"/>
          <w:szCs w:val="20"/>
        </w:rPr>
        <w:t xml:space="preserve">(2014) </w:t>
      </w:r>
      <w:r>
        <w:rPr>
          <w:sz w:val="20"/>
          <w:szCs w:val="20"/>
        </w:rPr>
        <w:t xml:space="preserve">1-2 </w:t>
      </w:r>
      <w:r w:rsidRPr="00F606AD">
        <w:rPr>
          <w:sz w:val="20"/>
          <w:szCs w:val="20"/>
        </w:rPr>
        <w:t>&lt;</w:t>
      </w:r>
      <w:hyperlink r:id="rId114" w:history="1">
        <w:r w:rsidRPr="00F606AD">
          <w:rPr>
            <w:rStyle w:val="Hyperlink"/>
            <w:sz w:val="20"/>
            <w:szCs w:val="20"/>
            <w:u w:val="none"/>
          </w:rPr>
          <w:t>http://www.pwd.org.au/admin/australian-delegation-to-the-un-committee-against-torture.html</w:t>
        </w:r>
      </w:hyperlink>
      <w:r w:rsidRPr="00A96E2D">
        <w:rPr>
          <w:rStyle w:val="Hyperlink"/>
          <w:sz w:val="20"/>
          <w:u w:val="none"/>
        </w:rPr>
        <w:t>&gt;.</w:t>
      </w:r>
    </w:p>
  </w:endnote>
  <w:endnote w:id="166">
    <w:p w14:paraId="26B36205" w14:textId="5C6E271C" w:rsidR="008D5615" w:rsidRPr="00D14D64" w:rsidRDefault="008D5615" w:rsidP="000B32F9">
      <w:pPr>
        <w:contextualSpacing/>
      </w:pPr>
      <w:r w:rsidRPr="00F606AD">
        <w:rPr>
          <w:rStyle w:val="EndnoteReference"/>
        </w:rPr>
        <w:endnoteRef/>
      </w:r>
      <w:r w:rsidRPr="00D14D64">
        <w:t xml:space="preserve"> </w:t>
      </w:r>
      <w:r w:rsidRPr="00F606AD">
        <w:rPr>
          <w:sz w:val="20"/>
          <w:szCs w:val="20"/>
        </w:rPr>
        <w:t xml:space="preserve">Office of the Australian Information Commissioner, </w:t>
      </w:r>
      <w:r w:rsidRPr="00F606AD">
        <w:rPr>
          <w:i/>
          <w:sz w:val="20"/>
          <w:szCs w:val="20"/>
        </w:rPr>
        <w:t>What is covered by privacy</w:t>
      </w:r>
      <w:r>
        <w:rPr>
          <w:i/>
          <w:sz w:val="20"/>
          <w:szCs w:val="20"/>
        </w:rPr>
        <w:t>?</w:t>
      </w:r>
      <w:r w:rsidRPr="00F606AD">
        <w:rPr>
          <w:sz w:val="20"/>
          <w:szCs w:val="20"/>
        </w:rPr>
        <w:t xml:space="preserve"> (2015) &lt;</w:t>
      </w:r>
      <w:hyperlink r:id="rId115" w:history="1">
        <w:r w:rsidRPr="00F606AD">
          <w:rPr>
            <w:rStyle w:val="Hyperlink"/>
            <w:sz w:val="20"/>
            <w:szCs w:val="20"/>
            <w:u w:val="none"/>
          </w:rPr>
          <w:t>http://www.oaic.gov.au/privacy/what-is-covered-by-privacy</w:t>
        </w:r>
      </w:hyperlink>
      <w:r w:rsidRPr="00A96E2D">
        <w:rPr>
          <w:rStyle w:val="Hyperlink"/>
          <w:sz w:val="20"/>
          <w:u w:val="none"/>
        </w:rPr>
        <w:t>&gt;.</w:t>
      </w:r>
    </w:p>
  </w:endnote>
  <w:endnote w:id="167">
    <w:p w14:paraId="601352D6" w14:textId="31852877" w:rsidR="008D5615" w:rsidRPr="006E7964" w:rsidRDefault="008D5615" w:rsidP="006F59AA">
      <w:pPr>
        <w:contextualSpacing/>
      </w:pPr>
      <w:r w:rsidRPr="00F606AD">
        <w:rPr>
          <w:rStyle w:val="EndnoteReference"/>
        </w:rPr>
        <w:endnoteRef/>
      </w:r>
      <w:r w:rsidRPr="00D14D64">
        <w:t xml:space="preserve"> </w:t>
      </w:r>
      <w:r w:rsidRPr="00F606AD">
        <w:rPr>
          <w:sz w:val="20"/>
          <w:szCs w:val="20"/>
        </w:rPr>
        <w:t xml:space="preserve">Office of the Australian Information Commissioner, </w:t>
      </w:r>
      <w:r w:rsidRPr="00F606AD">
        <w:rPr>
          <w:i/>
          <w:sz w:val="20"/>
          <w:szCs w:val="20"/>
        </w:rPr>
        <w:t>What is covered by privacy</w:t>
      </w:r>
      <w:r>
        <w:rPr>
          <w:i/>
          <w:sz w:val="20"/>
          <w:szCs w:val="20"/>
        </w:rPr>
        <w:t>?</w:t>
      </w:r>
      <w:r w:rsidRPr="00F606AD">
        <w:rPr>
          <w:sz w:val="20"/>
          <w:szCs w:val="20"/>
        </w:rPr>
        <w:t xml:space="preserve"> (2015) &lt;</w:t>
      </w:r>
      <w:hyperlink r:id="rId116" w:history="1">
        <w:r w:rsidRPr="00F606AD">
          <w:rPr>
            <w:rStyle w:val="Hyperlink"/>
            <w:sz w:val="20"/>
            <w:szCs w:val="20"/>
            <w:u w:val="none"/>
          </w:rPr>
          <w:t>http://www.oaic.gov.au/privacy/what-is-covered-by-privacy</w:t>
        </w:r>
      </w:hyperlink>
      <w:r w:rsidRPr="00A96E2D">
        <w:rPr>
          <w:rStyle w:val="Hyperlink"/>
          <w:sz w:val="20"/>
          <w:u w:val="none"/>
        </w:rPr>
        <w:t>&gt;.</w:t>
      </w:r>
    </w:p>
  </w:endnote>
  <w:endnote w:id="168">
    <w:p w14:paraId="1B057714" w14:textId="336A6FA1" w:rsidR="008D5615" w:rsidRPr="00F606AD" w:rsidRDefault="008D5615" w:rsidP="000B32F9">
      <w:pPr>
        <w:rPr>
          <w:rFonts w:cs="Arial"/>
          <w:sz w:val="20"/>
          <w:szCs w:val="20"/>
        </w:rPr>
      </w:pPr>
      <w:r w:rsidRPr="00F606AD">
        <w:rPr>
          <w:rStyle w:val="EndnoteReference"/>
          <w:rFonts w:cs="Arial"/>
          <w:szCs w:val="20"/>
        </w:rPr>
        <w:endnoteRef/>
      </w:r>
      <w:r w:rsidRPr="00F606AD">
        <w:rPr>
          <w:rFonts w:cs="Arial"/>
          <w:sz w:val="20"/>
          <w:szCs w:val="20"/>
        </w:rPr>
        <w:t xml:space="preserve"> </w:t>
      </w:r>
      <w:r w:rsidRPr="00F606AD">
        <w:rPr>
          <w:rStyle w:val="selectable"/>
          <w:rFonts w:cs="Arial"/>
          <w:color w:val="000000"/>
          <w:sz w:val="20"/>
          <w:szCs w:val="20"/>
          <w:lang w:val="en"/>
        </w:rPr>
        <w:t>Department for Communities and Social Inclusion, 'Safeguarding People With Disability: Supported Decision-Making And Consent Policy' (Government of South Australia, 2013) 3.</w:t>
      </w:r>
    </w:p>
  </w:endnote>
  <w:endnote w:id="169">
    <w:p w14:paraId="4DF29DBF" w14:textId="33C7C1B6" w:rsidR="008D5615" w:rsidRPr="00F606AD" w:rsidRDefault="008D5615" w:rsidP="000B32F9">
      <w:pPr>
        <w:widowControl w:val="0"/>
        <w:tabs>
          <w:tab w:val="left" w:pos="735"/>
        </w:tabs>
        <w:autoSpaceDE w:val="0"/>
        <w:autoSpaceDN w:val="0"/>
        <w:adjustRightInd w:val="0"/>
        <w:spacing w:line="255" w:lineRule="atLeast"/>
        <w:ind w:right="15"/>
        <w:contextualSpacing/>
        <w:rPr>
          <w:rFonts w:cs="Arial"/>
          <w:sz w:val="20"/>
          <w:szCs w:val="20"/>
        </w:rPr>
      </w:pPr>
      <w:r w:rsidRPr="00F606AD">
        <w:rPr>
          <w:rStyle w:val="EndnoteReference"/>
          <w:rFonts w:cs="Arial"/>
          <w:szCs w:val="20"/>
        </w:rPr>
        <w:endnoteRef/>
      </w:r>
      <w:r w:rsidRPr="00F606AD">
        <w:rPr>
          <w:rFonts w:cs="Arial"/>
          <w:sz w:val="20"/>
          <w:szCs w:val="20"/>
        </w:rPr>
        <w:t xml:space="preserve"> </w:t>
      </w:r>
      <w:r w:rsidRPr="00F606AD">
        <w:rPr>
          <w:rFonts w:cs="Arial"/>
          <w:sz w:val="20"/>
          <w:szCs w:val="20"/>
          <w:highlight w:val="white"/>
        </w:rPr>
        <w:t xml:space="preserve">Office of the Australian Information Commissioner, </w:t>
      </w:r>
      <w:r w:rsidRPr="00F606AD">
        <w:rPr>
          <w:rFonts w:cs="Arial"/>
          <w:i/>
          <w:sz w:val="20"/>
          <w:szCs w:val="20"/>
        </w:rPr>
        <w:t>APP guidelines</w:t>
      </w:r>
      <w:r w:rsidRPr="00F606AD">
        <w:rPr>
          <w:rFonts w:cs="Arial"/>
          <w:sz w:val="20"/>
          <w:szCs w:val="20"/>
        </w:rPr>
        <w:t>, ‘Chapter C: Permitted general situations’ (2014) &lt;</w:t>
      </w:r>
      <w:hyperlink r:id="rId117" w:history="1">
        <w:r w:rsidRPr="00F606AD">
          <w:rPr>
            <w:rStyle w:val="Hyperlink"/>
            <w:rFonts w:cs="Arial"/>
            <w:sz w:val="20"/>
            <w:szCs w:val="20"/>
            <w:u w:val="none"/>
          </w:rPr>
          <w:t>http://www.oaic.gov.au/privacy/applying-privacy-law/app-guidelines/</w:t>
        </w:r>
      </w:hyperlink>
      <w:r w:rsidRPr="00D14D64">
        <w:rPr>
          <w:rStyle w:val="Hyperlink"/>
          <w:sz w:val="20"/>
          <w:u w:val="none"/>
        </w:rPr>
        <w:t>&gt;.</w:t>
      </w:r>
    </w:p>
  </w:endnote>
  <w:endnote w:id="170">
    <w:p w14:paraId="130E925C" w14:textId="0FC8172A" w:rsidR="008D5615" w:rsidRPr="00F606AD" w:rsidRDefault="008D5615" w:rsidP="000B32F9">
      <w:pPr>
        <w:contextualSpacing/>
        <w:rPr>
          <w:i/>
          <w:sz w:val="20"/>
          <w:szCs w:val="20"/>
        </w:rPr>
      </w:pPr>
      <w:r w:rsidRPr="00F606AD">
        <w:rPr>
          <w:rStyle w:val="EndnoteReference"/>
          <w:szCs w:val="20"/>
        </w:rPr>
        <w:endnoteRef/>
      </w:r>
      <w:r w:rsidRPr="00F606AD">
        <w:rPr>
          <w:sz w:val="20"/>
          <w:szCs w:val="20"/>
        </w:rPr>
        <w:t xml:space="preserve">   </w:t>
      </w:r>
      <w:r w:rsidRPr="00F606AD">
        <w:rPr>
          <w:rFonts w:cs="Arial"/>
          <w:sz w:val="20"/>
          <w:szCs w:val="20"/>
        </w:rPr>
        <w:t xml:space="preserve">Spina Bifida Association WA Inc., </w:t>
      </w:r>
      <w:r w:rsidRPr="00F606AD">
        <w:rPr>
          <w:rFonts w:cs="Arial"/>
          <w:i/>
          <w:sz w:val="20"/>
          <w:szCs w:val="20"/>
        </w:rPr>
        <w:t>Supporting Disability Support Workers: A Self-Paced Learning Guide,</w:t>
      </w:r>
      <w:r w:rsidRPr="00F606AD">
        <w:rPr>
          <w:rFonts w:cs="Arial"/>
          <w:sz w:val="20"/>
          <w:szCs w:val="20"/>
        </w:rPr>
        <w:t xml:space="preserve"> ‘Confidentiality’, (2007) </w:t>
      </w:r>
      <w:r w:rsidRPr="00F606AD">
        <w:rPr>
          <w:sz w:val="20"/>
          <w:szCs w:val="20"/>
        </w:rPr>
        <w:t>36-39.</w:t>
      </w:r>
    </w:p>
  </w:endnote>
  <w:endnote w:id="171">
    <w:p w14:paraId="415D3EAB" w14:textId="2D94CD1E" w:rsidR="008D5615" w:rsidRDefault="008D5615" w:rsidP="00384DD2">
      <w:pPr>
        <w:pStyle w:val="EndnoteText"/>
      </w:pPr>
      <w:r>
        <w:rPr>
          <w:rStyle w:val="EndnoteReference"/>
        </w:rPr>
        <w:endnoteRef/>
      </w:r>
      <w:r>
        <w:t xml:space="preserve"> Victoria WorkCover Authority Disability services occupational health and safety compliance kit: how to control the most common hazardous tasks in the disability sector (2011)</w:t>
      </w:r>
      <w:r w:rsidRPr="007B6861">
        <w:t xml:space="preserve"> </w:t>
      </w:r>
    </w:p>
    <w:p w14:paraId="3139EFC7" w14:textId="4A9719ED" w:rsidR="008D5615" w:rsidRDefault="008D5615" w:rsidP="00384DD2">
      <w:pPr>
        <w:pStyle w:val="EndnoteText"/>
      </w:pPr>
      <w:r>
        <w:t>&lt;</w:t>
      </w:r>
      <w:hyperlink r:id="rId118" w:history="1">
        <w:r w:rsidRPr="002F7253">
          <w:rPr>
            <w:rStyle w:val="Hyperlink"/>
          </w:rPr>
          <w:t>https://www.worksafe.vic.gov.au/__data/assets/pdf_file/0003/9525/Full2BDS2Bkit2Bfor2Bweb5B15D_June_2011.pdf</w:t>
        </w:r>
      </w:hyperlink>
      <w:r w:rsidRPr="007B6861">
        <w:t>&gt;.</w:t>
      </w:r>
    </w:p>
  </w:endnote>
  <w:endnote w:id="172">
    <w:p w14:paraId="0720A65D" w14:textId="060D03B5" w:rsidR="008D5615" w:rsidRPr="00F606AD" w:rsidRDefault="008D5615" w:rsidP="000B32F9">
      <w:pPr>
        <w:widowControl w:val="0"/>
        <w:autoSpaceDE w:val="0"/>
        <w:autoSpaceDN w:val="0"/>
        <w:adjustRightInd w:val="0"/>
        <w:spacing w:line="255" w:lineRule="atLeast"/>
        <w:ind w:left="15" w:right="15"/>
        <w:contextualSpacing/>
        <w:rPr>
          <w:sz w:val="20"/>
          <w:szCs w:val="20"/>
          <w:lang w:val="en"/>
        </w:rPr>
      </w:pPr>
      <w:r w:rsidRPr="00F606AD">
        <w:rPr>
          <w:rStyle w:val="EndnoteReference"/>
          <w:szCs w:val="20"/>
        </w:rPr>
        <w:endnoteRef/>
      </w:r>
      <w:r w:rsidRPr="00F606AD">
        <w:rPr>
          <w:sz w:val="20"/>
          <w:szCs w:val="20"/>
        </w:rPr>
        <w:t xml:space="preserve"> NSW Government </w:t>
      </w:r>
      <w:r w:rsidRPr="00F606AD">
        <w:rPr>
          <w:sz w:val="20"/>
          <w:szCs w:val="20"/>
          <w:lang w:val="en"/>
        </w:rPr>
        <w:t xml:space="preserve">WorkCover, </w:t>
      </w:r>
      <w:r w:rsidRPr="00F606AD">
        <w:rPr>
          <w:i/>
          <w:sz w:val="20"/>
          <w:szCs w:val="20"/>
          <w:lang w:val="en"/>
        </w:rPr>
        <w:t>Mental health</w:t>
      </w:r>
      <w:r w:rsidRPr="00F606AD">
        <w:rPr>
          <w:sz w:val="20"/>
          <w:szCs w:val="20"/>
          <w:lang w:val="en"/>
        </w:rPr>
        <w:t xml:space="preserve"> (2015) &lt;</w:t>
      </w:r>
      <w:hyperlink r:id="rId119" w:history="1">
        <w:r w:rsidRPr="00F606AD">
          <w:rPr>
            <w:rStyle w:val="Hyperlink"/>
            <w:sz w:val="20"/>
            <w:szCs w:val="20"/>
            <w:u w:val="none"/>
            <w:lang w:val="en"/>
          </w:rPr>
          <w:t>http://www.workcover.nsw.gov.au/health-and-safety/safety-topics-a-z/mental-health</w:t>
        </w:r>
      </w:hyperlink>
      <w:r w:rsidRPr="00D97F0E">
        <w:rPr>
          <w:rStyle w:val="Hyperlink"/>
          <w:sz w:val="20"/>
          <w:u w:val="none"/>
          <w:lang w:val="en"/>
        </w:rPr>
        <w:t>&gt;.</w:t>
      </w:r>
    </w:p>
  </w:endnote>
  <w:endnote w:id="173">
    <w:p w14:paraId="53E535ED" w14:textId="52EB365A" w:rsidR="008D5615" w:rsidRPr="00F606AD" w:rsidRDefault="008D5615" w:rsidP="00931E06">
      <w:pPr>
        <w:pStyle w:val="ListBullet"/>
        <w:numPr>
          <w:ilvl w:val="0"/>
          <w:numId w:val="0"/>
        </w:numPr>
        <w:tabs>
          <w:tab w:val="left" w:pos="720"/>
        </w:tabs>
        <w:contextualSpacing/>
        <w:rPr>
          <w:sz w:val="20"/>
          <w:szCs w:val="20"/>
          <w:lang w:val="en-GB" w:eastAsia="en-US"/>
        </w:rPr>
      </w:pPr>
      <w:r w:rsidRPr="00F606AD">
        <w:rPr>
          <w:rStyle w:val="EndnoteReference"/>
          <w:szCs w:val="20"/>
        </w:rPr>
        <w:endnoteRef/>
      </w:r>
      <w:r w:rsidRPr="00F606AD">
        <w:rPr>
          <w:sz w:val="20"/>
          <w:szCs w:val="20"/>
        </w:rPr>
        <w:t xml:space="preserve"> </w:t>
      </w:r>
      <w:r w:rsidRPr="00F606AD">
        <w:rPr>
          <w:sz w:val="20"/>
          <w:szCs w:val="20"/>
          <w:lang w:val="en-GB" w:eastAsia="en-US"/>
        </w:rPr>
        <w:t xml:space="preserve">Sane Australia, </w:t>
      </w:r>
      <w:r w:rsidRPr="00F606AD">
        <w:rPr>
          <w:i/>
          <w:sz w:val="20"/>
          <w:szCs w:val="20"/>
          <w:lang w:val="en-GB" w:eastAsia="en-US"/>
        </w:rPr>
        <w:t>Facts &amp; figures</w:t>
      </w:r>
      <w:r w:rsidRPr="00F606AD">
        <w:rPr>
          <w:sz w:val="20"/>
          <w:szCs w:val="20"/>
          <w:lang w:val="en-GB" w:eastAsia="en-US"/>
        </w:rPr>
        <w:t xml:space="preserve"> (2015) &lt;</w:t>
      </w:r>
      <w:hyperlink r:id="rId120" w:history="1">
        <w:r w:rsidRPr="00F606AD">
          <w:rPr>
            <w:rStyle w:val="Hyperlink"/>
            <w:sz w:val="20"/>
            <w:szCs w:val="20"/>
            <w:u w:val="none"/>
            <w:lang w:val="en-GB" w:eastAsia="en-US"/>
          </w:rPr>
          <w:t>https://www.sane.org/mental-health-and-illness/facts-and-guides/facts-figures</w:t>
        </w:r>
      </w:hyperlink>
      <w:r w:rsidRPr="00F606AD">
        <w:rPr>
          <w:sz w:val="20"/>
          <w:szCs w:val="20"/>
          <w:lang w:val="en-GB" w:eastAsia="en-US"/>
        </w:rPr>
        <w:t xml:space="preserve">&gt;. </w:t>
      </w:r>
    </w:p>
  </w:endnote>
  <w:endnote w:id="174">
    <w:p w14:paraId="742F8F76" w14:textId="0E997E0B" w:rsidR="008D5615" w:rsidRDefault="008D5615">
      <w:pPr>
        <w:pStyle w:val="EndnoteText"/>
      </w:pPr>
      <w:r w:rsidRPr="00F606AD">
        <w:rPr>
          <w:rStyle w:val="EndnoteReference"/>
        </w:rPr>
        <w:endnoteRef/>
      </w:r>
      <w:r w:rsidRPr="00F606AD">
        <w:t xml:space="preserve"> Australian Public Service Commission, ‘Working Together: Promoting mental health at work’</w:t>
      </w:r>
      <w:r>
        <w:t xml:space="preserve"> (2013).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ArialMT">
    <w:altName w:val="Arial"/>
    <w:panose1 w:val="00000000000000000000"/>
    <w:charset w:val="4D"/>
    <w:family w:val="auto"/>
    <w:notTrueType/>
    <w:pitch w:val="default"/>
    <w:sig w:usb0="00000003" w:usb1="00000000" w:usb2="00000000" w:usb3="00000000" w:csb0="00000001" w:csb1="00000000"/>
  </w:font>
  <w:font w:name="ヒラギノ角ゴ Pro W3">
    <w:charset w:val="4E"/>
    <w:family w:val="auto"/>
    <w:pitch w:val="variable"/>
    <w:sig w:usb0="00000001" w:usb1="08070000" w:usb2="00000010" w:usb3="00000000" w:csb0="00020000" w:csb1="00000000"/>
  </w:font>
  <w:font w:name="Helvetica">
    <w:panose1 w:val="020B0604020202020204"/>
    <w:charset w:val="00"/>
    <w:family w:val="swiss"/>
    <w:pitch w:val="variable"/>
    <w:sig w:usb0="E0002AFF" w:usb1="C0007843" w:usb2="00000009" w:usb3="00000000" w:csb0="000001FF" w:csb1="00000000"/>
  </w:font>
  <w:font w:name="Lucida Grande">
    <w:altName w:val="Times New Roman"/>
    <w:charset w:val="00"/>
    <w:family w:val="auto"/>
    <w:pitch w:val="variable"/>
    <w:sig w:usb0="00000000" w:usb1="5000A1FF" w:usb2="00000000" w:usb3="00000000" w:csb0="000001BF" w:csb1="00000000"/>
  </w:font>
  <w:font w:name="Arial Unicode MS">
    <w:panose1 w:val="020B0604020202020204"/>
    <w:charset w:val="80"/>
    <w:family w:val="swiss"/>
    <w:pitch w:val="variable"/>
    <w:sig w:usb0="F7FFAFFF" w:usb1="E9DFFFFF" w:usb2="0000003F" w:usb3="00000000" w:csb0="003F01FF" w:csb1="00000000"/>
  </w:font>
  <w:font w:name="Arial (W1)">
    <w:altName w:val="Arial"/>
    <w:charset w:val="00"/>
    <w:family w:val="swiss"/>
    <w:pitch w:val="variable"/>
    <w:sig w:usb0="20007A87" w:usb1="80000000" w:usb2="00000008" w:usb3="00000000" w:csb0="000001FF" w:csb1="00000000"/>
  </w:font>
  <w:font w:name="Segoe UI">
    <w:panose1 w:val="020B0502040204020203"/>
    <w:charset w:val="00"/>
    <w:family w:val="swiss"/>
    <w:pitch w:val="variable"/>
    <w:sig w:usb0="E10022FF" w:usb1="C000E47F" w:usb2="00000029" w:usb3="00000000" w:csb0="000001DF" w:csb1="00000000"/>
  </w:font>
  <w:font w:name="Helvetica Neue">
    <w:altName w:val="Helvetica Neue"/>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HelveticaNeue-Medium">
    <w:altName w:val="Helvetica Neue Medium"/>
    <w:panose1 w:val="00000000000000000000"/>
    <w:charset w:val="4D"/>
    <w:family w:val="auto"/>
    <w:notTrueType/>
    <w:pitch w:val="default"/>
    <w:sig w:usb0="00000003" w:usb1="00000000" w:usb2="00000000" w:usb3="00000000" w:csb0="00000001" w:csb1="00000000"/>
  </w:font>
  <w:font w:name="HelveticaNeueLTPro-Cn">
    <w:altName w:val="HelveticaNeueLT Pro 57 Cn"/>
    <w:panose1 w:val="00000000000000000000"/>
    <w:charset w:val="4D"/>
    <w:family w:val="auto"/>
    <w:notTrueType/>
    <w:pitch w:val="default"/>
    <w:sig w:usb0="00000003" w:usb1="00000000" w:usb2="00000000" w:usb3="00000000" w:csb0="00000001" w:csb1="00000000"/>
  </w:font>
  <w:font w:name="HelveticaNeueLT Pro 57 Cn">
    <w:altName w:val="Franklin Gothic Medium Cond"/>
    <w:charset w:val="00"/>
    <w:family w:val="auto"/>
    <w:pitch w:val="variable"/>
    <w:sig w:usb0="00000001" w:usb1="5000205B" w:usb2="00000000" w:usb3="00000000" w:csb0="0000009B" w:csb1="00000000"/>
  </w:font>
  <w:font w:name="Arial Narrow">
    <w:panose1 w:val="020B0606020202030204"/>
    <w:charset w:val="00"/>
    <w:family w:val="swiss"/>
    <w:pitch w:val="variable"/>
    <w:sig w:usb0="00000287" w:usb1="00000800" w:usb2="00000000" w:usb3="00000000" w:csb0="0000009F" w:csb1="00000000"/>
  </w:font>
  <w:font w:name="HelveticaNeue">
    <w:altName w:val="Helvetica Neue"/>
    <w:panose1 w:val="00000000000000000000"/>
    <w:charset w:val="00"/>
    <w:family w:val="swiss"/>
    <w:notTrueType/>
    <w:pitch w:val="default"/>
    <w:sig w:usb0="00000003" w:usb1="00000000" w:usb2="00000000" w:usb3="00000000" w:csb0="00000001" w:csb1="00000000"/>
  </w:font>
  <w:font w:name="MZFGVS+HelveticaNeue">
    <w:altName w:val="Helvetica Neue"/>
    <w:panose1 w:val="00000000000000000000"/>
    <w:charset w:val="00"/>
    <w:family w:val="swiss"/>
    <w:notTrueType/>
    <w:pitch w:val="default"/>
    <w:sig w:usb0="00000003" w:usb1="00000000" w:usb2="00000000" w:usb3="00000000" w:csb0="00000001" w:csb1="00000000"/>
  </w:font>
  <w:font w:name="HelveticaNeueLT Pro 67 MdCn">
    <w:altName w:val="Franklin Gothic Medium Cond"/>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B1EF44" w14:textId="7238F01A" w:rsidR="008D5615" w:rsidRDefault="008D5615" w:rsidP="00F434FC">
    <w:pPr>
      <w:pStyle w:val="Footer"/>
      <w:jc w:val="left"/>
    </w:pPr>
    <w:r w:rsidRPr="00F434FC">
      <w:rPr>
        <w:b/>
        <w:i/>
      </w:rPr>
      <w:t>Disability Rights: Facilitating the empowerment of people with disability (CHCDIS007</w:t>
    </w:r>
    <w:r>
      <w:rPr>
        <w:b/>
        <w:i/>
      </w:rPr>
      <w:t xml:space="preserve">) </w:t>
    </w:r>
    <w:r>
      <w:rPr>
        <w:i/>
      </w:rPr>
      <w:t xml:space="preserve">Trainer’s Manual </w:t>
    </w:r>
    <w:r>
      <w:rPr>
        <w:i/>
      </w:rPr>
      <w:tab/>
    </w:r>
    <w:r>
      <w:rPr>
        <w:i/>
      </w:rPr>
      <w:tab/>
    </w:r>
    <w:sdt>
      <w:sdtPr>
        <w:id w:val="-194791757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C95EF1">
          <w:rPr>
            <w:noProof/>
          </w:rPr>
          <w:t>12</w:t>
        </w:r>
        <w:r>
          <w:rPr>
            <w:noProof/>
          </w:rPr>
          <w:fldChar w:fldCharType="end"/>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F91EB1" w14:textId="77777777" w:rsidR="008D5615" w:rsidRDefault="008D5615" w:rsidP="005541A9">
    <w:pPr>
      <w:pStyle w:val="Footer"/>
      <w:jc w:val="left"/>
      <w:rPr>
        <w:b/>
        <w:i/>
        <w:sz w:val="20"/>
      </w:rPr>
    </w:pPr>
  </w:p>
  <w:p w14:paraId="45DF7E65" w14:textId="77777777" w:rsidR="008D5615" w:rsidRPr="005541A9" w:rsidRDefault="008D5615" w:rsidP="005541A9">
    <w:pPr>
      <w:pStyle w:val="Footer"/>
      <w:jc w:val="left"/>
      <w:rPr>
        <w:b/>
        <w:i/>
        <w:sz w:val="20"/>
      </w:rPr>
    </w:pPr>
    <w:r w:rsidRPr="005541A9">
      <w:rPr>
        <w:b/>
        <w:i/>
        <w:sz w:val="20"/>
      </w:rPr>
      <w:t>Disability Rights: Facilitating the empowerment of people with disability (CHCDIS007)</w:t>
    </w:r>
  </w:p>
  <w:p w14:paraId="7DC7C7CB" w14:textId="78A4696E" w:rsidR="008D5615" w:rsidRPr="005541A9" w:rsidRDefault="008D5615" w:rsidP="005541A9">
    <w:pPr>
      <w:pStyle w:val="Footer"/>
      <w:jc w:val="left"/>
      <w:rPr>
        <w:sz w:val="20"/>
      </w:rPr>
    </w:pPr>
    <w:r w:rsidRPr="005541A9">
      <w:rPr>
        <w:i/>
        <w:sz w:val="20"/>
      </w:rPr>
      <w:t xml:space="preserve">Trainer’s Manual </w:t>
    </w:r>
    <w:r>
      <w:rPr>
        <w:i/>
        <w:sz w:val="20"/>
      </w:rPr>
      <w:tab/>
    </w:r>
    <w:r>
      <w:rPr>
        <w:i/>
        <w:sz w:val="20"/>
      </w:rPr>
      <w:tab/>
    </w:r>
    <w:r w:rsidRPr="005541A9">
      <w:rPr>
        <w:sz w:val="20"/>
      </w:rPr>
      <w:fldChar w:fldCharType="begin"/>
    </w:r>
    <w:r w:rsidRPr="005541A9">
      <w:rPr>
        <w:sz w:val="20"/>
      </w:rPr>
      <w:instrText xml:space="preserve"> PAGE   \* MERGEFORMAT </w:instrText>
    </w:r>
    <w:r w:rsidRPr="005541A9">
      <w:rPr>
        <w:sz w:val="20"/>
      </w:rPr>
      <w:fldChar w:fldCharType="separate"/>
    </w:r>
    <w:r w:rsidR="00C95EF1">
      <w:rPr>
        <w:noProof/>
        <w:sz w:val="20"/>
      </w:rPr>
      <w:t>18</w:t>
    </w:r>
    <w:r w:rsidRPr="005541A9">
      <w:rPr>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521123" w14:textId="77777777" w:rsidR="008D5615" w:rsidRDefault="008D5615" w:rsidP="005541A9">
    <w:pPr>
      <w:pStyle w:val="Footer"/>
      <w:jc w:val="left"/>
      <w:rPr>
        <w:b/>
        <w:i/>
        <w:sz w:val="20"/>
      </w:rPr>
    </w:pPr>
  </w:p>
  <w:p w14:paraId="7B683EF5" w14:textId="77777777" w:rsidR="008D5615" w:rsidRPr="005541A9" w:rsidRDefault="008D5615" w:rsidP="005541A9">
    <w:pPr>
      <w:pStyle w:val="Footer"/>
      <w:jc w:val="left"/>
      <w:rPr>
        <w:b/>
        <w:i/>
        <w:sz w:val="20"/>
      </w:rPr>
    </w:pPr>
    <w:r w:rsidRPr="005541A9">
      <w:rPr>
        <w:b/>
        <w:i/>
        <w:sz w:val="20"/>
      </w:rPr>
      <w:t>Disability Rights: Facilitating the empowerment of people with disability (CHCDIS007)</w:t>
    </w:r>
  </w:p>
  <w:p w14:paraId="694435A3" w14:textId="77777777" w:rsidR="008D5615" w:rsidRPr="005541A9" w:rsidRDefault="008D5615" w:rsidP="005541A9">
    <w:pPr>
      <w:pStyle w:val="Footer"/>
      <w:jc w:val="left"/>
      <w:rPr>
        <w:sz w:val="20"/>
      </w:rPr>
    </w:pPr>
    <w:r w:rsidRPr="005541A9">
      <w:rPr>
        <w:i/>
        <w:sz w:val="20"/>
      </w:rPr>
      <w:t xml:space="preserve">Trainer’s Manual </w:t>
    </w:r>
    <w:r>
      <w:rPr>
        <w:i/>
        <w:sz w:val="20"/>
      </w:rPr>
      <w:tab/>
    </w:r>
    <w:r>
      <w:rPr>
        <w:i/>
        <w:sz w:val="20"/>
      </w:rPr>
      <w:tab/>
    </w:r>
    <w:r w:rsidRPr="005541A9">
      <w:rPr>
        <w:sz w:val="20"/>
      </w:rPr>
      <w:fldChar w:fldCharType="begin"/>
    </w:r>
    <w:r w:rsidRPr="005541A9">
      <w:rPr>
        <w:sz w:val="20"/>
      </w:rPr>
      <w:instrText xml:space="preserve"> PAGE   \* MERGEFORMAT </w:instrText>
    </w:r>
    <w:r w:rsidRPr="005541A9">
      <w:rPr>
        <w:sz w:val="20"/>
      </w:rPr>
      <w:fldChar w:fldCharType="separate"/>
    </w:r>
    <w:r w:rsidR="00062E05">
      <w:rPr>
        <w:noProof/>
        <w:sz w:val="20"/>
      </w:rPr>
      <w:t>174</w:t>
    </w:r>
    <w:r w:rsidRPr="005541A9">
      <w:rPr>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FB8280" w14:textId="77777777" w:rsidR="008D5615" w:rsidRDefault="008D5615" w:rsidP="00F14C6D">
      <w:r>
        <w:separator/>
      </w:r>
    </w:p>
  </w:footnote>
  <w:footnote w:type="continuationSeparator" w:id="0">
    <w:p w14:paraId="55187B0A" w14:textId="77777777" w:rsidR="008D5615" w:rsidRDefault="008D5615" w:rsidP="00F14C6D">
      <w:r>
        <w:continuationSeparator/>
      </w:r>
    </w:p>
  </w:footnote>
  <w:footnote w:type="continuationNotice" w:id="1">
    <w:p w14:paraId="6E51B6AB" w14:textId="77777777" w:rsidR="008D5615" w:rsidRDefault="008D5615"/>
  </w:footnote>
  <w:footnote w:id="2">
    <w:p w14:paraId="12774D62" w14:textId="779A7A2D" w:rsidR="008D5615" w:rsidRPr="00F606AD" w:rsidRDefault="008D5615" w:rsidP="00AD5BBA">
      <w:pPr>
        <w:contextualSpacing/>
        <w:rPr>
          <w:sz w:val="20"/>
          <w:szCs w:val="20"/>
        </w:rPr>
      </w:pPr>
      <w:r w:rsidRPr="00F606AD">
        <w:rPr>
          <w:rStyle w:val="FootnoteReference"/>
          <w:szCs w:val="20"/>
        </w:rPr>
        <w:footnoteRef/>
      </w:r>
      <w:r w:rsidRPr="00F606AD">
        <w:rPr>
          <w:sz w:val="20"/>
          <w:szCs w:val="20"/>
        </w:rPr>
        <w:t xml:space="preserve"> Australian Government, </w:t>
      </w:r>
      <w:r w:rsidRPr="00F606AD">
        <w:rPr>
          <w:i/>
          <w:sz w:val="20"/>
          <w:szCs w:val="20"/>
        </w:rPr>
        <w:t>Training packages</w:t>
      </w:r>
      <w:r w:rsidRPr="00F606AD">
        <w:rPr>
          <w:sz w:val="20"/>
          <w:szCs w:val="20"/>
        </w:rPr>
        <w:t xml:space="preserve">, </w:t>
      </w:r>
      <w:r w:rsidRPr="00F606AD">
        <w:rPr>
          <w:i/>
          <w:sz w:val="20"/>
          <w:szCs w:val="20"/>
        </w:rPr>
        <w:t xml:space="preserve">CHCDIS007 </w:t>
      </w:r>
      <w:r>
        <w:rPr>
          <w:i/>
          <w:sz w:val="20"/>
          <w:szCs w:val="20"/>
        </w:rPr>
        <w:t>–</w:t>
      </w:r>
      <w:r w:rsidRPr="00F606AD">
        <w:rPr>
          <w:i/>
          <w:sz w:val="20"/>
          <w:szCs w:val="20"/>
        </w:rPr>
        <w:t xml:space="preserve"> Facilitate the empowerment of people with disability</w:t>
      </w:r>
      <w:r w:rsidRPr="00F606AD">
        <w:rPr>
          <w:sz w:val="20"/>
          <w:szCs w:val="20"/>
        </w:rPr>
        <w:t xml:space="preserve"> (6 August 2015) &lt;</w:t>
      </w:r>
      <w:hyperlink r:id="rId1" w:history="1">
        <w:r w:rsidRPr="00F606AD">
          <w:rPr>
            <w:rStyle w:val="Hyperlink"/>
            <w:sz w:val="20"/>
            <w:szCs w:val="20"/>
            <w:u w:val="none"/>
          </w:rPr>
          <w:t>http://training.gov.au/Training/Details/CHCDIS007</w:t>
        </w:r>
      </w:hyperlink>
      <w:r w:rsidRPr="00F606AD">
        <w:rPr>
          <w:sz w:val="20"/>
          <w:szCs w:val="20"/>
        </w:rPr>
        <w:t xml:space="preserve">&gt;. </w:t>
      </w:r>
    </w:p>
  </w:footnote>
  <w:footnote w:id="3">
    <w:p w14:paraId="401023E5" w14:textId="44A87B66" w:rsidR="008D5615" w:rsidRPr="00F606AD" w:rsidRDefault="008D5615" w:rsidP="00AD5BBA">
      <w:pPr>
        <w:pStyle w:val="FootnoteText"/>
        <w:contextualSpacing/>
      </w:pPr>
      <w:r w:rsidRPr="00F606AD">
        <w:rPr>
          <w:rStyle w:val="FootnoteReference"/>
        </w:rPr>
        <w:footnoteRef/>
      </w:r>
      <w:r w:rsidRPr="00F606AD">
        <w:t xml:space="preserve"> People with Disability Australia (PWDA), </w:t>
      </w:r>
      <w:r w:rsidRPr="00F606AD">
        <w:rPr>
          <w:i/>
        </w:rPr>
        <w:t xml:space="preserve">History of Disability Rights Movement in Australia </w:t>
      </w:r>
      <w:r w:rsidRPr="00F606AD">
        <w:t>(2015) &lt;</w:t>
      </w:r>
      <w:hyperlink r:id="rId2" w:history="1">
        <w:r w:rsidRPr="00F606AD">
          <w:rPr>
            <w:rStyle w:val="Hyperlink"/>
            <w:u w:val="none"/>
          </w:rPr>
          <w:t>http://www.pwd.org.au/student-section/history-of-disability-rights-movement-in-australia.html</w:t>
        </w:r>
      </w:hyperlink>
      <w:r w:rsidRPr="00F606AD">
        <w:rPr>
          <w:rStyle w:val="Hyperlink"/>
          <w:color w:val="auto"/>
          <w:u w:val="none"/>
        </w:rPr>
        <w:t>&gt;</w:t>
      </w:r>
      <w:r w:rsidRPr="00F606AD">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D644DD" w14:textId="0CC73CBD" w:rsidR="008D5615" w:rsidRDefault="008D5615" w:rsidP="00771563">
    <w:pPr>
      <w:pStyle w:val="Header"/>
      <w:tabs>
        <w:tab w:val="clear" w:pos="4513"/>
      </w:tabs>
    </w:pPr>
    <w:r>
      <w:t>Australian Human Rights Commission - 2016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CCFC99C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4E301292"/>
    <w:lvl w:ilvl="0">
      <w:start w:val="1"/>
      <w:numFmt w:val="decimal"/>
      <w:pStyle w:val="ListNumber5"/>
      <w:lvlText w:val="%1."/>
      <w:lvlJc w:val="left"/>
      <w:pPr>
        <w:tabs>
          <w:tab w:val="num" w:pos="1492"/>
        </w:tabs>
        <w:ind w:left="1492" w:hanging="360"/>
      </w:pPr>
    </w:lvl>
  </w:abstractNum>
  <w:abstractNum w:abstractNumId="2" w15:restartNumberingAfterBreak="0">
    <w:nsid w:val="FFFFFF7D"/>
    <w:multiLevelType w:val="singleLevel"/>
    <w:tmpl w:val="6F36045A"/>
    <w:lvl w:ilvl="0">
      <w:start w:val="1"/>
      <w:numFmt w:val="decimal"/>
      <w:pStyle w:val="ListNumber4"/>
      <w:lvlText w:val="%1."/>
      <w:lvlJc w:val="left"/>
      <w:pPr>
        <w:tabs>
          <w:tab w:val="num" w:pos="1209"/>
        </w:tabs>
        <w:ind w:left="1209" w:hanging="360"/>
      </w:pPr>
    </w:lvl>
  </w:abstractNum>
  <w:abstractNum w:abstractNumId="3" w15:restartNumberingAfterBreak="0">
    <w:nsid w:val="FFFFFF7E"/>
    <w:multiLevelType w:val="singleLevel"/>
    <w:tmpl w:val="5558AC88"/>
    <w:lvl w:ilvl="0">
      <w:start w:val="1"/>
      <w:numFmt w:val="decimal"/>
      <w:pStyle w:val="ListNumber3"/>
      <w:lvlText w:val="%1."/>
      <w:lvlJc w:val="left"/>
      <w:pPr>
        <w:tabs>
          <w:tab w:val="num" w:pos="926"/>
        </w:tabs>
        <w:ind w:left="926" w:hanging="360"/>
      </w:pPr>
    </w:lvl>
  </w:abstractNum>
  <w:abstractNum w:abstractNumId="4" w15:restartNumberingAfterBreak="0">
    <w:nsid w:val="FFFFFF7F"/>
    <w:multiLevelType w:val="singleLevel"/>
    <w:tmpl w:val="91EC8FA0"/>
    <w:lvl w:ilvl="0">
      <w:start w:val="1"/>
      <w:numFmt w:val="decimal"/>
      <w:pStyle w:val="ListNumber2"/>
      <w:lvlText w:val="%1."/>
      <w:lvlJc w:val="left"/>
      <w:pPr>
        <w:tabs>
          <w:tab w:val="num" w:pos="643"/>
        </w:tabs>
        <w:ind w:left="643" w:hanging="360"/>
      </w:pPr>
    </w:lvl>
  </w:abstractNum>
  <w:abstractNum w:abstractNumId="5" w15:restartNumberingAfterBreak="0">
    <w:nsid w:val="FFFFFF80"/>
    <w:multiLevelType w:val="singleLevel"/>
    <w:tmpl w:val="3104E1E6"/>
    <w:lvl w:ilvl="0">
      <w:start w:val="1"/>
      <w:numFmt w:val="bullet"/>
      <w:pStyle w:val="ListBullet5"/>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C2C21C32"/>
    <w:lvl w:ilvl="0">
      <w:start w:val="1"/>
      <w:numFmt w:val="bullet"/>
      <w:pStyle w:val="ListBullet4"/>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5656989A"/>
    <w:lvl w:ilvl="0">
      <w:start w:val="1"/>
      <w:numFmt w:val="bullet"/>
      <w:pStyle w:val="ListBullet3"/>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AF9C86F2"/>
    <w:lvl w:ilvl="0">
      <w:start w:val="1"/>
      <w:numFmt w:val="bullet"/>
      <w:pStyle w:val="ListBullet2"/>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F3FEF416"/>
    <w:lvl w:ilvl="0">
      <w:start w:val="1"/>
      <w:numFmt w:val="decimal"/>
      <w:pStyle w:val="ListNumber"/>
      <w:lvlText w:val="%1."/>
      <w:lvlJc w:val="left"/>
      <w:pPr>
        <w:tabs>
          <w:tab w:val="num" w:pos="360"/>
        </w:tabs>
        <w:ind w:left="360" w:hanging="360"/>
      </w:pPr>
    </w:lvl>
  </w:abstractNum>
  <w:abstractNum w:abstractNumId="10" w15:restartNumberingAfterBreak="0">
    <w:nsid w:val="FFFFFF89"/>
    <w:multiLevelType w:val="singleLevel"/>
    <w:tmpl w:val="EAE8764A"/>
    <w:lvl w:ilvl="0">
      <w:start w:val="1"/>
      <w:numFmt w:val="bullet"/>
      <w:pStyle w:val="ListBullet"/>
      <w:lvlText w:val=""/>
      <w:lvlJc w:val="left"/>
      <w:pPr>
        <w:tabs>
          <w:tab w:val="num" w:pos="360"/>
        </w:tabs>
        <w:ind w:left="360" w:hanging="360"/>
      </w:pPr>
      <w:rPr>
        <w:rFonts w:ascii="Symbol" w:hAnsi="Symbol" w:hint="default"/>
      </w:rPr>
    </w:lvl>
  </w:abstractNum>
  <w:abstractNum w:abstractNumId="11" w15:restartNumberingAfterBreak="0">
    <w:nsid w:val="001133CA"/>
    <w:multiLevelType w:val="hybridMultilevel"/>
    <w:tmpl w:val="AA48F5A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1F41023"/>
    <w:multiLevelType w:val="hybridMultilevel"/>
    <w:tmpl w:val="236A1686"/>
    <w:lvl w:ilvl="0" w:tplc="EB72F9C8">
      <w:start w:val="1"/>
      <w:numFmt w:val="decimal"/>
      <w:lvlText w:val="%1."/>
      <w:lvlJc w:val="left"/>
      <w:pPr>
        <w:ind w:left="720" w:hanging="72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15:restartNumberingAfterBreak="0">
    <w:nsid w:val="02390156"/>
    <w:multiLevelType w:val="hybridMultilevel"/>
    <w:tmpl w:val="C02ABD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23B4DBD"/>
    <w:multiLevelType w:val="hybridMultilevel"/>
    <w:tmpl w:val="01FC9C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2BE7236"/>
    <w:multiLevelType w:val="hybridMultilevel"/>
    <w:tmpl w:val="97762E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3DB08ED"/>
    <w:multiLevelType w:val="hybridMultilevel"/>
    <w:tmpl w:val="5464FFCA"/>
    <w:lvl w:ilvl="0" w:tplc="2892E17E">
      <w:start w:val="1"/>
      <w:numFmt w:val="decimal"/>
      <w:lvlText w:val="%1."/>
      <w:lvlJc w:val="left"/>
      <w:pPr>
        <w:ind w:left="590" w:hanging="360"/>
      </w:pPr>
      <w:rPr>
        <w:b w:val="0"/>
        <w:sz w:val="24"/>
        <w:szCs w:val="24"/>
      </w:rPr>
    </w:lvl>
    <w:lvl w:ilvl="1" w:tplc="0C090019" w:tentative="1">
      <w:start w:val="1"/>
      <w:numFmt w:val="lowerLetter"/>
      <w:lvlText w:val="%2."/>
      <w:lvlJc w:val="left"/>
      <w:pPr>
        <w:ind w:left="1083" w:hanging="360"/>
      </w:pPr>
    </w:lvl>
    <w:lvl w:ilvl="2" w:tplc="0C09001B" w:tentative="1">
      <w:start w:val="1"/>
      <w:numFmt w:val="lowerRoman"/>
      <w:lvlText w:val="%3."/>
      <w:lvlJc w:val="right"/>
      <w:pPr>
        <w:ind w:left="1803" w:hanging="180"/>
      </w:pPr>
    </w:lvl>
    <w:lvl w:ilvl="3" w:tplc="0C09000F" w:tentative="1">
      <w:start w:val="1"/>
      <w:numFmt w:val="decimal"/>
      <w:lvlText w:val="%4."/>
      <w:lvlJc w:val="left"/>
      <w:pPr>
        <w:ind w:left="2523" w:hanging="360"/>
      </w:pPr>
    </w:lvl>
    <w:lvl w:ilvl="4" w:tplc="0C090019" w:tentative="1">
      <w:start w:val="1"/>
      <w:numFmt w:val="lowerLetter"/>
      <w:lvlText w:val="%5."/>
      <w:lvlJc w:val="left"/>
      <w:pPr>
        <w:ind w:left="3243" w:hanging="360"/>
      </w:pPr>
    </w:lvl>
    <w:lvl w:ilvl="5" w:tplc="0C09001B" w:tentative="1">
      <w:start w:val="1"/>
      <w:numFmt w:val="lowerRoman"/>
      <w:lvlText w:val="%6."/>
      <w:lvlJc w:val="right"/>
      <w:pPr>
        <w:ind w:left="3963" w:hanging="180"/>
      </w:pPr>
    </w:lvl>
    <w:lvl w:ilvl="6" w:tplc="0C09000F" w:tentative="1">
      <w:start w:val="1"/>
      <w:numFmt w:val="decimal"/>
      <w:lvlText w:val="%7."/>
      <w:lvlJc w:val="left"/>
      <w:pPr>
        <w:ind w:left="4683" w:hanging="360"/>
      </w:pPr>
    </w:lvl>
    <w:lvl w:ilvl="7" w:tplc="0C090019" w:tentative="1">
      <w:start w:val="1"/>
      <w:numFmt w:val="lowerLetter"/>
      <w:lvlText w:val="%8."/>
      <w:lvlJc w:val="left"/>
      <w:pPr>
        <w:ind w:left="5403" w:hanging="360"/>
      </w:pPr>
    </w:lvl>
    <w:lvl w:ilvl="8" w:tplc="0C09001B" w:tentative="1">
      <w:start w:val="1"/>
      <w:numFmt w:val="lowerRoman"/>
      <w:lvlText w:val="%9."/>
      <w:lvlJc w:val="right"/>
      <w:pPr>
        <w:ind w:left="6123" w:hanging="180"/>
      </w:pPr>
    </w:lvl>
  </w:abstractNum>
  <w:abstractNum w:abstractNumId="17" w15:restartNumberingAfterBreak="0">
    <w:nsid w:val="04863D70"/>
    <w:multiLevelType w:val="hybridMultilevel"/>
    <w:tmpl w:val="5442D8C8"/>
    <w:lvl w:ilvl="0" w:tplc="0C090001">
      <w:start w:val="1"/>
      <w:numFmt w:val="bullet"/>
      <w:lvlText w:val=""/>
      <w:lvlJc w:val="left"/>
      <w:pPr>
        <w:ind w:left="723" w:hanging="360"/>
      </w:pPr>
      <w:rPr>
        <w:rFonts w:ascii="Symbol" w:hAnsi="Symbol" w:hint="default"/>
      </w:rPr>
    </w:lvl>
    <w:lvl w:ilvl="1" w:tplc="0C090003" w:tentative="1">
      <w:start w:val="1"/>
      <w:numFmt w:val="bullet"/>
      <w:lvlText w:val="o"/>
      <w:lvlJc w:val="left"/>
      <w:pPr>
        <w:ind w:left="1443" w:hanging="360"/>
      </w:pPr>
      <w:rPr>
        <w:rFonts w:ascii="Courier New" w:hAnsi="Courier New" w:cs="Courier New" w:hint="default"/>
      </w:rPr>
    </w:lvl>
    <w:lvl w:ilvl="2" w:tplc="0C090005" w:tentative="1">
      <w:start w:val="1"/>
      <w:numFmt w:val="bullet"/>
      <w:lvlText w:val=""/>
      <w:lvlJc w:val="left"/>
      <w:pPr>
        <w:ind w:left="2163" w:hanging="360"/>
      </w:pPr>
      <w:rPr>
        <w:rFonts w:ascii="Wingdings" w:hAnsi="Wingdings" w:hint="default"/>
      </w:rPr>
    </w:lvl>
    <w:lvl w:ilvl="3" w:tplc="0C090001" w:tentative="1">
      <w:start w:val="1"/>
      <w:numFmt w:val="bullet"/>
      <w:lvlText w:val=""/>
      <w:lvlJc w:val="left"/>
      <w:pPr>
        <w:ind w:left="2883" w:hanging="360"/>
      </w:pPr>
      <w:rPr>
        <w:rFonts w:ascii="Symbol" w:hAnsi="Symbol" w:hint="default"/>
      </w:rPr>
    </w:lvl>
    <w:lvl w:ilvl="4" w:tplc="0C090003" w:tentative="1">
      <w:start w:val="1"/>
      <w:numFmt w:val="bullet"/>
      <w:lvlText w:val="o"/>
      <w:lvlJc w:val="left"/>
      <w:pPr>
        <w:ind w:left="3603" w:hanging="360"/>
      </w:pPr>
      <w:rPr>
        <w:rFonts w:ascii="Courier New" w:hAnsi="Courier New" w:cs="Courier New" w:hint="default"/>
      </w:rPr>
    </w:lvl>
    <w:lvl w:ilvl="5" w:tplc="0C090005" w:tentative="1">
      <w:start w:val="1"/>
      <w:numFmt w:val="bullet"/>
      <w:lvlText w:val=""/>
      <w:lvlJc w:val="left"/>
      <w:pPr>
        <w:ind w:left="4323" w:hanging="360"/>
      </w:pPr>
      <w:rPr>
        <w:rFonts w:ascii="Wingdings" w:hAnsi="Wingdings" w:hint="default"/>
      </w:rPr>
    </w:lvl>
    <w:lvl w:ilvl="6" w:tplc="0C090001" w:tentative="1">
      <w:start w:val="1"/>
      <w:numFmt w:val="bullet"/>
      <w:lvlText w:val=""/>
      <w:lvlJc w:val="left"/>
      <w:pPr>
        <w:ind w:left="5043" w:hanging="360"/>
      </w:pPr>
      <w:rPr>
        <w:rFonts w:ascii="Symbol" w:hAnsi="Symbol" w:hint="default"/>
      </w:rPr>
    </w:lvl>
    <w:lvl w:ilvl="7" w:tplc="0C090003" w:tentative="1">
      <w:start w:val="1"/>
      <w:numFmt w:val="bullet"/>
      <w:lvlText w:val="o"/>
      <w:lvlJc w:val="left"/>
      <w:pPr>
        <w:ind w:left="5763" w:hanging="360"/>
      </w:pPr>
      <w:rPr>
        <w:rFonts w:ascii="Courier New" w:hAnsi="Courier New" w:cs="Courier New" w:hint="default"/>
      </w:rPr>
    </w:lvl>
    <w:lvl w:ilvl="8" w:tplc="0C090005" w:tentative="1">
      <w:start w:val="1"/>
      <w:numFmt w:val="bullet"/>
      <w:lvlText w:val=""/>
      <w:lvlJc w:val="left"/>
      <w:pPr>
        <w:ind w:left="6483" w:hanging="360"/>
      </w:pPr>
      <w:rPr>
        <w:rFonts w:ascii="Wingdings" w:hAnsi="Wingdings" w:hint="default"/>
      </w:rPr>
    </w:lvl>
  </w:abstractNum>
  <w:abstractNum w:abstractNumId="18" w15:restartNumberingAfterBreak="0">
    <w:nsid w:val="048E72F6"/>
    <w:multiLevelType w:val="hybridMultilevel"/>
    <w:tmpl w:val="1982E4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63842E4"/>
    <w:multiLevelType w:val="hybridMultilevel"/>
    <w:tmpl w:val="AE92A5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06F7545D"/>
    <w:multiLevelType w:val="hybridMultilevel"/>
    <w:tmpl w:val="7E7026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08A30E73"/>
    <w:multiLevelType w:val="hybridMultilevel"/>
    <w:tmpl w:val="1F7880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09AA6421"/>
    <w:multiLevelType w:val="hybridMultilevel"/>
    <w:tmpl w:val="01D2263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0A441132"/>
    <w:multiLevelType w:val="hybridMultilevel"/>
    <w:tmpl w:val="CD5CD452"/>
    <w:lvl w:ilvl="0" w:tplc="0C090001">
      <w:start w:val="1"/>
      <w:numFmt w:val="bullet"/>
      <w:lvlText w:val=""/>
      <w:lvlJc w:val="left"/>
      <w:pPr>
        <w:ind w:left="717" w:hanging="360"/>
      </w:pPr>
      <w:rPr>
        <w:rFonts w:ascii="Symbol" w:hAnsi="Symbol" w:hint="default"/>
      </w:rPr>
    </w:lvl>
    <w:lvl w:ilvl="1" w:tplc="0C090003" w:tentative="1">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24" w15:restartNumberingAfterBreak="0">
    <w:nsid w:val="0C775389"/>
    <w:multiLevelType w:val="hybridMultilevel"/>
    <w:tmpl w:val="D78A45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0CB35168"/>
    <w:multiLevelType w:val="hybridMultilevel"/>
    <w:tmpl w:val="C56C48C8"/>
    <w:lvl w:ilvl="0" w:tplc="A60CBBE6">
      <w:start w:val="1"/>
      <w:numFmt w:val="decimal"/>
      <w:lvlText w:val="%1."/>
      <w:lvlJc w:val="left"/>
      <w:pPr>
        <w:ind w:left="720" w:hanging="360"/>
      </w:pPr>
      <w:rPr>
        <w:b w:val="0"/>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0CC04CBD"/>
    <w:multiLevelType w:val="hybridMultilevel"/>
    <w:tmpl w:val="47E8E1D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7" w15:restartNumberingAfterBreak="0">
    <w:nsid w:val="0CE135F7"/>
    <w:multiLevelType w:val="hybridMultilevel"/>
    <w:tmpl w:val="F2E2757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0D2319E9"/>
    <w:multiLevelType w:val="hybridMultilevel"/>
    <w:tmpl w:val="746A6A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0E050D1B"/>
    <w:multiLevelType w:val="hybridMultilevel"/>
    <w:tmpl w:val="D6DC2E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0E3E0EED"/>
    <w:multiLevelType w:val="hybridMultilevel"/>
    <w:tmpl w:val="AA144B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0F5447BD"/>
    <w:multiLevelType w:val="hybridMultilevel"/>
    <w:tmpl w:val="9488C88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0F9505F5"/>
    <w:multiLevelType w:val="hybridMultilevel"/>
    <w:tmpl w:val="450678F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0FB24F2C"/>
    <w:multiLevelType w:val="hybridMultilevel"/>
    <w:tmpl w:val="A978CDB2"/>
    <w:lvl w:ilvl="0" w:tplc="C6AE89D4">
      <w:start w:val="1"/>
      <w:numFmt w:val="bullet"/>
      <w:lvlText w:val="□"/>
      <w:lvlJc w:val="left"/>
      <w:pPr>
        <w:ind w:left="2880" w:hanging="360"/>
      </w:pPr>
      <w:rPr>
        <w:rFonts w:ascii="Courier New" w:hAnsi="Courier New" w:hint="default"/>
        <w:sz w:val="36"/>
      </w:rPr>
    </w:lvl>
    <w:lvl w:ilvl="1" w:tplc="0C090003">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34" w15:restartNumberingAfterBreak="0">
    <w:nsid w:val="1038675D"/>
    <w:multiLevelType w:val="hybridMultilevel"/>
    <w:tmpl w:val="5E8A6AD2"/>
    <w:lvl w:ilvl="0" w:tplc="0C090001">
      <w:start w:val="1"/>
      <w:numFmt w:val="bullet"/>
      <w:lvlText w:val=""/>
      <w:lvlJc w:val="left"/>
      <w:pPr>
        <w:ind w:left="717" w:hanging="360"/>
      </w:pPr>
      <w:rPr>
        <w:rFonts w:ascii="Symbol" w:hAnsi="Symbol" w:hint="default"/>
      </w:rPr>
    </w:lvl>
    <w:lvl w:ilvl="1" w:tplc="0C090003" w:tentative="1">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35" w15:restartNumberingAfterBreak="0">
    <w:nsid w:val="10C80E7F"/>
    <w:multiLevelType w:val="multilevel"/>
    <w:tmpl w:val="82B86000"/>
    <w:lvl w:ilvl="0">
      <w:start w:val="1"/>
      <w:numFmt w:val="decimal"/>
      <w:lvlText w:val="%1."/>
      <w:lvlJc w:val="left"/>
      <w:pPr>
        <w:ind w:left="720" w:hanging="360"/>
      </w:p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6" w15:restartNumberingAfterBreak="0">
    <w:nsid w:val="116807B6"/>
    <w:multiLevelType w:val="hybridMultilevel"/>
    <w:tmpl w:val="F9025FE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11EE786E"/>
    <w:multiLevelType w:val="hybridMultilevel"/>
    <w:tmpl w:val="CC206AAE"/>
    <w:lvl w:ilvl="0" w:tplc="0C090001">
      <w:start w:val="1"/>
      <w:numFmt w:val="bullet"/>
      <w:lvlText w:val=""/>
      <w:lvlJc w:val="left"/>
      <w:pPr>
        <w:ind w:left="1083" w:hanging="360"/>
      </w:pPr>
      <w:rPr>
        <w:rFonts w:ascii="Symbol" w:hAnsi="Symbol" w:hint="default"/>
      </w:rPr>
    </w:lvl>
    <w:lvl w:ilvl="1" w:tplc="0C090003" w:tentative="1">
      <w:start w:val="1"/>
      <w:numFmt w:val="bullet"/>
      <w:lvlText w:val="o"/>
      <w:lvlJc w:val="left"/>
      <w:pPr>
        <w:ind w:left="1083" w:hanging="360"/>
      </w:pPr>
      <w:rPr>
        <w:rFonts w:ascii="Courier New" w:hAnsi="Courier New" w:cs="Courier New" w:hint="default"/>
      </w:rPr>
    </w:lvl>
    <w:lvl w:ilvl="2" w:tplc="0C090005" w:tentative="1">
      <w:start w:val="1"/>
      <w:numFmt w:val="bullet"/>
      <w:lvlText w:val=""/>
      <w:lvlJc w:val="left"/>
      <w:pPr>
        <w:ind w:left="1803" w:hanging="360"/>
      </w:pPr>
      <w:rPr>
        <w:rFonts w:ascii="Wingdings" w:hAnsi="Wingdings" w:hint="default"/>
      </w:rPr>
    </w:lvl>
    <w:lvl w:ilvl="3" w:tplc="0C090001" w:tentative="1">
      <w:start w:val="1"/>
      <w:numFmt w:val="bullet"/>
      <w:lvlText w:val=""/>
      <w:lvlJc w:val="left"/>
      <w:pPr>
        <w:ind w:left="2523" w:hanging="360"/>
      </w:pPr>
      <w:rPr>
        <w:rFonts w:ascii="Symbol" w:hAnsi="Symbol" w:hint="default"/>
      </w:rPr>
    </w:lvl>
    <w:lvl w:ilvl="4" w:tplc="0C090003" w:tentative="1">
      <w:start w:val="1"/>
      <w:numFmt w:val="bullet"/>
      <w:lvlText w:val="o"/>
      <w:lvlJc w:val="left"/>
      <w:pPr>
        <w:ind w:left="3243" w:hanging="360"/>
      </w:pPr>
      <w:rPr>
        <w:rFonts w:ascii="Courier New" w:hAnsi="Courier New" w:cs="Courier New" w:hint="default"/>
      </w:rPr>
    </w:lvl>
    <w:lvl w:ilvl="5" w:tplc="0C090005" w:tentative="1">
      <w:start w:val="1"/>
      <w:numFmt w:val="bullet"/>
      <w:lvlText w:val=""/>
      <w:lvlJc w:val="left"/>
      <w:pPr>
        <w:ind w:left="3963" w:hanging="360"/>
      </w:pPr>
      <w:rPr>
        <w:rFonts w:ascii="Wingdings" w:hAnsi="Wingdings" w:hint="default"/>
      </w:rPr>
    </w:lvl>
    <w:lvl w:ilvl="6" w:tplc="0C090001" w:tentative="1">
      <w:start w:val="1"/>
      <w:numFmt w:val="bullet"/>
      <w:lvlText w:val=""/>
      <w:lvlJc w:val="left"/>
      <w:pPr>
        <w:ind w:left="4683" w:hanging="360"/>
      </w:pPr>
      <w:rPr>
        <w:rFonts w:ascii="Symbol" w:hAnsi="Symbol" w:hint="default"/>
      </w:rPr>
    </w:lvl>
    <w:lvl w:ilvl="7" w:tplc="0C090003" w:tentative="1">
      <w:start w:val="1"/>
      <w:numFmt w:val="bullet"/>
      <w:lvlText w:val="o"/>
      <w:lvlJc w:val="left"/>
      <w:pPr>
        <w:ind w:left="5403" w:hanging="360"/>
      </w:pPr>
      <w:rPr>
        <w:rFonts w:ascii="Courier New" w:hAnsi="Courier New" w:cs="Courier New" w:hint="default"/>
      </w:rPr>
    </w:lvl>
    <w:lvl w:ilvl="8" w:tplc="0C090005" w:tentative="1">
      <w:start w:val="1"/>
      <w:numFmt w:val="bullet"/>
      <w:lvlText w:val=""/>
      <w:lvlJc w:val="left"/>
      <w:pPr>
        <w:ind w:left="6123" w:hanging="360"/>
      </w:pPr>
      <w:rPr>
        <w:rFonts w:ascii="Wingdings" w:hAnsi="Wingdings" w:hint="default"/>
      </w:rPr>
    </w:lvl>
  </w:abstractNum>
  <w:abstractNum w:abstractNumId="38" w15:restartNumberingAfterBreak="0">
    <w:nsid w:val="126D09A2"/>
    <w:multiLevelType w:val="hybridMultilevel"/>
    <w:tmpl w:val="94C617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12E20CD1"/>
    <w:multiLevelType w:val="hybridMultilevel"/>
    <w:tmpl w:val="4B22BA02"/>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0" w15:restartNumberingAfterBreak="0">
    <w:nsid w:val="132C4266"/>
    <w:multiLevelType w:val="hybridMultilevel"/>
    <w:tmpl w:val="F27069EC"/>
    <w:lvl w:ilvl="0" w:tplc="0C090001">
      <w:start w:val="1"/>
      <w:numFmt w:val="bullet"/>
      <w:lvlText w:val=""/>
      <w:lvlJc w:val="left"/>
      <w:pPr>
        <w:ind w:left="12" w:hanging="360"/>
      </w:pPr>
      <w:rPr>
        <w:rFonts w:ascii="Symbol" w:hAnsi="Symbol" w:hint="default"/>
      </w:rPr>
    </w:lvl>
    <w:lvl w:ilvl="1" w:tplc="0C090003" w:tentative="1">
      <w:start w:val="1"/>
      <w:numFmt w:val="bullet"/>
      <w:lvlText w:val="o"/>
      <w:lvlJc w:val="left"/>
      <w:pPr>
        <w:ind w:left="732" w:hanging="360"/>
      </w:pPr>
      <w:rPr>
        <w:rFonts w:ascii="Courier New" w:hAnsi="Courier New" w:cs="Courier New" w:hint="default"/>
      </w:rPr>
    </w:lvl>
    <w:lvl w:ilvl="2" w:tplc="0C090005" w:tentative="1">
      <w:start w:val="1"/>
      <w:numFmt w:val="bullet"/>
      <w:lvlText w:val=""/>
      <w:lvlJc w:val="left"/>
      <w:pPr>
        <w:ind w:left="1452" w:hanging="360"/>
      </w:pPr>
      <w:rPr>
        <w:rFonts w:ascii="Wingdings" w:hAnsi="Wingdings" w:hint="default"/>
      </w:rPr>
    </w:lvl>
    <w:lvl w:ilvl="3" w:tplc="0C090001" w:tentative="1">
      <w:start w:val="1"/>
      <w:numFmt w:val="bullet"/>
      <w:lvlText w:val=""/>
      <w:lvlJc w:val="left"/>
      <w:pPr>
        <w:ind w:left="2172" w:hanging="360"/>
      </w:pPr>
      <w:rPr>
        <w:rFonts w:ascii="Symbol" w:hAnsi="Symbol" w:hint="default"/>
      </w:rPr>
    </w:lvl>
    <w:lvl w:ilvl="4" w:tplc="0C090003" w:tentative="1">
      <w:start w:val="1"/>
      <w:numFmt w:val="bullet"/>
      <w:lvlText w:val="o"/>
      <w:lvlJc w:val="left"/>
      <w:pPr>
        <w:ind w:left="2892" w:hanging="360"/>
      </w:pPr>
      <w:rPr>
        <w:rFonts w:ascii="Courier New" w:hAnsi="Courier New" w:cs="Courier New" w:hint="default"/>
      </w:rPr>
    </w:lvl>
    <w:lvl w:ilvl="5" w:tplc="0C090005" w:tentative="1">
      <w:start w:val="1"/>
      <w:numFmt w:val="bullet"/>
      <w:lvlText w:val=""/>
      <w:lvlJc w:val="left"/>
      <w:pPr>
        <w:ind w:left="3612" w:hanging="360"/>
      </w:pPr>
      <w:rPr>
        <w:rFonts w:ascii="Wingdings" w:hAnsi="Wingdings" w:hint="default"/>
      </w:rPr>
    </w:lvl>
    <w:lvl w:ilvl="6" w:tplc="0C090001" w:tentative="1">
      <w:start w:val="1"/>
      <w:numFmt w:val="bullet"/>
      <w:lvlText w:val=""/>
      <w:lvlJc w:val="left"/>
      <w:pPr>
        <w:ind w:left="4332" w:hanging="360"/>
      </w:pPr>
      <w:rPr>
        <w:rFonts w:ascii="Symbol" w:hAnsi="Symbol" w:hint="default"/>
      </w:rPr>
    </w:lvl>
    <w:lvl w:ilvl="7" w:tplc="0C090003" w:tentative="1">
      <w:start w:val="1"/>
      <w:numFmt w:val="bullet"/>
      <w:lvlText w:val="o"/>
      <w:lvlJc w:val="left"/>
      <w:pPr>
        <w:ind w:left="5052" w:hanging="360"/>
      </w:pPr>
      <w:rPr>
        <w:rFonts w:ascii="Courier New" w:hAnsi="Courier New" w:cs="Courier New" w:hint="default"/>
      </w:rPr>
    </w:lvl>
    <w:lvl w:ilvl="8" w:tplc="0C090005" w:tentative="1">
      <w:start w:val="1"/>
      <w:numFmt w:val="bullet"/>
      <w:lvlText w:val=""/>
      <w:lvlJc w:val="left"/>
      <w:pPr>
        <w:ind w:left="5772" w:hanging="360"/>
      </w:pPr>
      <w:rPr>
        <w:rFonts w:ascii="Wingdings" w:hAnsi="Wingdings" w:hint="default"/>
      </w:rPr>
    </w:lvl>
  </w:abstractNum>
  <w:abstractNum w:abstractNumId="41" w15:restartNumberingAfterBreak="0">
    <w:nsid w:val="138D48C2"/>
    <w:multiLevelType w:val="hybridMultilevel"/>
    <w:tmpl w:val="27CAE1C6"/>
    <w:lvl w:ilvl="0" w:tplc="5A4A2F96">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14506DBD"/>
    <w:multiLevelType w:val="hybridMultilevel"/>
    <w:tmpl w:val="53DC9E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146E712B"/>
    <w:multiLevelType w:val="hybridMultilevel"/>
    <w:tmpl w:val="8870A83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153A004D"/>
    <w:multiLevelType w:val="hybridMultilevel"/>
    <w:tmpl w:val="7E4C9D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16E32D89"/>
    <w:multiLevelType w:val="hybridMultilevel"/>
    <w:tmpl w:val="598494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1712397C"/>
    <w:multiLevelType w:val="hybridMultilevel"/>
    <w:tmpl w:val="38243CD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17E27A90"/>
    <w:multiLevelType w:val="hybridMultilevel"/>
    <w:tmpl w:val="779E6CD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17FE2FF2"/>
    <w:multiLevelType w:val="hybridMultilevel"/>
    <w:tmpl w:val="115A2B6E"/>
    <w:lvl w:ilvl="0" w:tplc="E2F8EF5E">
      <w:start w:val="1"/>
      <w:numFmt w:val="bullet"/>
      <w:lvlText w:val=""/>
      <w:lvlJc w:val="left"/>
      <w:pPr>
        <w:ind w:left="720" w:hanging="720"/>
      </w:pPr>
      <w:rPr>
        <w:rFonts w:ascii="Symbol" w:hAnsi="Symbol" w:hint="default"/>
      </w:rPr>
    </w:lvl>
    <w:lvl w:ilvl="1" w:tplc="E2F8EF5E">
      <w:start w:val="1"/>
      <w:numFmt w:val="bullet"/>
      <w:lvlText w:val=""/>
      <w:lvlJc w:val="left"/>
      <w:pPr>
        <w:ind w:left="1080" w:hanging="360"/>
      </w:pPr>
      <w:rPr>
        <w:rFonts w:ascii="Symbol" w:hAnsi="Symbol"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9" w15:restartNumberingAfterBreak="0">
    <w:nsid w:val="18290519"/>
    <w:multiLevelType w:val="hybridMultilevel"/>
    <w:tmpl w:val="67104E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18B338A1"/>
    <w:multiLevelType w:val="hybridMultilevel"/>
    <w:tmpl w:val="81B225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19B31869"/>
    <w:multiLevelType w:val="hybridMultilevel"/>
    <w:tmpl w:val="4F74A9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1A4C16C6"/>
    <w:multiLevelType w:val="hybridMultilevel"/>
    <w:tmpl w:val="27E8787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1A8C255E"/>
    <w:multiLevelType w:val="hybridMultilevel"/>
    <w:tmpl w:val="78AE34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1ABB2DBF"/>
    <w:multiLevelType w:val="hybridMultilevel"/>
    <w:tmpl w:val="80A4AD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1ADF0AA3"/>
    <w:multiLevelType w:val="hybridMultilevel"/>
    <w:tmpl w:val="778E16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1AE91FFD"/>
    <w:multiLevelType w:val="hybridMultilevel"/>
    <w:tmpl w:val="DA904C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1AF43FFB"/>
    <w:multiLevelType w:val="hybridMultilevel"/>
    <w:tmpl w:val="5E02CA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1B0C4253"/>
    <w:multiLevelType w:val="hybridMultilevel"/>
    <w:tmpl w:val="65D057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1B3039D7"/>
    <w:multiLevelType w:val="hybridMultilevel"/>
    <w:tmpl w:val="461276DA"/>
    <w:lvl w:ilvl="0" w:tplc="2892E17E">
      <w:start w:val="1"/>
      <w:numFmt w:val="decimal"/>
      <w:lvlText w:val="%1."/>
      <w:lvlJc w:val="left"/>
      <w:pPr>
        <w:ind w:left="720" w:hanging="360"/>
      </w:pPr>
      <w:rPr>
        <w:b w:val="0"/>
        <w:sz w:val="24"/>
        <w:szCs w:val="24"/>
      </w:rPr>
    </w:lvl>
    <w:lvl w:ilvl="1" w:tplc="0C090019" w:tentative="1">
      <w:start w:val="1"/>
      <w:numFmt w:val="lowerLetter"/>
      <w:lvlText w:val="%2."/>
      <w:lvlJc w:val="left"/>
      <w:pPr>
        <w:ind w:left="1213" w:hanging="360"/>
      </w:pPr>
    </w:lvl>
    <w:lvl w:ilvl="2" w:tplc="0C09001B" w:tentative="1">
      <w:start w:val="1"/>
      <w:numFmt w:val="lowerRoman"/>
      <w:lvlText w:val="%3."/>
      <w:lvlJc w:val="right"/>
      <w:pPr>
        <w:ind w:left="1933" w:hanging="180"/>
      </w:pPr>
    </w:lvl>
    <w:lvl w:ilvl="3" w:tplc="0C09000F" w:tentative="1">
      <w:start w:val="1"/>
      <w:numFmt w:val="decimal"/>
      <w:lvlText w:val="%4."/>
      <w:lvlJc w:val="left"/>
      <w:pPr>
        <w:ind w:left="2653" w:hanging="360"/>
      </w:pPr>
    </w:lvl>
    <w:lvl w:ilvl="4" w:tplc="0C090019" w:tentative="1">
      <w:start w:val="1"/>
      <w:numFmt w:val="lowerLetter"/>
      <w:lvlText w:val="%5."/>
      <w:lvlJc w:val="left"/>
      <w:pPr>
        <w:ind w:left="3373" w:hanging="360"/>
      </w:pPr>
    </w:lvl>
    <w:lvl w:ilvl="5" w:tplc="0C09001B" w:tentative="1">
      <w:start w:val="1"/>
      <w:numFmt w:val="lowerRoman"/>
      <w:lvlText w:val="%6."/>
      <w:lvlJc w:val="right"/>
      <w:pPr>
        <w:ind w:left="4093" w:hanging="180"/>
      </w:pPr>
    </w:lvl>
    <w:lvl w:ilvl="6" w:tplc="0C09000F" w:tentative="1">
      <w:start w:val="1"/>
      <w:numFmt w:val="decimal"/>
      <w:lvlText w:val="%7."/>
      <w:lvlJc w:val="left"/>
      <w:pPr>
        <w:ind w:left="4813" w:hanging="360"/>
      </w:pPr>
    </w:lvl>
    <w:lvl w:ilvl="7" w:tplc="0C090019" w:tentative="1">
      <w:start w:val="1"/>
      <w:numFmt w:val="lowerLetter"/>
      <w:lvlText w:val="%8."/>
      <w:lvlJc w:val="left"/>
      <w:pPr>
        <w:ind w:left="5533" w:hanging="360"/>
      </w:pPr>
    </w:lvl>
    <w:lvl w:ilvl="8" w:tplc="0C09001B" w:tentative="1">
      <w:start w:val="1"/>
      <w:numFmt w:val="lowerRoman"/>
      <w:lvlText w:val="%9."/>
      <w:lvlJc w:val="right"/>
      <w:pPr>
        <w:ind w:left="6253" w:hanging="180"/>
      </w:pPr>
    </w:lvl>
  </w:abstractNum>
  <w:abstractNum w:abstractNumId="60" w15:restartNumberingAfterBreak="0">
    <w:nsid w:val="1C650290"/>
    <w:multiLevelType w:val="multilevel"/>
    <w:tmpl w:val="088E7CE8"/>
    <w:lvl w:ilvl="0">
      <w:start w:val="1"/>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61" w15:restartNumberingAfterBreak="0">
    <w:nsid w:val="1CA104AE"/>
    <w:multiLevelType w:val="hybridMultilevel"/>
    <w:tmpl w:val="6936C80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2" w15:restartNumberingAfterBreak="0">
    <w:nsid w:val="1CFB7900"/>
    <w:multiLevelType w:val="hybridMultilevel"/>
    <w:tmpl w:val="74FA131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1D5B6D2F"/>
    <w:multiLevelType w:val="hybridMultilevel"/>
    <w:tmpl w:val="E050E9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1EB23AB4"/>
    <w:multiLevelType w:val="hybridMultilevel"/>
    <w:tmpl w:val="B2086B7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1F484907"/>
    <w:multiLevelType w:val="hybridMultilevel"/>
    <w:tmpl w:val="B14418FA"/>
    <w:lvl w:ilvl="0" w:tplc="5A4A2F96">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20767457"/>
    <w:multiLevelType w:val="hybridMultilevel"/>
    <w:tmpl w:val="DFDA6B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209111D4"/>
    <w:multiLevelType w:val="hybridMultilevel"/>
    <w:tmpl w:val="64FEDD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212D63FA"/>
    <w:multiLevelType w:val="hybridMultilevel"/>
    <w:tmpl w:val="823EF5DE"/>
    <w:lvl w:ilvl="0" w:tplc="2892E17E">
      <w:start w:val="1"/>
      <w:numFmt w:val="decimal"/>
      <w:lvlText w:val="%1."/>
      <w:lvlJc w:val="left"/>
      <w:pPr>
        <w:ind w:left="590" w:hanging="360"/>
      </w:pPr>
      <w:rPr>
        <w:b w:val="0"/>
        <w:sz w:val="24"/>
        <w:szCs w:val="24"/>
      </w:rPr>
    </w:lvl>
    <w:lvl w:ilvl="1" w:tplc="0C090019" w:tentative="1">
      <w:start w:val="1"/>
      <w:numFmt w:val="lowerLetter"/>
      <w:lvlText w:val="%2."/>
      <w:lvlJc w:val="left"/>
      <w:pPr>
        <w:ind w:left="1083" w:hanging="360"/>
      </w:pPr>
    </w:lvl>
    <w:lvl w:ilvl="2" w:tplc="0C09001B" w:tentative="1">
      <w:start w:val="1"/>
      <w:numFmt w:val="lowerRoman"/>
      <w:lvlText w:val="%3."/>
      <w:lvlJc w:val="right"/>
      <w:pPr>
        <w:ind w:left="1803" w:hanging="180"/>
      </w:pPr>
    </w:lvl>
    <w:lvl w:ilvl="3" w:tplc="0C09000F" w:tentative="1">
      <w:start w:val="1"/>
      <w:numFmt w:val="decimal"/>
      <w:lvlText w:val="%4."/>
      <w:lvlJc w:val="left"/>
      <w:pPr>
        <w:ind w:left="2523" w:hanging="360"/>
      </w:pPr>
    </w:lvl>
    <w:lvl w:ilvl="4" w:tplc="0C090019" w:tentative="1">
      <w:start w:val="1"/>
      <w:numFmt w:val="lowerLetter"/>
      <w:lvlText w:val="%5."/>
      <w:lvlJc w:val="left"/>
      <w:pPr>
        <w:ind w:left="3243" w:hanging="360"/>
      </w:pPr>
    </w:lvl>
    <w:lvl w:ilvl="5" w:tplc="0C09001B" w:tentative="1">
      <w:start w:val="1"/>
      <w:numFmt w:val="lowerRoman"/>
      <w:lvlText w:val="%6."/>
      <w:lvlJc w:val="right"/>
      <w:pPr>
        <w:ind w:left="3963" w:hanging="180"/>
      </w:pPr>
    </w:lvl>
    <w:lvl w:ilvl="6" w:tplc="0C09000F" w:tentative="1">
      <w:start w:val="1"/>
      <w:numFmt w:val="decimal"/>
      <w:lvlText w:val="%7."/>
      <w:lvlJc w:val="left"/>
      <w:pPr>
        <w:ind w:left="4683" w:hanging="360"/>
      </w:pPr>
    </w:lvl>
    <w:lvl w:ilvl="7" w:tplc="0C090019" w:tentative="1">
      <w:start w:val="1"/>
      <w:numFmt w:val="lowerLetter"/>
      <w:lvlText w:val="%8."/>
      <w:lvlJc w:val="left"/>
      <w:pPr>
        <w:ind w:left="5403" w:hanging="360"/>
      </w:pPr>
    </w:lvl>
    <w:lvl w:ilvl="8" w:tplc="0C09001B" w:tentative="1">
      <w:start w:val="1"/>
      <w:numFmt w:val="lowerRoman"/>
      <w:lvlText w:val="%9."/>
      <w:lvlJc w:val="right"/>
      <w:pPr>
        <w:ind w:left="6123" w:hanging="180"/>
      </w:pPr>
    </w:lvl>
  </w:abstractNum>
  <w:abstractNum w:abstractNumId="69" w15:restartNumberingAfterBreak="0">
    <w:nsid w:val="21B71560"/>
    <w:multiLevelType w:val="multilevel"/>
    <w:tmpl w:val="0C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0" w15:restartNumberingAfterBreak="0">
    <w:nsid w:val="224A367B"/>
    <w:multiLevelType w:val="hybridMultilevel"/>
    <w:tmpl w:val="911EB60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240346ED"/>
    <w:multiLevelType w:val="hybridMultilevel"/>
    <w:tmpl w:val="486CC7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246B5CAD"/>
    <w:multiLevelType w:val="hybridMultilevel"/>
    <w:tmpl w:val="5C34D4E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3" w15:restartNumberingAfterBreak="0">
    <w:nsid w:val="25FF4F5D"/>
    <w:multiLevelType w:val="hybridMultilevel"/>
    <w:tmpl w:val="E4C60D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26B82DB6"/>
    <w:multiLevelType w:val="hybridMultilevel"/>
    <w:tmpl w:val="C08E9F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26D732B5"/>
    <w:multiLevelType w:val="hybridMultilevel"/>
    <w:tmpl w:val="0DFE33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29125A73"/>
    <w:multiLevelType w:val="hybridMultilevel"/>
    <w:tmpl w:val="725EE6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29AF4DAC"/>
    <w:multiLevelType w:val="hybridMultilevel"/>
    <w:tmpl w:val="E4E849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2AFE037B"/>
    <w:multiLevelType w:val="hybridMultilevel"/>
    <w:tmpl w:val="64E8B59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9" w15:restartNumberingAfterBreak="0">
    <w:nsid w:val="2CF26DAA"/>
    <w:multiLevelType w:val="hybridMultilevel"/>
    <w:tmpl w:val="B9A2F7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2D067BB9"/>
    <w:multiLevelType w:val="hybridMultilevel"/>
    <w:tmpl w:val="27E8787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2D583264"/>
    <w:multiLevelType w:val="hybridMultilevel"/>
    <w:tmpl w:val="E5FC8F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2D9C63BA"/>
    <w:multiLevelType w:val="hybridMultilevel"/>
    <w:tmpl w:val="47A875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2E06537E"/>
    <w:multiLevelType w:val="multilevel"/>
    <w:tmpl w:val="8452D760"/>
    <w:lvl w:ilvl="0">
      <w:start w:val="3"/>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84" w15:restartNumberingAfterBreak="0">
    <w:nsid w:val="2FB73670"/>
    <w:multiLevelType w:val="multilevel"/>
    <w:tmpl w:val="2D5A21AE"/>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85" w15:restartNumberingAfterBreak="0">
    <w:nsid w:val="30A015B7"/>
    <w:multiLevelType w:val="hybridMultilevel"/>
    <w:tmpl w:val="A942E9A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15:restartNumberingAfterBreak="0">
    <w:nsid w:val="33087390"/>
    <w:multiLevelType w:val="hybridMultilevel"/>
    <w:tmpl w:val="8256954C"/>
    <w:lvl w:ilvl="0" w:tplc="0C09000F">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7" w15:restartNumberingAfterBreak="0">
    <w:nsid w:val="33D81FE7"/>
    <w:multiLevelType w:val="hybridMultilevel"/>
    <w:tmpl w:val="41F6E4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3566428F"/>
    <w:multiLevelType w:val="hybridMultilevel"/>
    <w:tmpl w:val="44281F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367901AB"/>
    <w:multiLevelType w:val="hybridMultilevel"/>
    <w:tmpl w:val="5A5AC416"/>
    <w:lvl w:ilvl="0" w:tplc="5A4A2F96">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15:restartNumberingAfterBreak="0">
    <w:nsid w:val="372D767D"/>
    <w:multiLevelType w:val="hybridMultilevel"/>
    <w:tmpl w:val="BBF2C7AE"/>
    <w:lvl w:ilvl="0" w:tplc="5A4A2F96">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1" w15:restartNumberingAfterBreak="0">
    <w:nsid w:val="37893E61"/>
    <w:multiLevelType w:val="hybridMultilevel"/>
    <w:tmpl w:val="97762E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384A2A3C"/>
    <w:multiLevelType w:val="hybridMultilevel"/>
    <w:tmpl w:val="E798471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15:restartNumberingAfterBreak="0">
    <w:nsid w:val="3A627361"/>
    <w:multiLevelType w:val="hybridMultilevel"/>
    <w:tmpl w:val="4EE408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3A674294"/>
    <w:multiLevelType w:val="hybridMultilevel"/>
    <w:tmpl w:val="3E0CDD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3AF92B00"/>
    <w:multiLevelType w:val="hybridMultilevel"/>
    <w:tmpl w:val="B28C28F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15:restartNumberingAfterBreak="0">
    <w:nsid w:val="3C0B3443"/>
    <w:multiLevelType w:val="hybridMultilevel"/>
    <w:tmpl w:val="6032DD9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3C932203"/>
    <w:multiLevelType w:val="hybridMultilevel"/>
    <w:tmpl w:val="098A2C1E"/>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8" w15:restartNumberingAfterBreak="0">
    <w:nsid w:val="3CA41911"/>
    <w:multiLevelType w:val="hybridMultilevel"/>
    <w:tmpl w:val="4B22BA02"/>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99" w15:restartNumberingAfterBreak="0">
    <w:nsid w:val="3CE03008"/>
    <w:multiLevelType w:val="hybridMultilevel"/>
    <w:tmpl w:val="B12088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3D4C4336"/>
    <w:multiLevelType w:val="hybridMultilevel"/>
    <w:tmpl w:val="C5E4470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1" w15:restartNumberingAfterBreak="0">
    <w:nsid w:val="3DA534B2"/>
    <w:multiLevelType w:val="hybridMultilevel"/>
    <w:tmpl w:val="A1B890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3E383B50"/>
    <w:multiLevelType w:val="hybridMultilevel"/>
    <w:tmpl w:val="693ECE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3EC42FE8"/>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4" w15:restartNumberingAfterBreak="0">
    <w:nsid w:val="405C53AF"/>
    <w:multiLevelType w:val="hybridMultilevel"/>
    <w:tmpl w:val="2B1E89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424A4C38"/>
    <w:multiLevelType w:val="hybridMultilevel"/>
    <w:tmpl w:val="A6EC2D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427A7E7B"/>
    <w:multiLevelType w:val="hybridMultilevel"/>
    <w:tmpl w:val="086C707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7" w15:restartNumberingAfterBreak="0">
    <w:nsid w:val="42DC3DE7"/>
    <w:multiLevelType w:val="hybridMultilevel"/>
    <w:tmpl w:val="EF169DF4"/>
    <w:lvl w:ilvl="0" w:tplc="0C090001">
      <w:start w:val="1"/>
      <w:numFmt w:val="bullet"/>
      <w:lvlText w:val=""/>
      <w:lvlJc w:val="left"/>
      <w:pPr>
        <w:ind w:left="1791" w:hanging="360"/>
      </w:pPr>
      <w:rPr>
        <w:rFonts w:ascii="Symbol" w:hAnsi="Symbol" w:hint="default"/>
      </w:rPr>
    </w:lvl>
    <w:lvl w:ilvl="1" w:tplc="0C090003" w:tentative="1">
      <w:start w:val="1"/>
      <w:numFmt w:val="bullet"/>
      <w:lvlText w:val="o"/>
      <w:lvlJc w:val="left"/>
      <w:pPr>
        <w:ind w:left="2511" w:hanging="360"/>
      </w:pPr>
      <w:rPr>
        <w:rFonts w:ascii="Courier New" w:hAnsi="Courier New" w:cs="Courier New" w:hint="default"/>
      </w:rPr>
    </w:lvl>
    <w:lvl w:ilvl="2" w:tplc="0C090005" w:tentative="1">
      <w:start w:val="1"/>
      <w:numFmt w:val="bullet"/>
      <w:lvlText w:val=""/>
      <w:lvlJc w:val="left"/>
      <w:pPr>
        <w:ind w:left="3231" w:hanging="360"/>
      </w:pPr>
      <w:rPr>
        <w:rFonts w:ascii="Wingdings" w:hAnsi="Wingdings" w:hint="default"/>
      </w:rPr>
    </w:lvl>
    <w:lvl w:ilvl="3" w:tplc="0C090001" w:tentative="1">
      <w:start w:val="1"/>
      <w:numFmt w:val="bullet"/>
      <w:lvlText w:val=""/>
      <w:lvlJc w:val="left"/>
      <w:pPr>
        <w:ind w:left="3951" w:hanging="360"/>
      </w:pPr>
      <w:rPr>
        <w:rFonts w:ascii="Symbol" w:hAnsi="Symbol" w:hint="default"/>
      </w:rPr>
    </w:lvl>
    <w:lvl w:ilvl="4" w:tplc="0C090003" w:tentative="1">
      <w:start w:val="1"/>
      <w:numFmt w:val="bullet"/>
      <w:lvlText w:val="o"/>
      <w:lvlJc w:val="left"/>
      <w:pPr>
        <w:ind w:left="4671" w:hanging="360"/>
      </w:pPr>
      <w:rPr>
        <w:rFonts w:ascii="Courier New" w:hAnsi="Courier New" w:cs="Courier New" w:hint="default"/>
      </w:rPr>
    </w:lvl>
    <w:lvl w:ilvl="5" w:tplc="0C090005" w:tentative="1">
      <w:start w:val="1"/>
      <w:numFmt w:val="bullet"/>
      <w:lvlText w:val=""/>
      <w:lvlJc w:val="left"/>
      <w:pPr>
        <w:ind w:left="5391" w:hanging="360"/>
      </w:pPr>
      <w:rPr>
        <w:rFonts w:ascii="Wingdings" w:hAnsi="Wingdings" w:hint="default"/>
      </w:rPr>
    </w:lvl>
    <w:lvl w:ilvl="6" w:tplc="0C090001" w:tentative="1">
      <w:start w:val="1"/>
      <w:numFmt w:val="bullet"/>
      <w:lvlText w:val=""/>
      <w:lvlJc w:val="left"/>
      <w:pPr>
        <w:ind w:left="6111" w:hanging="360"/>
      </w:pPr>
      <w:rPr>
        <w:rFonts w:ascii="Symbol" w:hAnsi="Symbol" w:hint="default"/>
      </w:rPr>
    </w:lvl>
    <w:lvl w:ilvl="7" w:tplc="0C090003" w:tentative="1">
      <w:start w:val="1"/>
      <w:numFmt w:val="bullet"/>
      <w:lvlText w:val="o"/>
      <w:lvlJc w:val="left"/>
      <w:pPr>
        <w:ind w:left="6831" w:hanging="360"/>
      </w:pPr>
      <w:rPr>
        <w:rFonts w:ascii="Courier New" w:hAnsi="Courier New" w:cs="Courier New" w:hint="default"/>
      </w:rPr>
    </w:lvl>
    <w:lvl w:ilvl="8" w:tplc="0C090005" w:tentative="1">
      <w:start w:val="1"/>
      <w:numFmt w:val="bullet"/>
      <w:lvlText w:val=""/>
      <w:lvlJc w:val="left"/>
      <w:pPr>
        <w:ind w:left="7551" w:hanging="360"/>
      </w:pPr>
      <w:rPr>
        <w:rFonts w:ascii="Wingdings" w:hAnsi="Wingdings" w:hint="default"/>
      </w:rPr>
    </w:lvl>
  </w:abstractNum>
  <w:abstractNum w:abstractNumId="108" w15:restartNumberingAfterBreak="0">
    <w:nsid w:val="436E1761"/>
    <w:multiLevelType w:val="hybridMultilevel"/>
    <w:tmpl w:val="41129E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44CF774C"/>
    <w:multiLevelType w:val="hybridMultilevel"/>
    <w:tmpl w:val="BEB4B4FE"/>
    <w:lvl w:ilvl="0" w:tplc="1D26BDA8">
      <w:start w:val="1"/>
      <w:numFmt w:val="bullet"/>
      <w:lvlText w:val="□"/>
      <w:lvlJc w:val="left"/>
      <w:pPr>
        <w:ind w:left="12960" w:hanging="360"/>
      </w:pPr>
      <w:rPr>
        <w:rFonts w:ascii="Courier New" w:hAnsi="Courier New" w:cs="Times New Roman" w:hint="default"/>
      </w:rPr>
    </w:lvl>
    <w:lvl w:ilvl="1" w:tplc="0C090003">
      <w:start w:val="1"/>
      <w:numFmt w:val="bullet"/>
      <w:lvlText w:val="o"/>
      <w:lvlJc w:val="left"/>
      <w:pPr>
        <w:ind w:left="13680" w:hanging="360"/>
      </w:pPr>
      <w:rPr>
        <w:rFonts w:ascii="Courier New" w:hAnsi="Courier New" w:cs="Courier New" w:hint="default"/>
      </w:rPr>
    </w:lvl>
    <w:lvl w:ilvl="2" w:tplc="0C090005">
      <w:start w:val="1"/>
      <w:numFmt w:val="bullet"/>
      <w:lvlText w:val=""/>
      <w:lvlJc w:val="left"/>
      <w:pPr>
        <w:ind w:left="14400" w:hanging="360"/>
      </w:pPr>
      <w:rPr>
        <w:rFonts w:ascii="Wingdings" w:hAnsi="Wingdings" w:hint="default"/>
      </w:rPr>
    </w:lvl>
    <w:lvl w:ilvl="3" w:tplc="0C090001">
      <w:start w:val="1"/>
      <w:numFmt w:val="bullet"/>
      <w:lvlText w:val=""/>
      <w:lvlJc w:val="left"/>
      <w:pPr>
        <w:ind w:left="15120" w:hanging="360"/>
      </w:pPr>
      <w:rPr>
        <w:rFonts w:ascii="Symbol" w:hAnsi="Symbol" w:hint="default"/>
      </w:rPr>
    </w:lvl>
    <w:lvl w:ilvl="4" w:tplc="0C090003">
      <w:start w:val="1"/>
      <w:numFmt w:val="bullet"/>
      <w:lvlText w:val="o"/>
      <w:lvlJc w:val="left"/>
      <w:pPr>
        <w:ind w:left="15840" w:hanging="360"/>
      </w:pPr>
      <w:rPr>
        <w:rFonts w:ascii="Courier New" w:hAnsi="Courier New" w:cs="Courier New" w:hint="default"/>
      </w:rPr>
    </w:lvl>
    <w:lvl w:ilvl="5" w:tplc="0C090005">
      <w:start w:val="1"/>
      <w:numFmt w:val="bullet"/>
      <w:lvlText w:val=""/>
      <w:lvlJc w:val="left"/>
      <w:pPr>
        <w:ind w:left="16560" w:hanging="360"/>
      </w:pPr>
      <w:rPr>
        <w:rFonts w:ascii="Wingdings" w:hAnsi="Wingdings" w:hint="default"/>
      </w:rPr>
    </w:lvl>
    <w:lvl w:ilvl="6" w:tplc="0C090001">
      <w:start w:val="1"/>
      <w:numFmt w:val="bullet"/>
      <w:lvlText w:val=""/>
      <w:lvlJc w:val="left"/>
      <w:pPr>
        <w:ind w:left="17280" w:hanging="360"/>
      </w:pPr>
      <w:rPr>
        <w:rFonts w:ascii="Symbol" w:hAnsi="Symbol" w:hint="default"/>
      </w:rPr>
    </w:lvl>
    <w:lvl w:ilvl="7" w:tplc="0C090003">
      <w:start w:val="1"/>
      <w:numFmt w:val="bullet"/>
      <w:lvlText w:val="o"/>
      <w:lvlJc w:val="left"/>
      <w:pPr>
        <w:ind w:left="18000" w:hanging="360"/>
      </w:pPr>
      <w:rPr>
        <w:rFonts w:ascii="Courier New" w:hAnsi="Courier New" w:cs="Courier New" w:hint="default"/>
      </w:rPr>
    </w:lvl>
    <w:lvl w:ilvl="8" w:tplc="0C090005">
      <w:start w:val="1"/>
      <w:numFmt w:val="bullet"/>
      <w:lvlText w:val=""/>
      <w:lvlJc w:val="left"/>
      <w:pPr>
        <w:ind w:left="18720" w:hanging="360"/>
      </w:pPr>
      <w:rPr>
        <w:rFonts w:ascii="Wingdings" w:hAnsi="Wingdings" w:hint="default"/>
      </w:rPr>
    </w:lvl>
  </w:abstractNum>
  <w:abstractNum w:abstractNumId="110" w15:restartNumberingAfterBreak="0">
    <w:nsid w:val="44D26C49"/>
    <w:multiLevelType w:val="multilevel"/>
    <w:tmpl w:val="2CD8A1F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46C52FA0"/>
    <w:multiLevelType w:val="multilevel"/>
    <w:tmpl w:val="76BA2BB0"/>
    <w:lvl w:ilvl="0">
      <w:start w:val="2"/>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12" w15:restartNumberingAfterBreak="0">
    <w:nsid w:val="47A6637E"/>
    <w:multiLevelType w:val="hybridMultilevel"/>
    <w:tmpl w:val="5184CD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48081E3D"/>
    <w:multiLevelType w:val="hybridMultilevel"/>
    <w:tmpl w:val="61B492E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4" w15:restartNumberingAfterBreak="0">
    <w:nsid w:val="493A0BC1"/>
    <w:multiLevelType w:val="hybridMultilevel"/>
    <w:tmpl w:val="289E84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5" w15:restartNumberingAfterBreak="0">
    <w:nsid w:val="49C9698A"/>
    <w:multiLevelType w:val="hybridMultilevel"/>
    <w:tmpl w:val="4AFAD066"/>
    <w:lvl w:ilvl="0" w:tplc="2892E17E">
      <w:start w:val="1"/>
      <w:numFmt w:val="decimal"/>
      <w:lvlText w:val="%1."/>
      <w:lvlJc w:val="left"/>
      <w:pPr>
        <w:ind w:left="947" w:hanging="360"/>
      </w:pPr>
      <w:rPr>
        <w:b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6" w15:restartNumberingAfterBreak="0">
    <w:nsid w:val="4A556723"/>
    <w:multiLevelType w:val="hybridMultilevel"/>
    <w:tmpl w:val="0C1CFC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15:restartNumberingAfterBreak="0">
    <w:nsid w:val="4ABD0B46"/>
    <w:multiLevelType w:val="multilevel"/>
    <w:tmpl w:val="8676E80A"/>
    <w:styleLink w:val="StyleNumbered"/>
    <w:lvl w:ilvl="0">
      <w:start w:val="1"/>
      <w:numFmt w:val="decimal"/>
      <w:lvlText w:val="%1."/>
      <w:lvlJc w:val="left"/>
      <w:pPr>
        <w:tabs>
          <w:tab w:val="num" w:pos="720"/>
        </w:tabs>
        <w:ind w:left="720" w:hanging="360"/>
      </w:pPr>
      <w:rPr>
        <w:rFonts w:ascii="Arial" w:hAnsi="Arial"/>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8" w15:restartNumberingAfterBreak="0">
    <w:nsid w:val="4B6F1D23"/>
    <w:multiLevelType w:val="hybridMultilevel"/>
    <w:tmpl w:val="053AE8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9" w15:restartNumberingAfterBreak="0">
    <w:nsid w:val="4B8A4058"/>
    <w:multiLevelType w:val="hybridMultilevel"/>
    <w:tmpl w:val="7FBA705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0" w15:restartNumberingAfterBreak="0">
    <w:nsid w:val="4B9A136E"/>
    <w:multiLevelType w:val="hybridMultilevel"/>
    <w:tmpl w:val="4A16C5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15:restartNumberingAfterBreak="0">
    <w:nsid w:val="4C400020"/>
    <w:multiLevelType w:val="hybridMultilevel"/>
    <w:tmpl w:val="E07A63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4DBC6070"/>
    <w:multiLevelType w:val="hybridMultilevel"/>
    <w:tmpl w:val="406245EA"/>
    <w:lvl w:ilvl="0" w:tplc="DB4471A2">
      <w:start w:val="1"/>
      <w:numFmt w:val="bullet"/>
      <w:pStyle w:val="dotpoints"/>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3" w15:restartNumberingAfterBreak="0">
    <w:nsid w:val="4E3B6A74"/>
    <w:multiLevelType w:val="multilevel"/>
    <w:tmpl w:val="736C771C"/>
    <w:lvl w:ilvl="0">
      <w:start w:val="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4" w15:restartNumberingAfterBreak="0">
    <w:nsid w:val="4E4322A8"/>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25" w15:restartNumberingAfterBreak="0">
    <w:nsid w:val="4E6B1593"/>
    <w:multiLevelType w:val="hybridMultilevel"/>
    <w:tmpl w:val="D5329D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4E92099F"/>
    <w:multiLevelType w:val="hybridMultilevel"/>
    <w:tmpl w:val="866EB9D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7" w15:restartNumberingAfterBreak="0">
    <w:nsid w:val="519B68F6"/>
    <w:multiLevelType w:val="hybridMultilevel"/>
    <w:tmpl w:val="F948048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8" w15:restartNumberingAfterBreak="0">
    <w:nsid w:val="51AA3113"/>
    <w:multiLevelType w:val="hybridMultilevel"/>
    <w:tmpl w:val="D966BB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9" w15:restartNumberingAfterBreak="0">
    <w:nsid w:val="51DB787E"/>
    <w:multiLevelType w:val="hybridMultilevel"/>
    <w:tmpl w:val="BE323F0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0" w15:restartNumberingAfterBreak="0">
    <w:nsid w:val="51E159C4"/>
    <w:multiLevelType w:val="hybridMultilevel"/>
    <w:tmpl w:val="DF18252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1" w15:restartNumberingAfterBreak="0">
    <w:nsid w:val="523F0F27"/>
    <w:multiLevelType w:val="hybridMultilevel"/>
    <w:tmpl w:val="DF5EB1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2" w15:restartNumberingAfterBreak="0">
    <w:nsid w:val="53053CC2"/>
    <w:multiLevelType w:val="hybridMultilevel"/>
    <w:tmpl w:val="D370F4C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3" w15:restartNumberingAfterBreak="0">
    <w:nsid w:val="549772F3"/>
    <w:multiLevelType w:val="hybridMultilevel"/>
    <w:tmpl w:val="30FA511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4" w15:restartNumberingAfterBreak="0">
    <w:nsid w:val="551B426E"/>
    <w:multiLevelType w:val="hybridMultilevel"/>
    <w:tmpl w:val="92C638F4"/>
    <w:lvl w:ilvl="0" w:tplc="0C090001">
      <w:start w:val="1"/>
      <w:numFmt w:val="bullet"/>
      <w:lvlText w:val=""/>
      <w:lvlJc w:val="left"/>
      <w:pPr>
        <w:ind w:left="717" w:hanging="360"/>
      </w:pPr>
      <w:rPr>
        <w:rFonts w:ascii="Symbol" w:hAnsi="Symbol" w:hint="default"/>
      </w:rPr>
    </w:lvl>
    <w:lvl w:ilvl="1" w:tplc="0C090003" w:tentative="1">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135" w15:restartNumberingAfterBreak="0">
    <w:nsid w:val="55D755DF"/>
    <w:multiLevelType w:val="hybridMultilevel"/>
    <w:tmpl w:val="086C707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6" w15:restartNumberingAfterBreak="0">
    <w:nsid w:val="562E5A5E"/>
    <w:multiLevelType w:val="hybridMultilevel"/>
    <w:tmpl w:val="26CA5B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7" w15:restartNumberingAfterBreak="0">
    <w:nsid w:val="56FC582A"/>
    <w:multiLevelType w:val="hybridMultilevel"/>
    <w:tmpl w:val="219491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8" w15:restartNumberingAfterBreak="0">
    <w:nsid w:val="576A3665"/>
    <w:multiLevelType w:val="hybridMultilevel"/>
    <w:tmpl w:val="E93E96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9" w15:restartNumberingAfterBreak="0">
    <w:nsid w:val="57E95375"/>
    <w:multiLevelType w:val="hybridMultilevel"/>
    <w:tmpl w:val="CB062E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0" w15:restartNumberingAfterBreak="0">
    <w:nsid w:val="59253B54"/>
    <w:multiLevelType w:val="hybridMultilevel"/>
    <w:tmpl w:val="83249E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1" w15:restartNumberingAfterBreak="0">
    <w:nsid w:val="59BB21E0"/>
    <w:multiLevelType w:val="hybridMultilevel"/>
    <w:tmpl w:val="78942A5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42" w15:restartNumberingAfterBreak="0">
    <w:nsid w:val="5B0177D5"/>
    <w:multiLevelType w:val="hybridMultilevel"/>
    <w:tmpl w:val="DD7445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3" w15:restartNumberingAfterBreak="0">
    <w:nsid w:val="5EC61893"/>
    <w:multiLevelType w:val="hybridMultilevel"/>
    <w:tmpl w:val="054C73A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4" w15:restartNumberingAfterBreak="0">
    <w:nsid w:val="60597FF9"/>
    <w:multiLevelType w:val="hybridMultilevel"/>
    <w:tmpl w:val="B660F78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5" w15:restartNumberingAfterBreak="0">
    <w:nsid w:val="60C815D5"/>
    <w:multiLevelType w:val="hybridMultilevel"/>
    <w:tmpl w:val="6BF4122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6" w15:restartNumberingAfterBreak="0">
    <w:nsid w:val="61507D48"/>
    <w:multiLevelType w:val="hybridMultilevel"/>
    <w:tmpl w:val="2CFE81B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7" w15:restartNumberingAfterBreak="0">
    <w:nsid w:val="6190237F"/>
    <w:multiLevelType w:val="hybridMultilevel"/>
    <w:tmpl w:val="136C9A3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8" w15:restartNumberingAfterBreak="0">
    <w:nsid w:val="624129ED"/>
    <w:multiLevelType w:val="hybridMultilevel"/>
    <w:tmpl w:val="3A8A35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637B3E0F"/>
    <w:multiLevelType w:val="hybridMultilevel"/>
    <w:tmpl w:val="E03E6EA6"/>
    <w:lvl w:ilvl="0" w:tplc="0C09000F">
      <w:start w:val="1"/>
      <w:numFmt w:val="decimal"/>
      <w:lvlText w:val="%1."/>
      <w:lvlJc w:val="left"/>
      <w:pPr>
        <w:ind w:left="643"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0" w15:restartNumberingAfterBreak="0">
    <w:nsid w:val="644C0B64"/>
    <w:multiLevelType w:val="hybridMultilevel"/>
    <w:tmpl w:val="D1CE713C"/>
    <w:lvl w:ilvl="0" w:tplc="30720384">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1" w15:restartNumberingAfterBreak="0">
    <w:nsid w:val="65C5753E"/>
    <w:multiLevelType w:val="hybridMultilevel"/>
    <w:tmpl w:val="FD46FC58"/>
    <w:lvl w:ilvl="0" w:tplc="30720384">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2" w15:restartNumberingAfterBreak="0">
    <w:nsid w:val="66813A72"/>
    <w:multiLevelType w:val="hybridMultilevel"/>
    <w:tmpl w:val="EFFC4D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3" w15:restartNumberingAfterBreak="0">
    <w:nsid w:val="675C7F8F"/>
    <w:multiLevelType w:val="hybridMultilevel"/>
    <w:tmpl w:val="C9460A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4" w15:restartNumberingAfterBreak="0">
    <w:nsid w:val="67C36F06"/>
    <w:multiLevelType w:val="hybridMultilevel"/>
    <w:tmpl w:val="09962C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5" w15:restartNumberingAfterBreak="0">
    <w:nsid w:val="68177972"/>
    <w:multiLevelType w:val="hybridMultilevel"/>
    <w:tmpl w:val="AAF282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6" w15:restartNumberingAfterBreak="0">
    <w:nsid w:val="68542A7D"/>
    <w:multiLevelType w:val="hybridMultilevel"/>
    <w:tmpl w:val="6B0E6CB0"/>
    <w:lvl w:ilvl="0" w:tplc="0C09000F">
      <w:start w:val="1"/>
      <w:numFmt w:val="decimal"/>
      <w:lvlText w:val="%1."/>
      <w:lvlJc w:val="left"/>
      <w:pPr>
        <w:ind w:left="1495"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7" w15:restartNumberingAfterBreak="0">
    <w:nsid w:val="69507D84"/>
    <w:multiLevelType w:val="hybridMultilevel"/>
    <w:tmpl w:val="2F1CB3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8" w15:restartNumberingAfterBreak="0">
    <w:nsid w:val="6A050B9A"/>
    <w:multiLevelType w:val="hybridMultilevel"/>
    <w:tmpl w:val="6F429C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9" w15:restartNumberingAfterBreak="0">
    <w:nsid w:val="6A905964"/>
    <w:multiLevelType w:val="hybridMultilevel"/>
    <w:tmpl w:val="2C2E3A4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0" w15:restartNumberingAfterBreak="0">
    <w:nsid w:val="6AE0517D"/>
    <w:multiLevelType w:val="hybridMultilevel"/>
    <w:tmpl w:val="D14871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1" w15:restartNumberingAfterBreak="0">
    <w:nsid w:val="6B3B000C"/>
    <w:multiLevelType w:val="hybridMultilevel"/>
    <w:tmpl w:val="0B8E86D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2" w15:restartNumberingAfterBreak="0">
    <w:nsid w:val="6BAC6DB8"/>
    <w:multiLevelType w:val="hybridMultilevel"/>
    <w:tmpl w:val="EF5E68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3" w15:restartNumberingAfterBreak="0">
    <w:nsid w:val="6BDF199B"/>
    <w:multiLevelType w:val="hybridMultilevel"/>
    <w:tmpl w:val="307676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4" w15:restartNumberingAfterBreak="0">
    <w:nsid w:val="6BEA3152"/>
    <w:multiLevelType w:val="multilevel"/>
    <w:tmpl w:val="BF2A5222"/>
    <w:lvl w:ilvl="0">
      <w:start w:val="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5" w15:restartNumberingAfterBreak="0">
    <w:nsid w:val="6BF67D1B"/>
    <w:multiLevelType w:val="hybridMultilevel"/>
    <w:tmpl w:val="2AEAC49E"/>
    <w:lvl w:ilvl="0" w:tplc="0C09000F">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6" w15:restartNumberingAfterBreak="0">
    <w:nsid w:val="6C0436F0"/>
    <w:multiLevelType w:val="hybridMultilevel"/>
    <w:tmpl w:val="C8422A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7" w15:restartNumberingAfterBreak="0">
    <w:nsid w:val="6C4729B9"/>
    <w:multiLevelType w:val="hybridMultilevel"/>
    <w:tmpl w:val="766C73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8" w15:restartNumberingAfterBreak="0">
    <w:nsid w:val="6C722F4B"/>
    <w:multiLevelType w:val="hybridMultilevel"/>
    <w:tmpl w:val="0B90009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9" w15:restartNumberingAfterBreak="0">
    <w:nsid w:val="6CB24AA5"/>
    <w:multiLevelType w:val="hybridMultilevel"/>
    <w:tmpl w:val="CBA29C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0" w15:restartNumberingAfterBreak="0">
    <w:nsid w:val="6CED0D48"/>
    <w:multiLevelType w:val="hybridMultilevel"/>
    <w:tmpl w:val="588A36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1" w15:restartNumberingAfterBreak="0">
    <w:nsid w:val="6D617A69"/>
    <w:multiLevelType w:val="hybridMultilevel"/>
    <w:tmpl w:val="CE1825D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2" w15:restartNumberingAfterBreak="0">
    <w:nsid w:val="70472902"/>
    <w:multiLevelType w:val="hybridMultilevel"/>
    <w:tmpl w:val="F984CA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3" w15:restartNumberingAfterBreak="0">
    <w:nsid w:val="716B67FA"/>
    <w:multiLevelType w:val="hybridMultilevel"/>
    <w:tmpl w:val="5A6675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4" w15:restartNumberingAfterBreak="0">
    <w:nsid w:val="739A39FB"/>
    <w:multiLevelType w:val="hybridMultilevel"/>
    <w:tmpl w:val="187463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5" w15:restartNumberingAfterBreak="0">
    <w:nsid w:val="763B783F"/>
    <w:multiLevelType w:val="hybridMultilevel"/>
    <w:tmpl w:val="9C0853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6" w15:restartNumberingAfterBreak="0">
    <w:nsid w:val="76A02AA8"/>
    <w:multiLevelType w:val="hybridMultilevel"/>
    <w:tmpl w:val="66EE49D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7" w15:restartNumberingAfterBreak="0">
    <w:nsid w:val="76CE1855"/>
    <w:multiLevelType w:val="hybridMultilevel"/>
    <w:tmpl w:val="384AE5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8" w15:restartNumberingAfterBreak="0">
    <w:nsid w:val="778D2D87"/>
    <w:multiLevelType w:val="hybridMultilevel"/>
    <w:tmpl w:val="98CE82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9" w15:restartNumberingAfterBreak="0">
    <w:nsid w:val="77926539"/>
    <w:multiLevelType w:val="hybridMultilevel"/>
    <w:tmpl w:val="FAAE84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0" w15:restartNumberingAfterBreak="0">
    <w:nsid w:val="7A991FDA"/>
    <w:multiLevelType w:val="hybridMultilevel"/>
    <w:tmpl w:val="68608AB8"/>
    <w:lvl w:ilvl="0" w:tplc="30720384">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1" w15:restartNumberingAfterBreak="0">
    <w:nsid w:val="7ACB1D02"/>
    <w:multiLevelType w:val="hybridMultilevel"/>
    <w:tmpl w:val="CED0A702"/>
    <w:lvl w:ilvl="0" w:tplc="E012A2FA">
      <w:start w:val="1"/>
      <w:numFmt w:val="bullet"/>
      <w:pStyle w:val="Bullet"/>
      <w:lvlText w:val=""/>
      <w:lvlJc w:val="left"/>
      <w:pPr>
        <w:tabs>
          <w:tab w:val="num" w:pos="1134"/>
        </w:tabs>
        <w:ind w:left="1134" w:hanging="567"/>
      </w:pPr>
      <w:rPr>
        <w:rFonts w:ascii="Symbol" w:hAnsi="Symbol" w:hint="default"/>
      </w:rPr>
    </w:lvl>
    <w:lvl w:ilvl="1" w:tplc="2DB8639E">
      <w:start w:val="1"/>
      <w:numFmt w:val="bullet"/>
      <w:pStyle w:val="bullet2"/>
      <w:lvlText w:val=""/>
      <w:lvlJc w:val="left"/>
      <w:pPr>
        <w:tabs>
          <w:tab w:val="num" w:pos="1701"/>
        </w:tabs>
        <w:ind w:left="1701" w:hanging="567"/>
      </w:pPr>
      <w:rPr>
        <w:rFonts w:ascii="Symbol" w:hAnsi="Symbol" w:hint="default"/>
        <w:color w:val="000000"/>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82" w15:restartNumberingAfterBreak="0">
    <w:nsid w:val="7BAE1B4C"/>
    <w:multiLevelType w:val="hybridMultilevel"/>
    <w:tmpl w:val="E146ED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3" w15:restartNumberingAfterBreak="0">
    <w:nsid w:val="7C7E3CC2"/>
    <w:multiLevelType w:val="hybridMultilevel"/>
    <w:tmpl w:val="4CA23E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4" w15:restartNumberingAfterBreak="0">
    <w:nsid w:val="7C7F7993"/>
    <w:multiLevelType w:val="hybridMultilevel"/>
    <w:tmpl w:val="C1AED7AA"/>
    <w:lvl w:ilvl="0" w:tplc="0C090017">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85" w15:restartNumberingAfterBreak="0">
    <w:nsid w:val="7DC94B15"/>
    <w:multiLevelType w:val="hybridMultilevel"/>
    <w:tmpl w:val="3B8CC7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6" w15:restartNumberingAfterBreak="0">
    <w:nsid w:val="7DCC42B8"/>
    <w:multiLevelType w:val="hybridMultilevel"/>
    <w:tmpl w:val="8E6C66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7" w15:restartNumberingAfterBreak="0">
    <w:nsid w:val="7E0D04A8"/>
    <w:multiLevelType w:val="hybridMultilevel"/>
    <w:tmpl w:val="AAB8FA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8" w15:restartNumberingAfterBreak="0">
    <w:nsid w:val="7FEE1384"/>
    <w:multiLevelType w:val="hybridMultilevel"/>
    <w:tmpl w:val="B5F06A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8"/>
  </w:num>
  <w:num w:numId="2">
    <w:abstractNumId w:val="7"/>
  </w:num>
  <w:num w:numId="3">
    <w:abstractNumId w:val="6"/>
  </w:num>
  <w:num w:numId="4">
    <w:abstractNumId w:val="5"/>
  </w:num>
  <w:num w:numId="5">
    <w:abstractNumId w:val="9"/>
  </w:num>
  <w:num w:numId="6">
    <w:abstractNumId w:val="2"/>
  </w:num>
  <w:num w:numId="7">
    <w:abstractNumId w:val="1"/>
  </w:num>
  <w:num w:numId="8">
    <w:abstractNumId w:val="4"/>
  </w:num>
  <w:num w:numId="9">
    <w:abstractNumId w:val="3"/>
  </w:num>
  <w:num w:numId="10">
    <w:abstractNumId w:val="124"/>
  </w:num>
  <w:num w:numId="11">
    <w:abstractNumId w:val="103"/>
  </w:num>
  <w:num w:numId="12">
    <w:abstractNumId w:val="69"/>
  </w:num>
  <w:num w:numId="13">
    <w:abstractNumId w:val="117"/>
  </w:num>
  <w:num w:numId="14">
    <w:abstractNumId w:val="109"/>
  </w:num>
  <w:num w:numId="15">
    <w:abstractNumId w:val="110"/>
    <w:lvlOverride w:ilvl="0"/>
    <w:lvlOverride w:ilvl="1">
      <w:startOverride w:val="1"/>
    </w:lvlOverride>
    <w:lvlOverride w:ilvl="2"/>
    <w:lvlOverride w:ilvl="3"/>
    <w:lvlOverride w:ilvl="4"/>
    <w:lvlOverride w:ilvl="5"/>
    <w:lvlOverride w:ilvl="6"/>
    <w:lvlOverride w:ilvl="7"/>
    <w:lvlOverride w:ilvl="8"/>
  </w:num>
  <w:num w:numId="16">
    <w:abstractNumId w:val="181"/>
  </w:num>
  <w:num w:numId="17">
    <w:abstractNumId w:val="84"/>
  </w:num>
  <w:num w:numId="18">
    <w:abstractNumId w:val="60"/>
  </w:num>
  <w:num w:numId="19">
    <w:abstractNumId w:val="83"/>
  </w:num>
  <w:num w:numId="20">
    <w:abstractNumId w:val="10"/>
  </w:num>
  <w:num w:numId="21">
    <w:abstractNumId w:val="32"/>
  </w:num>
  <w:num w:numId="22">
    <w:abstractNumId w:val="39"/>
  </w:num>
  <w:num w:numId="23">
    <w:abstractNumId w:val="160"/>
  </w:num>
  <w:num w:numId="24">
    <w:abstractNumId w:val="129"/>
  </w:num>
  <w:num w:numId="25">
    <w:abstractNumId w:val="170"/>
  </w:num>
  <w:num w:numId="26">
    <w:abstractNumId w:val="65"/>
  </w:num>
  <w:num w:numId="27">
    <w:abstractNumId w:val="48"/>
  </w:num>
  <w:num w:numId="28">
    <w:abstractNumId w:val="184"/>
  </w:num>
  <w:num w:numId="29">
    <w:abstractNumId w:val="89"/>
  </w:num>
  <w:num w:numId="30">
    <w:abstractNumId w:val="133"/>
  </w:num>
  <w:num w:numId="31">
    <w:abstractNumId w:val="41"/>
  </w:num>
  <w:num w:numId="32">
    <w:abstractNumId w:val="90"/>
  </w:num>
  <w:num w:numId="33">
    <w:abstractNumId w:val="126"/>
  </w:num>
  <w:num w:numId="34">
    <w:abstractNumId w:val="127"/>
  </w:num>
  <w:num w:numId="35">
    <w:abstractNumId w:val="145"/>
  </w:num>
  <w:num w:numId="36">
    <w:abstractNumId w:val="100"/>
  </w:num>
  <w:num w:numId="37">
    <w:abstractNumId w:val="81"/>
  </w:num>
  <w:num w:numId="38">
    <w:abstractNumId w:val="174"/>
  </w:num>
  <w:num w:numId="39">
    <w:abstractNumId w:val="58"/>
  </w:num>
  <w:num w:numId="40">
    <w:abstractNumId w:val="74"/>
  </w:num>
  <w:num w:numId="41">
    <w:abstractNumId w:val="108"/>
  </w:num>
  <w:num w:numId="42">
    <w:abstractNumId w:val="24"/>
  </w:num>
  <w:num w:numId="43">
    <w:abstractNumId w:val="53"/>
  </w:num>
  <w:num w:numId="44">
    <w:abstractNumId w:val="15"/>
  </w:num>
  <w:num w:numId="45">
    <w:abstractNumId w:val="71"/>
  </w:num>
  <w:num w:numId="46">
    <w:abstractNumId w:val="50"/>
  </w:num>
  <w:num w:numId="47">
    <w:abstractNumId w:val="31"/>
  </w:num>
  <w:num w:numId="48">
    <w:abstractNumId w:val="167"/>
  </w:num>
  <w:num w:numId="49">
    <w:abstractNumId w:val="27"/>
  </w:num>
  <w:num w:numId="50">
    <w:abstractNumId w:val="40"/>
  </w:num>
  <w:num w:numId="51">
    <w:abstractNumId w:val="87"/>
  </w:num>
  <w:num w:numId="52">
    <w:abstractNumId w:val="135"/>
  </w:num>
  <w:num w:numId="53">
    <w:abstractNumId w:val="78"/>
  </w:num>
  <w:num w:numId="54">
    <w:abstractNumId w:val="125"/>
  </w:num>
  <w:num w:numId="55">
    <w:abstractNumId w:val="182"/>
  </w:num>
  <w:num w:numId="56">
    <w:abstractNumId w:val="104"/>
  </w:num>
  <w:num w:numId="57">
    <w:abstractNumId w:val="176"/>
  </w:num>
  <w:num w:numId="58">
    <w:abstractNumId w:val="150"/>
  </w:num>
  <w:num w:numId="59">
    <w:abstractNumId w:val="54"/>
  </w:num>
  <w:num w:numId="60">
    <w:abstractNumId w:val="51"/>
  </w:num>
  <w:num w:numId="61">
    <w:abstractNumId w:val="172"/>
  </w:num>
  <w:num w:numId="62">
    <w:abstractNumId w:val="180"/>
  </w:num>
  <w:num w:numId="63">
    <w:abstractNumId w:val="151"/>
  </w:num>
  <w:num w:numId="64">
    <w:abstractNumId w:val="165"/>
  </w:num>
  <w:num w:numId="65">
    <w:abstractNumId w:val="113"/>
  </w:num>
  <w:num w:numId="66">
    <w:abstractNumId w:val="143"/>
  </w:num>
  <w:num w:numId="67">
    <w:abstractNumId w:val="120"/>
  </w:num>
  <w:num w:numId="68">
    <w:abstractNumId w:val="88"/>
  </w:num>
  <w:num w:numId="69">
    <w:abstractNumId w:val="30"/>
  </w:num>
  <w:num w:numId="70">
    <w:abstractNumId w:val="73"/>
  </w:num>
  <w:num w:numId="71">
    <w:abstractNumId w:val="13"/>
  </w:num>
  <w:num w:numId="72">
    <w:abstractNumId w:val="183"/>
  </w:num>
  <w:num w:numId="73">
    <w:abstractNumId w:val="25"/>
  </w:num>
  <w:num w:numId="74">
    <w:abstractNumId w:val="33"/>
  </w:num>
  <w:num w:numId="75">
    <w:abstractNumId w:val="56"/>
  </w:num>
  <w:num w:numId="76">
    <w:abstractNumId w:val="19"/>
  </w:num>
  <w:num w:numId="77">
    <w:abstractNumId w:val="131"/>
  </w:num>
  <w:num w:numId="78">
    <w:abstractNumId w:val="179"/>
  </w:num>
  <w:num w:numId="79">
    <w:abstractNumId w:val="140"/>
  </w:num>
  <w:num w:numId="80">
    <w:abstractNumId w:val="163"/>
  </w:num>
  <w:num w:numId="81">
    <w:abstractNumId w:val="187"/>
  </w:num>
  <w:num w:numId="82">
    <w:abstractNumId w:val="107"/>
  </w:num>
  <w:num w:numId="83">
    <w:abstractNumId w:val="77"/>
  </w:num>
  <w:num w:numId="84">
    <w:abstractNumId w:val="168"/>
  </w:num>
  <w:num w:numId="85">
    <w:abstractNumId w:val="118"/>
  </w:num>
  <w:num w:numId="86">
    <w:abstractNumId w:val="86"/>
  </w:num>
  <w:num w:numId="87">
    <w:abstractNumId w:val="148"/>
  </w:num>
  <w:num w:numId="88">
    <w:abstractNumId w:val="94"/>
  </w:num>
  <w:num w:numId="89">
    <w:abstractNumId w:val="44"/>
  </w:num>
  <w:num w:numId="90">
    <w:abstractNumId w:val="80"/>
  </w:num>
  <w:num w:numId="91">
    <w:abstractNumId w:val="171"/>
  </w:num>
  <w:num w:numId="92">
    <w:abstractNumId w:val="132"/>
  </w:num>
  <w:num w:numId="93">
    <w:abstractNumId w:val="96"/>
  </w:num>
  <w:num w:numId="94">
    <w:abstractNumId w:val="85"/>
  </w:num>
  <w:num w:numId="95">
    <w:abstractNumId w:val="177"/>
  </w:num>
  <w:num w:numId="96">
    <w:abstractNumId w:val="22"/>
  </w:num>
  <w:num w:numId="97">
    <w:abstractNumId w:val="114"/>
  </w:num>
  <w:num w:numId="98">
    <w:abstractNumId w:val="116"/>
  </w:num>
  <w:num w:numId="99">
    <w:abstractNumId w:val="112"/>
  </w:num>
  <w:num w:numId="100">
    <w:abstractNumId w:val="128"/>
  </w:num>
  <w:num w:numId="101">
    <w:abstractNumId w:val="52"/>
  </w:num>
  <w:num w:numId="102">
    <w:abstractNumId w:val="42"/>
  </w:num>
  <w:num w:numId="103">
    <w:abstractNumId w:val="97"/>
  </w:num>
  <w:num w:numId="104">
    <w:abstractNumId w:val="102"/>
  </w:num>
  <w:num w:numId="105">
    <w:abstractNumId w:val="11"/>
  </w:num>
  <w:num w:numId="106">
    <w:abstractNumId w:val="169"/>
  </w:num>
  <w:num w:numId="107">
    <w:abstractNumId w:val="20"/>
  </w:num>
  <w:num w:numId="108">
    <w:abstractNumId w:val="159"/>
  </w:num>
  <w:num w:numId="109">
    <w:abstractNumId w:val="91"/>
  </w:num>
  <w:num w:numId="110">
    <w:abstractNumId w:val="142"/>
  </w:num>
  <w:num w:numId="111">
    <w:abstractNumId w:val="95"/>
  </w:num>
  <w:num w:numId="112">
    <w:abstractNumId w:val="67"/>
  </w:num>
  <w:num w:numId="113">
    <w:abstractNumId w:val="29"/>
  </w:num>
  <w:num w:numId="114">
    <w:abstractNumId w:val="64"/>
  </w:num>
  <w:num w:numId="115">
    <w:abstractNumId w:val="164"/>
  </w:num>
  <w:num w:numId="116">
    <w:abstractNumId w:val="123"/>
  </w:num>
  <w:num w:numId="117">
    <w:abstractNumId w:val="111"/>
  </w:num>
  <w:num w:numId="118">
    <w:abstractNumId w:val="105"/>
  </w:num>
  <w:num w:numId="119">
    <w:abstractNumId w:val="82"/>
  </w:num>
  <w:num w:numId="120">
    <w:abstractNumId w:val="157"/>
  </w:num>
  <w:num w:numId="121">
    <w:abstractNumId w:val="99"/>
  </w:num>
  <w:num w:numId="122">
    <w:abstractNumId w:val="75"/>
  </w:num>
  <w:num w:numId="123">
    <w:abstractNumId w:val="144"/>
  </w:num>
  <w:num w:numId="124">
    <w:abstractNumId w:val="149"/>
  </w:num>
  <w:num w:numId="125">
    <w:abstractNumId w:val="147"/>
  </w:num>
  <w:num w:numId="126">
    <w:abstractNumId w:val="156"/>
  </w:num>
  <w:num w:numId="127">
    <w:abstractNumId w:val="36"/>
  </w:num>
  <w:num w:numId="128">
    <w:abstractNumId w:val="38"/>
  </w:num>
  <w:num w:numId="129">
    <w:abstractNumId w:val="139"/>
  </w:num>
  <w:num w:numId="130">
    <w:abstractNumId w:val="63"/>
  </w:num>
  <w:num w:numId="131">
    <w:abstractNumId w:val="101"/>
  </w:num>
  <w:num w:numId="132">
    <w:abstractNumId w:val="61"/>
  </w:num>
  <w:num w:numId="133">
    <w:abstractNumId w:val="162"/>
  </w:num>
  <w:num w:numId="134">
    <w:abstractNumId w:val="59"/>
  </w:num>
  <w:num w:numId="135">
    <w:abstractNumId w:val="68"/>
  </w:num>
  <w:num w:numId="136">
    <w:abstractNumId w:val="138"/>
  </w:num>
  <w:num w:numId="137">
    <w:abstractNumId w:val="115"/>
  </w:num>
  <w:num w:numId="138">
    <w:abstractNumId w:val="76"/>
  </w:num>
  <w:num w:numId="139">
    <w:abstractNumId w:val="175"/>
  </w:num>
  <w:num w:numId="140">
    <w:abstractNumId w:val="178"/>
  </w:num>
  <w:num w:numId="141">
    <w:abstractNumId w:val="185"/>
  </w:num>
  <w:num w:numId="142">
    <w:abstractNumId w:val="18"/>
  </w:num>
  <w:num w:numId="143">
    <w:abstractNumId w:val="153"/>
  </w:num>
  <w:num w:numId="144">
    <w:abstractNumId w:val="28"/>
  </w:num>
  <w:num w:numId="145">
    <w:abstractNumId w:val="79"/>
  </w:num>
  <w:num w:numId="146">
    <w:abstractNumId w:val="93"/>
  </w:num>
  <w:num w:numId="147">
    <w:abstractNumId w:val="186"/>
  </w:num>
  <w:num w:numId="148">
    <w:abstractNumId w:val="66"/>
  </w:num>
  <w:num w:numId="149">
    <w:abstractNumId w:val="121"/>
  </w:num>
  <w:num w:numId="150">
    <w:abstractNumId w:val="49"/>
  </w:num>
  <w:num w:numId="151">
    <w:abstractNumId w:val="26"/>
  </w:num>
  <w:num w:numId="152">
    <w:abstractNumId w:val="16"/>
  </w:num>
  <w:num w:numId="153">
    <w:abstractNumId w:val="45"/>
  </w:num>
  <w:num w:numId="154">
    <w:abstractNumId w:val="62"/>
  </w:num>
  <w:num w:numId="155">
    <w:abstractNumId w:val="130"/>
  </w:num>
  <w:num w:numId="156">
    <w:abstractNumId w:val="37"/>
  </w:num>
  <w:num w:numId="157">
    <w:abstractNumId w:val="17"/>
  </w:num>
  <w:num w:numId="158">
    <w:abstractNumId w:val="98"/>
  </w:num>
  <w:num w:numId="159">
    <w:abstractNumId w:val="173"/>
  </w:num>
  <w:num w:numId="160">
    <w:abstractNumId w:val="35"/>
  </w:num>
  <w:num w:numId="161">
    <w:abstractNumId w:val="158"/>
  </w:num>
  <w:num w:numId="162">
    <w:abstractNumId w:val="155"/>
  </w:num>
  <w:num w:numId="163">
    <w:abstractNumId w:val="46"/>
  </w:num>
  <w:num w:numId="164">
    <w:abstractNumId w:val="146"/>
  </w:num>
  <w:num w:numId="165">
    <w:abstractNumId w:val="188"/>
  </w:num>
  <w:num w:numId="166">
    <w:abstractNumId w:val="47"/>
  </w:num>
  <w:num w:numId="167">
    <w:abstractNumId w:val="72"/>
  </w:num>
  <w:num w:numId="168">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55"/>
  </w:num>
  <w:num w:numId="170">
    <w:abstractNumId w:val="141"/>
  </w:num>
  <w:num w:numId="171">
    <w:abstractNumId w:val="12"/>
  </w:num>
  <w:num w:numId="172">
    <w:abstractNumId w:val="70"/>
  </w:num>
  <w:num w:numId="173">
    <w:abstractNumId w:val="92"/>
  </w:num>
  <w:num w:numId="174">
    <w:abstractNumId w:val="119"/>
  </w:num>
  <w:num w:numId="175">
    <w:abstractNumId w:val="137"/>
  </w:num>
  <w:num w:numId="176">
    <w:abstractNumId w:val="43"/>
  </w:num>
  <w:num w:numId="177">
    <w:abstractNumId w:val="136"/>
  </w:num>
  <w:num w:numId="178">
    <w:abstractNumId w:val="152"/>
  </w:num>
  <w:num w:numId="179">
    <w:abstractNumId w:val="14"/>
  </w:num>
  <w:num w:numId="180">
    <w:abstractNumId w:val="154"/>
  </w:num>
  <w:num w:numId="181">
    <w:abstractNumId w:val="21"/>
  </w:num>
  <w:num w:numId="182">
    <w:abstractNumId w:val="166"/>
  </w:num>
  <w:num w:numId="183">
    <w:abstractNumId w:val="57"/>
  </w:num>
  <w:num w:numId="184">
    <w:abstractNumId w:val="122"/>
  </w:num>
  <w:num w:numId="185">
    <w:abstractNumId w:val="106"/>
  </w:num>
  <w:num w:numId="186">
    <w:abstractNumId w:val="0"/>
  </w:num>
  <w:num w:numId="187">
    <w:abstractNumId w:val="10"/>
  </w:num>
  <w:num w:numId="188">
    <w:abstractNumId w:val="34"/>
  </w:num>
  <w:num w:numId="189">
    <w:abstractNumId w:val="23"/>
  </w:num>
  <w:num w:numId="190">
    <w:abstractNumId w:val="134"/>
  </w:num>
  <w:numIdMacAtCleanup w:val="1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120"/>
  <w:displayHorizontalDrawingGridEvery w:val="2"/>
  <w:characterSpacingControl w:val="doNotCompress"/>
  <w:hdrShapeDefaults>
    <o:shapedefaults v:ext="edit" spidmax="34817"/>
  </w:hdrShapeDefaults>
  <w:footnotePr>
    <w:footnote w:id="-1"/>
    <w:footnote w:id="0"/>
    <w:footnote w:id="1"/>
  </w:footnotePr>
  <w:endnotePr>
    <w:pos w:val="sectEnd"/>
    <w:numFmt w:val="decimal"/>
    <w:numRestart w:val="eachSect"/>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598E"/>
    <w:rsid w:val="00000569"/>
    <w:rsid w:val="00001320"/>
    <w:rsid w:val="000017AF"/>
    <w:rsid w:val="00001DF1"/>
    <w:rsid w:val="000024AE"/>
    <w:rsid w:val="0000253D"/>
    <w:rsid w:val="00002EE3"/>
    <w:rsid w:val="000043FA"/>
    <w:rsid w:val="00004B81"/>
    <w:rsid w:val="00005A20"/>
    <w:rsid w:val="00005EC6"/>
    <w:rsid w:val="000067FB"/>
    <w:rsid w:val="000068D8"/>
    <w:rsid w:val="00006E2C"/>
    <w:rsid w:val="00007326"/>
    <w:rsid w:val="000076D9"/>
    <w:rsid w:val="00007779"/>
    <w:rsid w:val="000102AF"/>
    <w:rsid w:val="000105D4"/>
    <w:rsid w:val="00011663"/>
    <w:rsid w:val="00012155"/>
    <w:rsid w:val="0001254B"/>
    <w:rsid w:val="00012933"/>
    <w:rsid w:val="00012B13"/>
    <w:rsid w:val="00012B72"/>
    <w:rsid w:val="00013272"/>
    <w:rsid w:val="000133ED"/>
    <w:rsid w:val="000138C9"/>
    <w:rsid w:val="00013AFC"/>
    <w:rsid w:val="00013F0C"/>
    <w:rsid w:val="00013FDB"/>
    <w:rsid w:val="0001727B"/>
    <w:rsid w:val="000177FC"/>
    <w:rsid w:val="0002009D"/>
    <w:rsid w:val="00021134"/>
    <w:rsid w:val="00021C0B"/>
    <w:rsid w:val="0002211B"/>
    <w:rsid w:val="000229CE"/>
    <w:rsid w:val="00023771"/>
    <w:rsid w:val="0002405A"/>
    <w:rsid w:val="0002405F"/>
    <w:rsid w:val="00026B72"/>
    <w:rsid w:val="000271F2"/>
    <w:rsid w:val="00027750"/>
    <w:rsid w:val="00027C84"/>
    <w:rsid w:val="00030160"/>
    <w:rsid w:val="000306A0"/>
    <w:rsid w:val="0003088C"/>
    <w:rsid w:val="000329A9"/>
    <w:rsid w:val="00032C9C"/>
    <w:rsid w:val="00032CAA"/>
    <w:rsid w:val="00033361"/>
    <w:rsid w:val="00033C0D"/>
    <w:rsid w:val="00033F7F"/>
    <w:rsid w:val="00034B0A"/>
    <w:rsid w:val="00035B1D"/>
    <w:rsid w:val="00036245"/>
    <w:rsid w:val="00036C4A"/>
    <w:rsid w:val="0003716B"/>
    <w:rsid w:val="00040160"/>
    <w:rsid w:val="0004029C"/>
    <w:rsid w:val="00040D50"/>
    <w:rsid w:val="00040EE7"/>
    <w:rsid w:val="00043288"/>
    <w:rsid w:val="00044F87"/>
    <w:rsid w:val="0004514F"/>
    <w:rsid w:val="0004568B"/>
    <w:rsid w:val="000470E8"/>
    <w:rsid w:val="00047F7E"/>
    <w:rsid w:val="00050190"/>
    <w:rsid w:val="00051257"/>
    <w:rsid w:val="000521AD"/>
    <w:rsid w:val="00052764"/>
    <w:rsid w:val="00053018"/>
    <w:rsid w:val="000540A0"/>
    <w:rsid w:val="00054425"/>
    <w:rsid w:val="000549F5"/>
    <w:rsid w:val="00054B01"/>
    <w:rsid w:val="000551EB"/>
    <w:rsid w:val="000552A8"/>
    <w:rsid w:val="00055347"/>
    <w:rsid w:val="00055789"/>
    <w:rsid w:val="00055919"/>
    <w:rsid w:val="000559EB"/>
    <w:rsid w:val="00055C39"/>
    <w:rsid w:val="00055D17"/>
    <w:rsid w:val="00055E33"/>
    <w:rsid w:val="00056A1E"/>
    <w:rsid w:val="00057004"/>
    <w:rsid w:val="000579B1"/>
    <w:rsid w:val="000579DB"/>
    <w:rsid w:val="00057D5A"/>
    <w:rsid w:val="000601A5"/>
    <w:rsid w:val="00060EDB"/>
    <w:rsid w:val="00061380"/>
    <w:rsid w:val="00061876"/>
    <w:rsid w:val="00061ED9"/>
    <w:rsid w:val="000623C7"/>
    <w:rsid w:val="00062B26"/>
    <w:rsid w:val="00062E05"/>
    <w:rsid w:val="00063F99"/>
    <w:rsid w:val="00064791"/>
    <w:rsid w:val="000648C0"/>
    <w:rsid w:val="00064A45"/>
    <w:rsid w:val="000656FA"/>
    <w:rsid w:val="000658EC"/>
    <w:rsid w:val="00065BD0"/>
    <w:rsid w:val="00065DAF"/>
    <w:rsid w:val="00065F67"/>
    <w:rsid w:val="00066B61"/>
    <w:rsid w:val="000671D9"/>
    <w:rsid w:val="00067908"/>
    <w:rsid w:val="00070033"/>
    <w:rsid w:val="00070988"/>
    <w:rsid w:val="00071760"/>
    <w:rsid w:val="000723D2"/>
    <w:rsid w:val="00072597"/>
    <w:rsid w:val="000725A8"/>
    <w:rsid w:val="000729BE"/>
    <w:rsid w:val="00073634"/>
    <w:rsid w:val="00074750"/>
    <w:rsid w:val="00074CD6"/>
    <w:rsid w:val="00075022"/>
    <w:rsid w:val="000751AC"/>
    <w:rsid w:val="00075458"/>
    <w:rsid w:val="0007552E"/>
    <w:rsid w:val="00076008"/>
    <w:rsid w:val="00076698"/>
    <w:rsid w:val="00076870"/>
    <w:rsid w:val="00076E99"/>
    <w:rsid w:val="00077820"/>
    <w:rsid w:val="00077BE3"/>
    <w:rsid w:val="0008005C"/>
    <w:rsid w:val="000806EE"/>
    <w:rsid w:val="000808E9"/>
    <w:rsid w:val="00080A1D"/>
    <w:rsid w:val="00080BAD"/>
    <w:rsid w:val="00082CDD"/>
    <w:rsid w:val="00083A08"/>
    <w:rsid w:val="00083B2D"/>
    <w:rsid w:val="00083CE0"/>
    <w:rsid w:val="0008421E"/>
    <w:rsid w:val="00084FF9"/>
    <w:rsid w:val="00085685"/>
    <w:rsid w:val="00085962"/>
    <w:rsid w:val="00085D06"/>
    <w:rsid w:val="0008718D"/>
    <w:rsid w:val="00087410"/>
    <w:rsid w:val="00087438"/>
    <w:rsid w:val="00090951"/>
    <w:rsid w:val="0009197C"/>
    <w:rsid w:val="00092119"/>
    <w:rsid w:val="00092A0B"/>
    <w:rsid w:val="00095439"/>
    <w:rsid w:val="00095C93"/>
    <w:rsid w:val="00095D4D"/>
    <w:rsid w:val="000960DA"/>
    <w:rsid w:val="00097827"/>
    <w:rsid w:val="00097EA5"/>
    <w:rsid w:val="000A0F5B"/>
    <w:rsid w:val="000A10E3"/>
    <w:rsid w:val="000A120B"/>
    <w:rsid w:val="000A1961"/>
    <w:rsid w:val="000A1E23"/>
    <w:rsid w:val="000A34C8"/>
    <w:rsid w:val="000A41A2"/>
    <w:rsid w:val="000A4360"/>
    <w:rsid w:val="000A46A0"/>
    <w:rsid w:val="000A495F"/>
    <w:rsid w:val="000A518D"/>
    <w:rsid w:val="000A5290"/>
    <w:rsid w:val="000A55D5"/>
    <w:rsid w:val="000A567D"/>
    <w:rsid w:val="000A584A"/>
    <w:rsid w:val="000A5933"/>
    <w:rsid w:val="000A604E"/>
    <w:rsid w:val="000A6DEB"/>
    <w:rsid w:val="000B0835"/>
    <w:rsid w:val="000B0A5D"/>
    <w:rsid w:val="000B0F80"/>
    <w:rsid w:val="000B1EEF"/>
    <w:rsid w:val="000B27D4"/>
    <w:rsid w:val="000B2CDE"/>
    <w:rsid w:val="000B3270"/>
    <w:rsid w:val="000B32F9"/>
    <w:rsid w:val="000B36AF"/>
    <w:rsid w:val="000B4515"/>
    <w:rsid w:val="000B4889"/>
    <w:rsid w:val="000B493F"/>
    <w:rsid w:val="000B4FA3"/>
    <w:rsid w:val="000B4FD5"/>
    <w:rsid w:val="000B5E33"/>
    <w:rsid w:val="000B6F70"/>
    <w:rsid w:val="000B7032"/>
    <w:rsid w:val="000B7532"/>
    <w:rsid w:val="000B76EE"/>
    <w:rsid w:val="000B7DFF"/>
    <w:rsid w:val="000B7FBD"/>
    <w:rsid w:val="000C0424"/>
    <w:rsid w:val="000C1209"/>
    <w:rsid w:val="000C13EB"/>
    <w:rsid w:val="000C13F9"/>
    <w:rsid w:val="000C2362"/>
    <w:rsid w:val="000C28A2"/>
    <w:rsid w:val="000C28D5"/>
    <w:rsid w:val="000C2BE6"/>
    <w:rsid w:val="000C36D0"/>
    <w:rsid w:val="000C4870"/>
    <w:rsid w:val="000C4F99"/>
    <w:rsid w:val="000C520E"/>
    <w:rsid w:val="000C57B9"/>
    <w:rsid w:val="000C5896"/>
    <w:rsid w:val="000C7059"/>
    <w:rsid w:val="000C797B"/>
    <w:rsid w:val="000C7EAF"/>
    <w:rsid w:val="000D007B"/>
    <w:rsid w:val="000D0425"/>
    <w:rsid w:val="000D10F3"/>
    <w:rsid w:val="000D1D1E"/>
    <w:rsid w:val="000D1EC9"/>
    <w:rsid w:val="000D20F1"/>
    <w:rsid w:val="000D33F0"/>
    <w:rsid w:val="000D3626"/>
    <w:rsid w:val="000D36B7"/>
    <w:rsid w:val="000D37F2"/>
    <w:rsid w:val="000D3B8E"/>
    <w:rsid w:val="000D4895"/>
    <w:rsid w:val="000D497A"/>
    <w:rsid w:val="000D51F9"/>
    <w:rsid w:val="000D5B2E"/>
    <w:rsid w:val="000D5BAE"/>
    <w:rsid w:val="000D6E3D"/>
    <w:rsid w:val="000D7321"/>
    <w:rsid w:val="000D7F37"/>
    <w:rsid w:val="000D7F50"/>
    <w:rsid w:val="000E025C"/>
    <w:rsid w:val="000E09EF"/>
    <w:rsid w:val="000E19BD"/>
    <w:rsid w:val="000E240A"/>
    <w:rsid w:val="000E2737"/>
    <w:rsid w:val="000E27DD"/>
    <w:rsid w:val="000E28CE"/>
    <w:rsid w:val="000E2DA1"/>
    <w:rsid w:val="000E30AB"/>
    <w:rsid w:val="000E3BC1"/>
    <w:rsid w:val="000E420D"/>
    <w:rsid w:val="000E44CF"/>
    <w:rsid w:val="000E4EE0"/>
    <w:rsid w:val="000E5DF2"/>
    <w:rsid w:val="000E7966"/>
    <w:rsid w:val="000E7BAC"/>
    <w:rsid w:val="000E7BB2"/>
    <w:rsid w:val="000F0670"/>
    <w:rsid w:val="000F110B"/>
    <w:rsid w:val="000F239B"/>
    <w:rsid w:val="000F26E2"/>
    <w:rsid w:val="000F2DD1"/>
    <w:rsid w:val="000F3447"/>
    <w:rsid w:val="000F3760"/>
    <w:rsid w:val="000F38E9"/>
    <w:rsid w:val="000F3B8A"/>
    <w:rsid w:val="000F5ABA"/>
    <w:rsid w:val="000F5D78"/>
    <w:rsid w:val="000F66B0"/>
    <w:rsid w:val="000F72F2"/>
    <w:rsid w:val="000F7519"/>
    <w:rsid w:val="000F75A2"/>
    <w:rsid w:val="000F7D63"/>
    <w:rsid w:val="001004AC"/>
    <w:rsid w:val="0010077E"/>
    <w:rsid w:val="00100CEE"/>
    <w:rsid w:val="00100D9E"/>
    <w:rsid w:val="00100E07"/>
    <w:rsid w:val="00100F03"/>
    <w:rsid w:val="00101029"/>
    <w:rsid w:val="001010FC"/>
    <w:rsid w:val="001011C8"/>
    <w:rsid w:val="00102D7D"/>
    <w:rsid w:val="00102ED0"/>
    <w:rsid w:val="001033B4"/>
    <w:rsid w:val="0010371D"/>
    <w:rsid w:val="00103E6F"/>
    <w:rsid w:val="00104DB7"/>
    <w:rsid w:val="00105599"/>
    <w:rsid w:val="00105BF9"/>
    <w:rsid w:val="00105D95"/>
    <w:rsid w:val="0010672A"/>
    <w:rsid w:val="00110BC7"/>
    <w:rsid w:val="00110D9E"/>
    <w:rsid w:val="00111B9D"/>
    <w:rsid w:val="0011215A"/>
    <w:rsid w:val="00112440"/>
    <w:rsid w:val="0011297B"/>
    <w:rsid w:val="00112A05"/>
    <w:rsid w:val="00112B28"/>
    <w:rsid w:val="001134A6"/>
    <w:rsid w:val="001138FB"/>
    <w:rsid w:val="00113B35"/>
    <w:rsid w:val="00113B97"/>
    <w:rsid w:val="00114740"/>
    <w:rsid w:val="00115598"/>
    <w:rsid w:val="001162A4"/>
    <w:rsid w:val="00117D21"/>
    <w:rsid w:val="001201D7"/>
    <w:rsid w:val="00120B34"/>
    <w:rsid w:val="00120B38"/>
    <w:rsid w:val="001211DB"/>
    <w:rsid w:val="00122975"/>
    <w:rsid w:val="00123E99"/>
    <w:rsid w:val="0012528A"/>
    <w:rsid w:val="00125C24"/>
    <w:rsid w:val="00125E06"/>
    <w:rsid w:val="00125F3A"/>
    <w:rsid w:val="00126A2C"/>
    <w:rsid w:val="00127E29"/>
    <w:rsid w:val="00130F73"/>
    <w:rsid w:val="001313EA"/>
    <w:rsid w:val="00132462"/>
    <w:rsid w:val="0013305E"/>
    <w:rsid w:val="001341AA"/>
    <w:rsid w:val="001343B7"/>
    <w:rsid w:val="0013451D"/>
    <w:rsid w:val="00135002"/>
    <w:rsid w:val="00135321"/>
    <w:rsid w:val="00135427"/>
    <w:rsid w:val="001361E0"/>
    <w:rsid w:val="0013620E"/>
    <w:rsid w:val="001372F8"/>
    <w:rsid w:val="00137835"/>
    <w:rsid w:val="0013785E"/>
    <w:rsid w:val="00140077"/>
    <w:rsid w:val="0014126A"/>
    <w:rsid w:val="001416FA"/>
    <w:rsid w:val="00142377"/>
    <w:rsid w:val="0014343B"/>
    <w:rsid w:val="00143565"/>
    <w:rsid w:val="0014463C"/>
    <w:rsid w:val="00144D4D"/>
    <w:rsid w:val="001452AD"/>
    <w:rsid w:val="00145A47"/>
    <w:rsid w:val="00145A63"/>
    <w:rsid w:val="00146299"/>
    <w:rsid w:val="00146402"/>
    <w:rsid w:val="001464ED"/>
    <w:rsid w:val="00146B46"/>
    <w:rsid w:val="00147618"/>
    <w:rsid w:val="0014769F"/>
    <w:rsid w:val="00147D1E"/>
    <w:rsid w:val="00151343"/>
    <w:rsid w:val="001523D8"/>
    <w:rsid w:val="00152C39"/>
    <w:rsid w:val="00154073"/>
    <w:rsid w:val="0015424F"/>
    <w:rsid w:val="00154732"/>
    <w:rsid w:val="00154A06"/>
    <w:rsid w:val="00154A73"/>
    <w:rsid w:val="0015502E"/>
    <w:rsid w:val="00155A6A"/>
    <w:rsid w:val="00155BC9"/>
    <w:rsid w:val="00155CA2"/>
    <w:rsid w:val="001566D4"/>
    <w:rsid w:val="00156817"/>
    <w:rsid w:val="00156F4E"/>
    <w:rsid w:val="00157748"/>
    <w:rsid w:val="00160C10"/>
    <w:rsid w:val="00160E69"/>
    <w:rsid w:val="00161A28"/>
    <w:rsid w:val="00162A8D"/>
    <w:rsid w:val="001630A1"/>
    <w:rsid w:val="00163852"/>
    <w:rsid w:val="00163F75"/>
    <w:rsid w:val="00164103"/>
    <w:rsid w:val="00165ADF"/>
    <w:rsid w:val="00165D28"/>
    <w:rsid w:val="00165D2F"/>
    <w:rsid w:val="0016610D"/>
    <w:rsid w:val="0016644E"/>
    <w:rsid w:val="00167BE0"/>
    <w:rsid w:val="00167F98"/>
    <w:rsid w:val="00170AC5"/>
    <w:rsid w:val="00170BF6"/>
    <w:rsid w:val="00171E07"/>
    <w:rsid w:val="00172029"/>
    <w:rsid w:val="00172D17"/>
    <w:rsid w:val="0017308E"/>
    <w:rsid w:val="00173AF4"/>
    <w:rsid w:val="00173E0B"/>
    <w:rsid w:val="00173EDE"/>
    <w:rsid w:val="001743FD"/>
    <w:rsid w:val="00175374"/>
    <w:rsid w:val="00176516"/>
    <w:rsid w:val="00177214"/>
    <w:rsid w:val="00177AD8"/>
    <w:rsid w:val="00177EF0"/>
    <w:rsid w:val="00177F80"/>
    <w:rsid w:val="0018003B"/>
    <w:rsid w:val="001819FA"/>
    <w:rsid w:val="001820B6"/>
    <w:rsid w:val="0018271A"/>
    <w:rsid w:val="001835A9"/>
    <w:rsid w:val="00183875"/>
    <w:rsid w:val="00184098"/>
    <w:rsid w:val="00184D39"/>
    <w:rsid w:val="00184E3F"/>
    <w:rsid w:val="0018501D"/>
    <w:rsid w:val="001850E0"/>
    <w:rsid w:val="00185F42"/>
    <w:rsid w:val="0018649D"/>
    <w:rsid w:val="001867A2"/>
    <w:rsid w:val="00187055"/>
    <w:rsid w:val="0018766C"/>
    <w:rsid w:val="00187947"/>
    <w:rsid w:val="00187C13"/>
    <w:rsid w:val="00190678"/>
    <w:rsid w:val="0019099A"/>
    <w:rsid w:val="00190E2F"/>
    <w:rsid w:val="00191856"/>
    <w:rsid w:val="001918CD"/>
    <w:rsid w:val="0019203C"/>
    <w:rsid w:val="00192066"/>
    <w:rsid w:val="001921D5"/>
    <w:rsid w:val="0019273D"/>
    <w:rsid w:val="001942C2"/>
    <w:rsid w:val="001951AE"/>
    <w:rsid w:val="0019548D"/>
    <w:rsid w:val="00195B68"/>
    <w:rsid w:val="00195D6B"/>
    <w:rsid w:val="00196537"/>
    <w:rsid w:val="001967D7"/>
    <w:rsid w:val="00196A7F"/>
    <w:rsid w:val="0019758E"/>
    <w:rsid w:val="0019780E"/>
    <w:rsid w:val="00197946"/>
    <w:rsid w:val="001A0038"/>
    <w:rsid w:val="001A0FC0"/>
    <w:rsid w:val="001A1338"/>
    <w:rsid w:val="001A1658"/>
    <w:rsid w:val="001A1E0C"/>
    <w:rsid w:val="001A1FAF"/>
    <w:rsid w:val="001A2004"/>
    <w:rsid w:val="001A258F"/>
    <w:rsid w:val="001A2D88"/>
    <w:rsid w:val="001A3EA2"/>
    <w:rsid w:val="001A3F45"/>
    <w:rsid w:val="001A4640"/>
    <w:rsid w:val="001A495E"/>
    <w:rsid w:val="001A54ED"/>
    <w:rsid w:val="001A5D46"/>
    <w:rsid w:val="001A7872"/>
    <w:rsid w:val="001A7C4C"/>
    <w:rsid w:val="001B0008"/>
    <w:rsid w:val="001B0353"/>
    <w:rsid w:val="001B042C"/>
    <w:rsid w:val="001B0725"/>
    <w:rsid w:val="001B077C"/>
    <w:rsid w:val="001B0A85"/>
    <w:rsid w:val="001B0D24"/>
    <w:rsid w:val="001B0DBA"/>
    <w:rsid w:val="001B103C"/>
    <w:rsid w:val="001B1340"/>
    <w:rsid w:val="001B17B1"/>
    <w:rsid w:val="001B1B20"/>
    <w:rsid w:val="001B22E7"/>
    <w:rsid w:val="001B2472"/>
    <w:rsid w:val="001B262D"/>
    <w:rsid w:val="001B2C08"/>
    <w:rsid w:val="001B362D"/>
    <w:rsid w:val="001B3B68"/>
    <w:rsid w:val="001B427D"/>
    <w:rsid w:val="001B4956"/>
    <w:rsid w:val="001B4A46"/>
    <w:rsid w:val="001B4B0C"/>
    <w:rsid w:val="001B5756"/>
    <w:rsid w:val="001B5B82"/>
    <w:rsid w:val="001B6AF1"/>
    <w:rsid w:val="001B6BB2"/>
    <w:rsid w:val="001B6D21"/>
    <w:rsid w:val="001B6D9E"/>
    <w:rsid w:val="001B71F5"/>
    <w:rsid w:val="001B74CC"/>
    <w:rsid w:val="001B7CC9"/>
    <w:rsid w:val="001B7DEF"/>
    <w:rsid w:val="001B7F10"/>
    <w:rsid w:val="001C0C7F"/>
    <w:rsid w:val="001C0F37"/>
    <w:rsid w:val="001C139C"/>
    <w:rsid w:val="001C1895"/>
    <w:rsid w:val="001C1AE5"/>
    <w:rsid w:val="001C1C70"/>
    <w:rsid w:val="001C27D8"/>
    <w:rsid w:val="001C3925"/>
    <w:rsid w:val="001C446F"/>
    <w:rsid w:val="001C451B"/>
    <w:rsid w:val="001C572A"/>
    <w:rsid w:val="001C5A10"/>
    <w:rsid w:val="001C5EEA"/>
    <w:rsid w:val="001C6938"/>
    <w:rsid w:val="001C7094"/>
    <w:rsid w:val="001C7B70"/>
    <w:rsid w:val="001C7D56"/>
    <w:rsid w:val="001C7D7B"/>
    <w:rsid w:val="001D01E4"/>
    <w:rsid w:val="001D02CD"/>
    <w:rsid w:val="001D0BA1"/>
    <w:rsid w:val="001D1B49"/>
    <w:rsid w:val="001D1F3B"/>
    <w:rsid w:val="001D271C"/>
    <w:rsid w:val="001D28D9"/>
    <w:rsid w:val="001D3130"/>
    <w:rsid w:val="001D3AEB"/>
    <w:rsid w:val="001D47FD"/>
    <w:rsid w:val="001D4A7F"/>
    <w:rsid w:val="001D5A07"/>
    <w:rsid w:val="001D5B0B"/>
    <w:rsid w:val="001D5CB6"/>
    <w:rsid w:val="001D5D51"/>
    <w:rsid w:val="001D5FFA"/>
    <w:rsid w:val="001D63CD"/>
    <w:rsid w:val="001D696C"/>
    <w:rsid w:val="001D6984"/>
    <w:rsid w:val="001D7CDF"/>
    <w:rsid w:val="001E026E"/>
    <w:rsid w:val="001E0D00"/>
    <w:rsid w:val="001E0E29"/>
    <w:rsid w:val="001E0FD8"/>
    <w:rsid w:val="001E1A0A"/>
    <w:rsid w:val="001E21A5"/>
    <w:rsid w:val="001E28CF"/>
    <w:rsid w:val="001E3572"/>
    <w:rsid w:val="001E3AF2"/>
    <w:rsid w:val="001E3B69"/>
    <w:rsid w:val="001E4A91"/>
    <w:rsid w:val="001E4ECB"/>
    <w:rsid w:val="001E571E"/>
    <w:rsid w:val="001E6885"/>
    <w:rsid w:val="001E6C78"/>
    <w:rsid w:val="001E6FA9"/>
    <w:rsid w:val="001E7247"/>
    <w:rsid w:val="001E7ED1"/>
    <w:rsid w:val="001F0647"/>
    <w:rsid w:val="001F10BA"/>
    <w:rsid w:val="001F1AFE"/>
    <w:rsid w:val="001F1DC9"/>
    <w:rsid w:val="001F2683"/>
    <w:rsid w:val="001F2BBB"/>
    <w:rsid w:val="001F3061"/>
    <w:rsid w:val="001F3BF4"/>
    <w:rsid w:val="001F5146"/>
    <w:rsid w:val="001F52BB"/>
    <w:rsid w:val="001F598E"/>
    <w:rsid w:val="001F5A47"/>
    <w:rsid w:val="001F686E"/>
    <w:rsid w:val="001F6D72"/>
    <w:rsid w:val="001F7071"/>
    <w:rsid w:val="001F72F4"/>
    <w:rsid w:val="001F7AAB"/>
    <w:rsid w:val="001F7AE7"/>
    <w:rsid w:val="001F7D22"/>
    <w:rsid w:val="0020032C"/>
    <w:rsid w:val="00200EF9"/>
    <w:rsid w:val="00201A83"/>
    <w:rsid w:val="00202B79"/>
    <w:rsid w:val="00202FAD"/>
    <w:rsid w:val="0020330C"/>
    <w:rsid w:val="00203844"/>
    <w:rsid w:val="00203F47"/>
    <w:rsid w:val="00204CB8"/>
    <w:rsid w:val="00204FC9"/>
    <w:rsid w:val="002050E3"/>
    <w:rsid w:val="00205F3B"/>
    <w:rsid w:val="002061EB"/>
    <w:rsid w:val="002064BB"/>
    <w:rsid w:val="0020671C"/>
    <w:rsid w:val="0020759E"/>
    <w:rsid w:val="00207E47"/>
    <w:rsid w:val="00210294"/>
    <w:rsid w:val="00210B35"/>
    <w:rsid w:val="0021104F"/>
    <w:rsid w:val="00211704"/>
    <w:rsid w:val="00211809"/>
    <w:rsid w:val="002118C8"/>
    <w:rsid w:val="00212E69"/>
    <w:rsid w:val="00212ED5"/>
    <w:rsid w:val="002131FF"/>
    <w:rsid w:val="002136F4"/>
    <w:rsid w:val="00213885"/>
    <w:rsid w:val="00214D32"/>
    <w:rsid w:val="00214E32"/>
    <w:rsid w:val="00214EAD"/>
    <w:rsid w:val="0021578C"/>
    <w:rsid w:val="00215A79"/>
    <w:rsid w:val="00217CE6"/>
    <w:rsid w:val="00220883"/>
    <w:rsid w:val="00220FEA"/>
    <w:rsid w:val="00221ACB"/>
    <w:rsid w:val="0022209B"/>
    <w:rsid w:val="002221FD"/>
    <w:rsid w:val="002224CA"/>
    <w:rsid w:val="002227DE"/>
    <w:rsid w:val="00222F3F"/>
    <w:rsid w:val="00223566"/>
    <w:rsid w:val="00223E33"/>
    <w:rsid w:val="00223F1C"/>
    <w:rsid w:val="00224189"/>
    <w:rsid w:val="0022421E"/>
    <w:rsid w:val="00224E7C"/>
    <w:rsid w:val="00225747"/>
    <w:rsid w:val="00225F6D"/>
    <w:rsid w:val="00225FD8"/>
    <w:rsid w:val="002261B1"/>
    <w:rsid w:val="002273F7"/>
    <w:rsid w:val="00227D98"/>
    <w:rsid w:val="002300FD"/>
    <w:rsid w:val="0023030D"/>
    <w:rsid w:val="00230440"/>
    <w:rsid w:val="00231096"/>
    <w:rsid w:val="0023170F"/>
    <w:rsid w:val="002318E2"/>
    <w:rsid w:val="00231ED1"/>
    <w:rsid w:val="0023303F"/>
    <w:rsid w:val="0023351C"/>
    <w:rsid w:val="00233656"/>
    <w:rsid w:val="0023498B"/>
    <w:rsid w:val="002353FF"/>
    <w:rsid w:val="00235AA5"/>
    <w:rsid w:val="0023649D"/>
    <w:rsid w:val="00237571"/>
    <w:rsid w:val="002376B4"/>
    <w:rsid w:val="00240005"/>
    <w:rsid w:val="00240183"/>
    <w:rsid w:val="002402EC"/>
    <w:rsid w:val="0024048B"/>
    <w:rsid w:val="00240836"/>
    <w:rsid w:val="00240A9F"/>
    <w:rsid w:val="00240B3D"/>
    <w:rsid w:val="00241C0B"/>
    <w:rsid w:val="002427A6"/>
    <w:rsid w:val="00242872"/>
    <w:rsid w:val="00242A3E"/>
    <w:rsid w:val="0024300C"/>
    <w:rsid w:val="0024526E"/>
    <w:rsid w:val="0024538C"/>
    <w:rsid w:val="0024557E"/>
    <w:rsid w:val="00245F01"/>
    <w:rsid w:val="002464F0"/>
    <w:rsid w:val="002478ED"/>
    <w:rsid w:val="00247B86"/>
    <w:rsid w:val="0025040B"/>
    <w:rsid w:val="00250F78"/>
    <w:rsid w:val="0025115D"/>
    <w:rsid w:val="002514F3"/>
    <w:rsid w:val="00251FF7"/>
    <w:rsid w:val="002526A7"/>
    <w:rsid w:val="00252D80"/>
    <w:rsid w:val="002533BE"/>
    <w:rsid w:val="00253775"/>
    <w:rsid w:val="0025377F"/>
    <w:rsid w:val="0025406B"/>
    <w:rsid w:val="00254D1A"/>
    <w:rsid w:val="00254DE2"/>
    <w:rsid w:val="0025513F"/>
    <w:rsid w:val="002555B9"/>
    <w:rsid w:val="00256E0A"/>
    <w:rsid w:val="00257346"/>
    <w:rsid w:val="0026065F"/>
    <w:rsid w:val="00260667"/>
    <w:rsid w:val="0026133C"/>
    <w:rsid w:val="002623EA"/>
    <w:rsid w:val="0026304C"/>
    <w:rsid w:val="00263395"/>
    <w:rsid w:val="00264280"/>
    <w:rsid w:val="00264507"/>
    <w:rsid w:val="002647B3"/>
    <w:rsid w:val="00264C2F"/>
    <w:rsid w:val="00265C61"/>
    <w:rsid w:val="00266BF6"/>
    <w:rsid w:val="00267A83"/>
    <w:rsid w:val="00270179"/>
    <w:rsid w:val="002702D9"/>
    <w:rsid w:val="00270A16"/>
    <w:rsid w:val="00271348"/>
    <w:rsid w:val="0027226D"/>
    <w:rsid w:val="002725E5"/>
    <w:rsid w:val="00272FAB"/>
    <w:rsid w:val="0027312A"/>
    <w:rsid w:val="00273334"/>
    <w:rsid w:val="00273CB3"/>
    <w:rsid w:val="002742C1"/>
    <w:rsid w:val="00274449"/>
    <w:rsid w:val="00275177"/>
    <w:rsid w:val="0027712F"/>
    <w:rsid w:val="00277595"/>
    <w:rsid w:val="00277AEC"/>
    <w:rsid w:val="00277B99"/>
    <w:rsid w:val="00277D8E"/>
    <w:rsid w:val="00280269"/>
    <w:rsid w:val="002814AE"/>
    <w:rsid w:val="00281959"/>
    <w:rsid w:val="00281A77"/>
    <w:rsid w:val="00283071"/>
    <w:rsid w:val="00283099"/>
    <w:rsid w:val="00283750"/>
    <w:rsid w:val="00283A22"/>
    <w:rsid w:val="00283F37"/>
    <w:rsid w:val="0028415C"/>
    <w:rsid w:val="002841A0"/>
    <w:rsid w:val="002859AF"/>
    <w:rsid w:val="00285A06"/>
    <w:rsid w:val="00285D8A"/>
    <w:rsid w:val="00285F1A"/>
    <w:rsid w:val="002863B2"/>
    <w:rsid w:val="00286657"/>
    <w:rsid w:val="00286A2F"/>
    <w:rsid w:val="00286A66"/>
    <w:rsid w:val="0028728E"/>
    <w:rsid w:val="00287344"/>
    <w:rsid w:val="00287813"/>
    <w:rsid w:val="002906A9"/>
    <w:rsid w:val="00290BA0"/>
    <w:rsid w:val="00290DEE"/>
    <w:rsid w:val="00290F55"/>
    <w:rsid w:val="002912C9"/>
    <w:rsid w:val="00291908"/>
    <w:rsid w:val="002919FB"/>
    <w:rsid w:val="002923D8"/>
    <w:rsid w:val="0029246F"/>
    <w:rsid w:val="0029313D"/>
    <w:rsid w:val="00293419"/>
    <w:rsid w:val="002935B0"/>
    <w:rsid w:val="00293ADC"/>
    <w:rsid w:val="00293FB0"/>
    <w:rsid w:val="0029505A"/>
    <w:rsid w:val="002953FD"/>
    <w:rsid w:val="002955E1"/>
    <w:rsid w:val="00296844"/>
    <w:rsid w:val="002969ED"/>
    <w:rsid w:val="002971EE"/>
    <w:rsid w:val="002A01C7"/>
    <w:rsid w:val="002A01F3"/>
    <w:rsid w:val="002A0D45"/>
    <w:rsid w:val="002A16FD"/>
    <w:rsid w:val="002A1E5E"/>
    <w:rsid w:val="002A1F50"/>
    <w:rsid w:val="002A2F2C"/>
    <w:rsid w:val="002A3768"/>
    <w:rsid w:val="002A3B10"/>
    <w:rsid w:val="002A461F"/>
    <w:rsid w:val="002A4D3A"/>
    <w:rsid w:val="002A55B8"/>
    <w:rsid w:val="002A5AE3"/>
    <w:rsid w:val="002A66D8"/>
    <w:rsid w:val="002A730A"/>
    <w:rsid w:val="002A7622"/>
    <w:rsid w:val="002A78EC"/>
    <w:rsid w:val="002B115F"/>
    <w:rsid w:val="002B20A0"/>
    <w:rsid w:val="002B2797"/>
    <w:rsid w:val="002B2C6E"/>
    <w:rsid w:val="002B2CA5"/>
    <w:rsid w:val="002B2EFD"/>
    <w:rsid w:val="002B2FF0"/>
    <w:rsid w:val="002B30A1"/>
    <w:rsid w:val="002B56EA"/>
    <w:rsid w:val="002B7212"/>
    <w:rsid w:val="002B75B1"/>
    <w:rsid w:val="002B7D2B"/>
    <w:rsid w:val="002B7EDA"/>
    <w:rsid w:val="002B7EE3"/>
    <w:rsid w:val="002C1593"/>
    <w:rsid w:val="002C2ADD"/>
    <w:rsid w:val="002C34CD"/>
    <w:rsid w:val="002C3B43"/>
    <w:rsid w:val="002C40F3"/>
    <w:rsid w:val="002C4A36"/>
    <w:rsid w:val="002C4D65"/>
    <w:rsid w:val="002C5874"/>
    <w:rsid w:val="002C61AF"/>
    <w:rsid w:val="002C638C"/>
    <w:rsid w:val="002C69F5"/>
    <w:rsid w:val="002C710E"/>
    <w:rsid w:val="002C7D6A"/>
    <w:rsid w:val="002D0528"/>
    <w:rsid w:val="002D05C3"/>
    <w:rsid w:val="002D0DB9"/>
    <w:rsid w:val="002D1325"/>
    <w:rsid w:val="002D195B"/>
    <w:rsid w:val="002D1F40"/>
    <w:rsid w:val="002D1F4A"/>
    <w:rsid w:val="002D220C"/>
    <w:rsid w:val="002D36E7"/>
    <w:rsid w:val="002D370C"/>
    <w:rsid w:val="002D39DD"/>
    <w:rsid w:val="002D3B19"/>
    <w:rsid w:val="002D3BFB"/>
    <w:rsid w:val="002D3CF3"/>
    <w:rsid w:val="002D416F"/>
    <w:rsid w:val="002D49A3"/>
    <w:rsid w:val="002D5806"/>
    <w:rsid w:val="002D5BD4"/>
    <w:rsid w:val="002D5C9F"/>
    <w:rsid w:val="002D5FB3"/>
    <w:rsid w:val="002D60FC"/>
    <w:rsid w:val="002D6600"/>
    <w:rsid w:val="002D6DAE"/>
    <w:rsid w:val="002D6F8C"/>
    <w:rsid w:val="002D762B"/>
    <w:rsid w:val="002D7E62"/>
    <w:rsid w:val="002E082F"/>
    <w:rsid w:val="002E11C9"/>
    <w:rsid w:val="002E196E"/>
    <w:rsid w:val="002E1FD6"/>
    <w:rsid w:val="002E2398"/>
    <w:rsid w:val="002E299B"/>
    <w:rsid w:val="002E2BD2"/>
    <w:rsid w:val="002E2D53"/>
    <w:rsid w:val="002E33BA"/>
    <w:rsid w:val="002E3E50"/>
    <w:rsid w:val="002E4475"/>
    <w:rsid w:val="002E592D"/>
    <w:rsid w:val="002E5C67"/>
    <w:rsid w:val="002E69D5"/>
    <w:rsid w:val="002E751F"/>
    <w:rsid w:val="002F0A82"/>
    <w:rsid w:val="002F0B44"/>
    <w:rsid w:val="002F0D83"/>
    <w:rsid w:val="002F20C8"/>
    <w:rsid w:val="002F25E1"/>
    <w:rsid w:val="002F2A2D"/>
    <w:rsid w:val="002F2D89"/>
    <w:rsid w:val="002F2E8C"/>
    <w:rsid w:val="002F3118"/>
    <w:rsid w:val="002F3339"/>
    <w:rsid w:val="002F42FF"/>
    <w:rsid w:val="002F526A"/>
    <w:rsid w:val="002F539A"/>
    <w:rsid w:val="002F6159"/>
    <w:rsid w:val="002F6695"/>
    <w:rsid w:val="002F68A7"/>
    <w:rsid w:val="002F6A45"/>
    <w:rsid w:val="002F79B4"/>
    <w:rsid w:val="00300E1E"/>
    <w:rsid w:val="00301900"/>
    <w:rsid w:val="003019CC"/>
    <w:rsid w:val="00302241"/>
    <w:rsid w:val="00302469"/>
    <w:rsid w:val="00302BFD"/>
    <w:rsid w:val="00303752"/>
    <w:rsid w:val="003040CA"/>
    <w:rsid w:val="003051A9"/>
    <w:rsid w:val="00305609"/>
    <w:rsid w:val="00305E12"/>
    <w:rsid w:val="003065A5"/>
    <w:rsid w:val="00306F60"/>
    <w:rsid w:val="0030705C"/>
    <w:rsid w:val="00307637"/>
    <w:rsid w:val="00307734"/>
    <w:rsid w:val="00307882"/>
    <w:rsid w:val="00310E55"/>
    <w:rsid w:val="00310ED4"/>
    <w:rsid w:val="00312B92"/>
    <w:rsid w:val="00313090"/>
    <w:rsid w:val="0031492A"/>
    <w:rsid w:val="00315906"/>
    <w:rsid w:val="00315B9A"/>
    <w:rsid w:val="00316504"/>
    <w:rsid w:val="00316C1A"/>
    <w:rsid w:val="0031709A"/>
    <w:rsid w:val="0031759B"/>
    <w:rsid w:val="003177A0"/>
    <w:rsid w:val="003200BA"/>
    <w:rsid w:val="0032063E"/>
    <w:rsid w:val="00320857"/>
    <w:rsid w:val="0032176B"/>
    <w:rsid w:val="00321AF0"/>
    <w:rsid w:val="00321FA3"/>
    <w:rsid w:val="003232DB"/>
    <w:rsid w:val="00323AE6"/>
    <w:rsid w:val="003249AA"/>
    <w:rsid w:val="00325885"/>
    <w:rsid w:val="00325D17"/>
    <w:rsid w:val="00325F13"/>
    <w:rsid w:val="003269D3"/>
    <w:rsid w:val="00326A4F"/>
    <w:rsid w:val="00326E8C"/>
    <w:rsid w:val="0032738C"/>
    <w:rsid w:val="003274FF"/>
    <w:rsid w:val="00327F72"/>
    <w:rsid w:val="00330C59"/>
    <w:rsid w:val="00332424"/>
    <w:rsid w:val="003338A8"/>
    <w:rsid w:val="00333C39"/>
    <w:rsid w:val="0033417B"/>
    <w:rsid w:val="00334A79"/>
    <w:rsid w:val="00334C56"/>
    <w:rsid w:val="00334D9D"/>
    <w:rsid w:val="00335D6C"/>
    <w:rsid w:val="00336185"/>
    <w:rsid w:val="00336579"/>
    <w:rsid w:val="00337AA0"/>
    <w:rsid w:val="00337B13"/>
    <w:rsid w:val="003405EF"/>
    <w:rsid w:val="00342366"/>
    <w:rsid w:val="00342723"/>
    <w:rsid w:val="00342AE7"/>
    <w:rsid w:val="00343068"/>
    <w:rsid w:val="003434F8"/>
    <w:rsid w:val="00344357"/>
    <w:rsid w:val="00344649"/>
    <w:rsid w:val="003447C6"/>
    <w:rsid w:val="003451A0"/>
    <w:rsid w:val="00345C28"/>
    <w:rsid w:val="00347496"/>
    <w:rsid w:val="00347579"/>
    <w:rsid w:val="00347FAD"/>
    <w:rsid w:val="00350007"/>
    <w:rsid w:val="003504C4"/>
    <w:rsid w:val="00351781"/>
    <w:rsid w:val="00351910"/>
    <w:rsid w:val="003525E1"/>
    <w:rsid w:val="00352951"/>
    <w:rsid w:val="00352973"/>
    <w:rsid w:val="00352FCA"/>
    <w:rsid w:val="003530BE"/>
    <w:rsid w:val="00353DD6"/>
    <w:rsid w:val="00354072"/>
    <w:rsid w:val="003540EE"/>
    <w:rsid w:val="00354533"/>
    <w:rsid w:val="00354672"/>
    <w:rsid w:val="00354D94"/>
    <w:rsid w:val="00354DC9"/>
    <w:rsid w:val="0035543D"/>
    <w:rsid w:val="00355EF8"/>
    <w:rsid w:val="00355FE5"/>
    <w:rsid w:val="00356792"/>
    <w:rsid w:val="0035682B"/>
    <w:rsid w:val="00356BA0"/>
    <w:rsid w:val="00357127"/>
    <w:rsid w:val="003578F1"/>
    <w:rsid w:val="0036079C"/>
    <w:rsid w:val="0036107B"/>
    <w:rsid w:val="0036131D"/>
    <w:rsid w:val="00361816"/>
    <w:rsid w:val="0036197A"/>
    <w:rsid w:val="00361AE4"/>
    <w:rsid w:val="00362600"/>
    <w:rsid w:val="00362ADB"/>
    <w:rsid w:val="00362CE3"/>
    <w:rsid w:val="00363011"/>
    <w:rsid w:val="00363823"/>
    <w:rsid w:val="003645EA"/>
    <w:rsid w:val="00365AEF"/>
    <w:rsid w:val="00365D22"/>
    <w:rsid w:val="00365DAC"/>
    <w:rsid w:val="00365F2E"/>
    <w:rsid w:val="003665B9"/>
    <w:rsid w:val="00366B07"/>
    <w:rsid w:val="00367285"/>
    <w:rsid w:val="003673F2"/>
    <w:rsid w:val="00367F3C"/>
    <w:rsid w:val="003704E6"/>
    <w:rsid w:val="003706AC"/>
    <w:rsid w:val="0037186A"/>
    <w:rsid w:val="00371BBA"/>
    <w:rsid w:val="0037238A"/>
    <w:rsid w:val="00372517"/>
    <w:rsid w:val="003728D5"/>
    <w:rsid w:val="00372B12"/>
    <w:rsid w:val="003738D9"/>
    <w:rsid w:val="00373AFF"/>
    <w:rsid w:val="0037443A"/>
    <w:rsid w:val="003754CA"/>
    <w:rsid w:val="00376E9E"/>
    <w:rsid w:val="00377AF0"/>
    <w:rsid w:val="00377C8F"/>
    <w:rsid w:val="00377F24"/>
    <w:rsid w:val="003801B1"/>
    <w:rsid w:val="00380B6A"/>
    <w:rsid w:val="00381119"/>
    <w:rsid w:val="00381251"/>
    <w:rsid w:val="003821A4"/>
    <w:rsid w:val="00383014"/>
    <w:rsid w:val="003835F0"/>
    <w:rsid w:val="003836F4"/>
    <w:rsid w:val="00383B73"/>
    <w:rsid w:val="00384BCF"/>
    <w:rsid w:val="00384DD2"/>
    <w:rsid w:val="00384E43"/>
    <w:rsid w:val="0038507A"/>
    <w:rsid w:val="00385B60"/>
    <w:rsid w:val="00385EFE"/>
    <w:rsid w:val="00386916"/>
    <w:rsid w:val="00386D64"/>
    <w:rsid w:val="00386D69"/>
    <w:rsid w:val="00387162"/>
    <w:rsid w:val="00387AD5"/>
    <w:rsid w:val="003908D9"/>
    <w:rsid w:val="00390944"/>
    <w:rsid w:val="00390F56"/>
    <w:rsid w:val="00391836"/>
    <w:rsid w:val="00391E51"/>
    <w:rsid w:val="003931C7"/>
    <w:rsid w:val="003933F1"/>
    <w:rsid w:val="0039418D"/>
    <w:rsid w:val="003951C2"/>
    <w:rsid w:val="003955AE"/>
    <w:rsid w:val="00395B25"/>
    <w:rsid w:val="0039696E"/>
    <w:rsid w:val="003A008D"/>
    <w:rsid w:val="003A1C70"/>
    <w:rsid w:val="003A1C7D"/>
    <w:rsid w:val="003A2073"/>
    <w:rsid w:val="003A2438"/>
    <w:rsid w:val="003A24CA"/>
    <w:rsid w:val="003A3214"/>
    <w:rsid w:val="003A36E7"/>
    <w:rsid w:val="003A3709"/>
    <w:rsid w:val="003A4176"/>
    <w:rsid w:val="003A4229"/>
    <w:rsid w:val="003A46A7"/>
    <w:rsid w:val="003A47E0"/>
    <w:rsid w:val="003A4A07"/>
    <w:rsid w:val="003A533F"/>
    <w:rsid w:val="003A5B55"/>
    <w:rsid w:val="003A6437"/>
    <w:rsid w:val="003A66A7"/>
    <w:rsid w:val="003A6991"/>
    <w:rsid w:val="003A74DE"/>
    <w:rsid w:val="003A7647"/>
    <w:rsid w:val="003A7859"/>
    <w:rsid w:val="003B08F0"/>
    <w:rsid w:val="003B119A"/>
    <w:rsid w:val="003B18A7"/>
    <w:rsid w:val="003B1F81"/>
    <w:rsid w:val="003B1F86"/>
    <w:rsid w:val="003B2264"/>
    <w:rsid w:val="003B2AD8"/>
    <w:rsid w:val="003B2F92"/>
    <w:rsid w:val="003B33E3"/>
    <w:rsid w:val="003B350D"/>
    <w:rsid w:val="003B378D"/>
    <w:rsid w:val="003B3904"/>
    <w:rsid w:val="003B57AD"/>
    <w:rsid w:val="003B5866"/>
    <w:rsid w:val="003B6079"/>
    <w:rsid w:val="003B67D7"/>
    <w:rsid w:val="003B6A0D"/>
    <w:rsid w:val="003B709F"/>
    <w:rsid w:val="003B7A93"/>
    <w:rsid w:val="003C00FC"/>
    <w:rsid w:val="003C060E"/>
    <w:rsid w:val="003C0730"/>
    <w:rsid w:val="003C094C"/>
    <w:rsid w:val="003C0D86"/>
    <w:rsid w:val="003C0DDA"/>
    <w:rsid w:val="003C1159"/>
    <w:rsid w:val="003C18BF"/>
    <w:rsid w:val="003C248A"/>
    <w:rsid w:val="003C2C80"/>
    <w:rsid w:val="003C2CFD"/>
    <w:rsid w:val="003C5B90"/>
    <w:rsid w:val="003C6286"/>
    <w:rsid w:val="003C6F94"/>
    <w:rsid w:val="003C7F96"/>
    <w:rsid w:val="003D0469"/>
    <w:rsid w:val="003D0BB6"/>
    <w:rsid w:val="003D0C7B"/>
    <w:rsid w:val="003D12D9"/>
    <w:rsid w:val="003D1478"/>
    <w:rsid w:val="003D18A3"/>
    <w:rsid w:val="003D1AE9"/>
    <w:rsid w:val="003D243D"/>
    <w:rsid w:val="003D390C"/>
    <w:rsid w:val="003D4B43"/>
    <w:rsid w:val="003D5A7F"/>
    <w:rsid w:val="003D5D9B"/>
    <w:rsid w:val="003D60AC"/>
    <w:rsid w:val="003D6728"/>
    <w:rsid w:val="003D6C20"/>
    <w:rsid w:val="003E009B"/>
    <w:rsid w:val="003E0204"/>
    <w:rsid w:val="003E04A0"/>
    <w:rsid w:val="003E05F1"/>
    <w:rsid w:val="003E180C"/>
    <w:rsid w:val="003E1DB1"/>
    <w:rsid w:val="003E2962"/>
    <w:rsid w:val="003E29D2"/>
    <w:rsid w:val="003E2B67"/>
    <w:rsid w:val="003E363B"/>
    <w:rsid w:val="003E3A1A"/>
    <w:rsid w:val="003E4121"/>
    <w:rsid w:val="003E4926"/>
    <w:rsid w:val="003E4D0B"/>
    <w:rsid w:val="003E536E"/>
    <w:rsid w:val="003E5544"/>
    <w:rsid w:val="003E5EEB"/>
    <w:rsid w:val="003E5F46"/>
    <w:rsid w:val="003E5FA0"/>
    <w:rsid w:val="003E63AF"/>
    <w:rsid w:val="003E63CD"/>
    <w:rsid w:val="003E6B89"/>
    <w:rsid w:val="003E7077"/>
    <w:rsid w:val="003E71B5"/>
    <w:rsid w:val="003E7499"/>
    <w:rsid w:val="003E751A"/>
    <w:rsid w:val="003E77CF"/>
    <w:rsid w:val="003E7FFB"/>
    <w:rsid w:val="003F0B99"/>
    <w:rsid w:val="003F0CEE"/>
    <w:rsid w:val="003F0ED5"/>
    <w:rsid w:val="003F1DEA"/>
    <w:rsid w:val="003F1E29"/>
    <w:rsid w:val="003F1F27"/>
    <w:rsid w:val="003F2CDC"/>
    <w:rsid w:val="003F2F3F"/>
    <w:rsid w:val="003F4553"/>
    <w:rsid w:val="003F4AC0"/>
    <w:rsid w:val="003F4E8A"/>
    <w:rsid w:val="003F565F"/>
    <w:rsid w:val="003F58F5"/>
    <w:rsid w:val="003F59EF"/>
    <w:rsid w:val="003F5AAE"/>
    <w:rsid w:val="003F611C"/>
    <w:rsid w:val="003F6426"/>
    <w:rsid w:val="003F6BD2"/>
    <w:rsid w:val="003F6DFE"/>
    <w:rsid w:val="003F732A"/>
    <w:rsid w:val="003F73AD"/>
    <w:rsid w:val="003F7AD9"/>
    <w:rsid w:val="003F7D0E"/>
    <w:rsid w:val="0040006D"/>
    <w:rsid w:val="00400174"/>
    <w:rsid w:val="00400245"/>
    <w:rsid w:val="004007E4"/>
    <w:rsid w:val="004009E6"/>
    <w:rsid w:val="00401037"/>
    <w:rsid w:val="00401457"/>
    <w:rsid w:val="00401DDC"/>
    <w:rsid w:val="00402389"/>
    <w:rsid w:val="00402ABE"/>
    <w:rsid w:val="0040438D"/>
    <w:rsid w:val="00404785"/>
    <w:rsid w:val="00405F9E"/>
    <w:rsid w:val="004068EC"/>
    <w:rsid w:val="0040704B"/>
    <w:rsid w:val="00407E2C"/>
    <w:rsid w:val="00410D7E"/>
    <w:rsid w:val="004133D8"/>
    <w:rsid w:val="0041379E"/>
    <w:rsid w:val="004137DE"/>
    <w:rsid w:val="00413DCE"/>
    <w:rsid w:val="00414387"/>
    <w:rsid w:val="00414591"/>
    <w:rsid w:val="00414E14"/>
    <w:rsid w:val="00414FB5"/>
    <w:rsid w:val="00415965"/>
    <w:rsid w:val="00416390"/>
    <w:rsid w:val="00417048"/>
    <w:rsid w:val="0041746B"/>
    <w:rsid w:val="00420589"/>
    <w:rsid w:val="00421373"/>
    <w:rsid w:val="004215B3"/>
    <w:rsid w:val="0042196D"/>
    <w:rsid w:val="00422E73"/>
    <w:rsid w:val="00423762"/>
    <w:rsid w:val="00423EF9"/>
    <w:rsid w:val="00423FED"/>
    <w:rsid w:val="00424761"/>
    <w:rsid w:val="0042611E"/>
    <w:rsid w:val="0042762B"/>
    <w:rsid w:val="004278C2"/>
    <w:rsid w:val="00427E13"/>
    <w:rsid w:val="00430220"/>
    <w:rsid w:val="00430632"/>
    <w:rsid w:val="004309BC"/>
    <w:rsid w:val="004324B7"/>
    <w:rsid w:val="004324B9"/>
    <w:rsid w:val="00432558"/>
    <w:rsid w:val="00432B6D"/>
    <w:rsid w:val="00432BDE"/>
    <w:rsid w:val="00432EBA"/>
    <w:rsid w:val="00433827"/>
    <w:rsid w:val="00433BFF"/>
    <w:rsid w:val="004343BD"/>
    <w:rsid w:val="00434725"/>
    <w:rsid w:val="00436037"/>
    <w:rsid w:val="00436594"/>
    <w:rsid w:val="00436972"/>
    <w:rsid w:val="00436C4D"/>
    <w:rsid w:val="00437F55"/>
    <w:rsid w:val="00440AF6"/>
    <w:rsid w:val="00442134"/>
    <w:rsid w:val="004431F4"/>
    <w:rsid w:val="00443C1D"/>
    <w:rsid w:val="00444303"/>
    <w:rsid w:val="0044468B"/>
    <w:rsid w:val="00444D5F"/>
    <w:rsid w:val="00445178"/>
    <w:rsid w:val="00446645"/>
    <w:rsid w:val="004467D9"/>
    <w:rsid w:val="00447B19"/>
    <w:rsid w:val="00447BC1"/>
    <w:rsid w:val="0045045D"/>
    <w:rsid w:val="00450B72"/>
    <w:rsid w:val="00450DB9"/>
    <w:rsid w:val="00450F1F"/>
    <w:rsid w:val="00451368"/>
    <w:rsid w:val="00451ED2"/>
    <w:rsid w:val="00452277"/>
    <w:rsid w:val="00452B7B"/>
    <w:rsid w:val="00452B7F"/>
    <w:rsid w:val="004537B6"/>
    <w:rsid w:val="00454CFF"/>
    <w:rsid w:val="00454F2F"/>
    <w:rsid w:val="004555A4"/>
    <w:rsid w:val="004556DA"/>
    <w:rsid w:val="004561BE"/>
    <w:rsid w:val="00456706"/>
    <w:rsid w:val="00456AA0"/>
    <w:rsid w:val="004574B5"/>
    <w:rsid w:val="00457E4D"/>
    <w:rsid w:val="00460662"/>
    <w:rsid w:val="0046188A"/>
    <w:rsid w:val="00461911"/>
    <w:rsid w:val="00461BFD"/>
    <w:rsid w:val="00461FD2"/>
    <w:rsid w:val="00462324"/>
    <w:rsid w:val="00462564"/>
    <w:rsid w:val="00462AD8"/>
    <w:rsid w:val="00462D4C"/>
    <w:rsid w:val="00462FC0"/>
    <w:rsid w:val="004631C7"/>
    <w:rsid w:val="00464AAC"/>
    <w:rsid w:val="004650CC"/>
    <w:rsid w:val="004650DB"/>
    <w:rsid w:val="00466CDB"/>
    <w:rsid w:val="00466D0C"/>
    <w:rsid w:val="00466D29"/>
    <w:rsid w:val="00467BAC"/>
    <w:rsid w:val="00470161"/>
    <w:rsid w:val="00470A98"/>
    <w:rsid w:val="0047196B"/>
    <w:rsid w:val="004733AD"/>
    <w:rsid w:val="004733E6"/>
    <w:rsid w:val="00473632"/>
    <w:rsid w:val="00473DB9"/>
    <w:rsid w:val="00473E93"/>
    <w:rsid w:val="00474063"/>
    <w:rsid w:val="00474565"/>
    <w:rsid w:val="0047460A"/>
    <w:rsid w:val="00474E09"/>
    <w:rsid w:val="00475903"/>
    <w:rsid w:val="00476EEA"/>
    <w:rsid w:val="00477257"/>
    <w:rsid w:val="004773FD"/>
    <w:rsid w:val="0047780C"/>
    <w:rsid w:val="004806BD"/>
    <w:rsid w:val="00480C64"/>
    <w:rsid w:val="0048183F"/>
    <w:rsid w:val="00481C29"/>
    <w:rsid w:val="00481E88"/>
    <w:rsid w:val="00482885"/>
    <w:rsid w:val="004837FB"/>
    <w:rsid w:val="0048399B"/>
    <w:rsid w:val="00483A46"/>
    <w:rsid w:val="00483B3E"/>
    <w:rsid w:val="0048427C"/>
    <w:rsid w:val="004845CB"/>
    <w:rsid w:val="00484FAC"/>
    <w:rsid w:val="00485437"/>
    <w:rsid w:val="004859DF"/>
    <w:rsid w:val="00485AB3"/>
    <w:rsid w:val="00485C9D"/>
    <w:rsid w:val="00485D8A"/>
    <w:rsid w:val="00485F70"/>
    <w:rsid w:val="0048651B"/>
    <w:rsid w:val="00486876"/>
    <w:rsid w:val="00487053"/>
    <w:rsid w:val="00487065"/>
    <w:rsid w:val="00487631"/>
    <w:rsid w:val="00487704"/>
    <w:rsid w:val="00487F0B"/>
    <w:rsid w:val="004903E5"/>
    <w:rsid w:val="004908A9"/>
    <w:rsid w:val="00490A64"/>
    <w:rsid w:val="00491CD1"/>
    <w:rsid w:val="00492468"/>
    <w:rsid w:val="00492EB4"/>
    <w:rsid w:val="0049343A"/>
    <w:rsid w:val="00493EEE"/>
    <w:rsid w:val="00494806"/>
    <w:rsid w:val="00494D4B"/>
    <w:rsid w:val="00494FB9"/>
    <w:rsid w:val="00495590"/>
    <w:rsid w:val="00495B2D"/>
    <w:rsid w:val="00495D7D"/>
    <w:rsid w:val="00495E64"/>
    <w:rsid w:val="00495EA4"/>
    <w:rsid w:val="004964FD"/>
    <w:rsid w:val="00496721"/>
    <w:rsid w:val="00496AAF"/>
    <w:rsid w:val="00496E9C"/>
    <w:rsid w:val="00497242"/>
    <w:rsid w:val="00497909"/>
    <w:rsid w:val="004A030B"/>
    <w:rsid w:val="004A031F"/>
    <w:rsid w:val="004A08FF"/>
    <w:rsid w:val="004A0B2E"/>
    <w:rsid w:val="004A0BEC"/>
    <w:rsid w:val="004A149A"/>
    <w:rsid w:val="004A1843"/>
    <w:rsid w:val="004A1BBD"/>
    <w:rsid w:val="004A4096"/>
    <w:rsid w:val="004A4900"/>
    <w:rsid w:val="004A560B"/>
    <w:rsid w:val="004A5E2A"/>
    <w:rsid w:val="004A5E55"/>
    <w:rsid w:val="004A6714"/>
    <w:rsid w:val="004A68CB"/>
    <w:rsid w:val="004A68DA"/>
    <w:rsid w:val="004A6F92"/>
    <w:rsid w:val="004A722D"/>
    <w:rsid w:val="004A72B9"/>
    <w:rsid w:val="004A7711"/>
    <w:rsid w:val="004A7D49"/>
    <w:rsid w:val="004B1337"/>
    <w:rsid w:val="004B1A7F"/>
    <w:rsid w:val="004B1F58"/>
    <w:rsid w:val="004B25BE"/>
    <w:rsid w:val="004B2F61"/>
    <w:rsid w:val="004B371B"/>
    <w:rsid w:val="004B38B1"/>
    <w:rsid w:val="004B4088"/>
    <w:rsid w:val="004B4514"/>
    <w:rsid w:val="004B4929"/>
    <w:rsid w:val="004B4DA8"/>
    <w:rsid w:val="004B5695"/>
    <w:rsid w:val="004B5E17"/>
    <w:rsid w:val="004B6514"/>
    <w:rsid w:val="004B71B3"/>
    <w:rsid w:val="004B7D10"/>
    <w:rsid w:val="004C0054"/>
    <w:rsid w:val="004C01B6"/>
    <w:rsid w:val="004C06F9"/>
    <w:rsid w:val="004C06FC"/>
    <w:rsid w:val="004C1094"/>
    <w:rsid w:val="004C1AB7"/>
    <w:rsid w:val="004C23CF"/>
    <w:rsid w:val="004C256A"/>
    <w:rsid w:val="004C283E"/>
    <w:rsid w:val="004C2BED"/>
    <w:rsid w:val="004C2DA9"/>
    <w:rsid w:val="004C3674"/>
    <w:rsid w:val="004C38D5"/>
    <w:rsid w:val="004C43DF"/>
    <w:rsid w:val="004C4E3B"/>
    <w:rsid w:val="004C509A"/>
    <w:rsid w:val="004C6115"/>
    <w:rsid w:val="004C793F"/>
    <w:rsid w:val="004C7AE1"/>
    <w:rsid w:val="004D0B49"/>
    <w:rsid w:val="004D0E05"/>
    <w:rsid w:val="004D1CB4"/>
    <w:rsid w:val="004D2955"/>
    <w:rsid w:val="004D363B"/>
    <w:rsid w:val="004D3D4E"/>
    <w:rsid w:val="004D4440"/>
    <w:rsid w:val="004D5136"/>
    <w:rsid w:val="004D6728"/>
    <w:rsid w:val="004D6F21"/>
    <w:rsid w:val="004D7893"/>
    <w:rsid w:val="004D7D7E"/>
    <w:rsid w:val="004E02C5"/>
    <w:rsid w:val="004E0D12"/>
    <w:rsid w:val="004E153D"/>
    <w:rsid w:val="004E19DB"/>
    <w:rsid w:val="004E21A7"/>
    <w:rsid w:val="004E2292"/>
    <w:rsid w:val="004E2312"/>
    <w:rsid w:val="004E2ECC"/>
    <w:rsid w:val="004E33C6"/>
    <w:rsid w:val="004E38D0"/>
    <w:rsid w:val="004E3A20"/>
    <w:rsid w:val="004E3C54"/>
    <w:rsid w:val="004E4091"/>
    <w:rsid w:val="004E44E1"/>
    <w:rsid w:val="004E4AFC"/>
    <w:rsid w:val="004E4B9F"/>
    <w:rsid w:val="004E594B"/>
    <w:rsid w:val="004E641B"/>
    <w:rsid w:val="004E6931"/>
    <w:rsid w:val="004E695D"/>
    <w:rsid w:val="004E6CF1"/>
    <w:rsid w:val="004E6F4E"/>
    <w:rsid w:val="004E74A3"/>
    <w:rsid w:val="004F0EFF"/>
    <w:rsid w:val="004F14BE"/>
    <w:rsid w:val="004F1D87"/>
    <w:rsid w:val="004F2581"/>
    <w:rsid w:val="004F38A4"/>
    <w:rsid w:val="004F3A80"/>
    <w:rsid w:val="004F4A01"/>
    <w:rsid w:val="004F4B89"/>
    <w:rsid w:val="004F4DC3"/>
    <w:rsid w:val="004F4F76"/>
    <w:rsid w:val="004F53EF"/>
    <w:rsid w:val="004F5BB1"/>
    <w:rsid w:val="004F6C2B"/>
    <w:rsid w:val="004F6E13"/>
    <w:rsid w:val="004F7844"/>
    <w:rsid w:val="004F7E3C"/>
    <w:rsid w:val="00501771"/>
    <w:rsid w:val="005018D3"/>
    <w:rsid w:val="00502128"/>
    <w:rsid w:val="005021A1"/>
    <w:rsid w:val="005021A7"/>
    <w:rsid w:val="005022EC"/>
    <w:rsid w:val="005027C8"/>
    <w:rsid w:val="00502CE5"/>
    <w:rsid w:val="00503E04"/>
    <w:rsid w:val="005040F7"/>
    <w:rsid w:val="0050496F"/>
    <w:rsid w:val="00504AD9"/>
    <w:rsid w:val="00504B28"/>
    <w:rsid w:val="0050544E"/>
    <w:rsid w:val="00505ADB"/>
    <w:rsid w:val="00505B24"/>
    <w:rsid w:val="00505EF7"/>
    <w:rsid w:val="005071DC"/>
    <w:rsid w:val="00507BAA"/>
    <w:rsid w:val="00510AD5"/>
    <w:rsid w:val="00511444"/>
    <w:rsid w:val="005115F4"/>
    <w:rsid w:val="00511940"/>
    <w:rsid w:val="00512282"/>
    <w:rsid w:val="00512EBB"/>
    <w:rsid w:val="00513441"/>
    <w:rsid w:val="00513540"/>
    <w:rsid w:val="00513FBB"/>
    <w:rsid w:val="00514C86"/>
    <w:rsid w:val="00514F0D"/>
    <w:rsid w:val="005158D6"/>
    <w:rsid w:val="00515FE6"/>
    <w:rsid w:val="00516A3E"/>
    <w:rsid w:val="00517283"/>
    <w:rsid w:val="00517528"/>
    <w:rsid w:val="0051798A"/>
    <w:rsid w:val="005211C3"/>
    <w:rsid w:val="00521C10"/>
    <w:rsid w:val="00521D52"/>
    <w:rsid w:val="00522330"/>
    <w:rsid w:val="005228F2"/>
    <w:rsid w:val="00522CED"/>
    <w:rsid w:val="00522F52"/>
    <w:rsid w:val="00523289"/>
    <w:rsid w:val="00523921"/>
    <w:rsid w:val="00523963"/>
    <w:rsid w:val="005241D5"/>
    <w:rsid w:val="005246ED"/>
    <w:rsid w:val="00524756"/>
    <w:rsid w:val="00524821"/>
    <w:rsid w:val="00524A54"/>
    <w:rsid w:val="00526024"/>
    <w:rsid w:val="0052616A"/>
    <w:rsid w:val="00526666"/>
    <w:rsid w:val="00527617"/>
    <w:rsid w:val="005279C9"/>
    <w:rsid w:val="005300B0"/>
    <w:rsid w:val="00531542"/>
    <w:rsid w:val="00531B92"/>
    <w:rsid w:val="00531BE6"/>
    <w:rsid w:val="00532333"/>
    <w:rsid w:val="00532895"/>
    <w:rsid w:val="00532D9D"/>
    <w:rsid w:val="00533239"/>
    <w:rsid w:val="0053445B"/>
    <w:rsid w:val="00534504"/>
    <w:rsid w:val="0053546D"/>
    <w:rsid w:val="0053561C"/>
    <w:rsid w:val="005362F8"/>
    <w:rsid w:val="0053672A"/>
    <w:rsid w:val="0053761B"/>
    <w:rsid w:val="00537B28"/>
    <w:rsid w:val="00537CA4"/>
    <w:rsid w:val="00540867"/>
    <w:rsid w:val="00540E44"/>
    <w:rsid w:val="00540FB4"/>
    <w:rsid w:val="0054178D"/>
    <w:rsid w:val="00541AC3"/>
    <w:rsid w:val="005421FE"/>
    <w:rsid w:val="00542873"/>
    <w:rsid w:val="0054348D"/>
    <w:rsid w:val="00543829"/>
    <w:rsid w:val="005442A9"/>
    <w:rsid w:val="00544A51"/>
    <w:rsid w:val="00544D4A"/>
    <w:rsid w:val="00544E14"/>
    <w:rsid w:val="00545D30"/>
    <w:rsid w:val="00546388"/>
    <w:rsid w:val="00546485"/>
    <w:rsid w:val="00546A8A"/>
    <w:rsid w:val="005472B6"/>
    <w:rsid w:val="005472D8"/>
    <w:rsid w:val="005473E2"/>
    <w:rsid w:val="005475CC"/>
    <w:rsid w:val="00547877"/>
    <w:rsid w:val="00550420"/>
    <w:rsid w:val="0055061F"/>
    <w:rsid w:val="00550FB1"/>
    <w:rsid w:val="00551999"/>
    <w:rsid w:val="0055260E"/>
    <w:rsid w:val="00552CF0"/>
    <w:rsid w:val="00553BA8"/>
    <w:rsid w:val="00553F7A"/>
    <w:rsid w:val="005541A9"/>
    <w:rsid w:val="005546B6"/>
    <w:rsid w:val="00554C04"/>
    <w:rsid w:val="00555A13"/>
    <w:rsid w:val="00555ADD"/>
    <w:rsid w:val="00555E58"/>
    <w:rsid w:val="00555EC6"/>
    <w:rsid w:val="00560B93"/>
    <w:rsid w:val="00560B9E"/>
    <w:rsid w:val="0056125A"/>
    <w:rsid w:val="0056281A"/>
    <w:rsid w:val="0056281E"/>
    <w:rsid w:val="00562FF8"/>
    <w:rsid w:val="005630FD"/>
    <w:rsid w:val="005633FD"/>
    <w:rsid w:val="00563753"/>
    <w:rsid w:val="00563A9C"/>
    <w:rsid w:val="005644C3"/>
    <w:rsid w:val="00564612"/>
    <w:rsid w:val="00565903"/>
    <w:rsid w:val="00566383"/>
    <w:rsid w:val="005666E2"/>
    <w:rsid w:val="00566A06"/>
    <w:rsid w:val="005671AF"/>
    <w:rsid w:val="00567851"/>
    <w:rsid w:val="00570AFF"/>
    <w:rsid w:val="0057106B"/>
    <w:rsid w:val="005715BE"/>
    <w:rsid w:val="00571A76"/>
    <w:rsid w:val="005722C1"/>
    <w:rsid w:val="005732F6"/>
    <w:rsid w:val="005748B7"/>
    <w:rsid w:val="005749DF"/>
    <w:rsid w:val="005750F5"/>
    <w:rsid w:val="005757AB"/>
    <w:rsid w:val="00575A7B"/>
    <w:rsid w:val="00575BF9"/>
    <w:rsid w:val="00575FAA"/>
    <w:rsid w:val="0057616D"/>
    <w:rsid w:val="00576DCC"/>
    <w:rsid w:val="00577233"/>
    <w:rsid w:val="005775D5"/>
    <w:rsid w:val="00577F52"/>
    <w:rsid w:val="00580476"/>
    <w:rsid w:val="005806B9"/>
    <w:rsid w:val="0058199C"/>
    <w:rsid w:val="0058258B"/>
    <w:rsid w:val="00583300"/>
    <w:rsid w:val="00583B0E"/>
    <w:rsid w:val="00584B99"/>
    <w:rsid w:val="005852B8"/>
    <w:rsid w:val="005855CC"/>
    <w:rsid w:val="005863BF"/>
    <w:rsid w:val="00586D51"/>
    <w:rsid w:val="0058790B"/>
    <w:rsid w:val="00590C6D"/>
    <w:rsid w:val="00591781"/>
    <w:rsid w:val="00591D2E"/>
    <w:rsid w:val="00592010"/>
    <w:rsid w:val="0059253C"/>
    <w:rsid w:val="00592710"/>
    <w:rsid w:val="0059453C"/>
    <w:rsid w:val="00594D99"/>
    <w:rsid w:val="00595464"/>
    <w:rsid w:val="00595E26"/>
    <w:rsid w:val="00595E8C"/>
    <w:rsid w:val="005961E7"/>
    <w:rsid w:val="00596B3B"/>
    <w:rsid w:val="005A13BB"/>
    <w:rsid w:val="005A13C7"/>
    <w:rsid w:val="005A15B9"/>
    <w:rsid w:val="005A2532"/>
    <w:rsid w:val="005A260F"/>
    <w:rsid w:val="005A2776"/>
    <w:rsid w:val="005A3DAE"/>
    <w:rsid w:val="005A4774"/>
    <w:rsid w:val="005A4AFD"/>
    <w:rsid w:val="005A6760"/>
    <w:rsid w:val="005A7111"/>
    <w:rsid w:val="005A719D"/>
    <w:rsid w:val="005B04A4"/>
    <w:rsid w:val="005B09F9"/>
    <w:rsid w:val="005B0B01"/>
    <w:rsid w:val="005B0D33"/>
    <w:rsid w:val="005B0F86"/>
    <w:rsid w:val="005B2813"/>
    <w:rsid w:val="005B2FCE"/>
    <w:rsid w:val="005B36A2"/>
    <w:rsid w:val="005B3DCE"/>
    <w:rsid w:val="005B40F7"/>
    <w:rsid w:val="005B4EF6"/>
    <w:rsid w:val="005B5B8C"/>
    <w:rsid w:val="005B6105"/>
    <w:rsid w:val="005B67BF"/>
    <w:rsid w:val="005B6BD9"/>
    <w:rsid w:val="005B7515"/>
    <w:rsid w:val="005B760B"/>
    <w:rsid w:val="005B7C4D"/>
    <w:rsid w:val="005C038B"/>
    <w:rsid w:val="005C07FC"/>
    <w:rsid w:val="005C0C42"/>
    <w:rsid w:val="005C1654"/>
    <w:rsid w:val="005C1933"/>
    <w:rsid w:val="005C1BF1"/>
    <w:rsid w:val="005C2683"/>
    <w:rsid w:val="005C36D7"/>
    <w:rsid w:val="005C3909"/>
    <w:rsid w:val="005C3C49"/>
    <w:rsid w:val="005C44A4"/>
    <w:rsid w:val="005C5625"/>
    <w:rsid w:val="005C59AE"/>
    <w:rsid w:val="005C5B07"/>
    <w:rsid w:val="005C5D36"/>
    <w:rsid w:val="005C61C6"/>
    <w:rsid w:val="005C6514"/>
    <w:rsid w:val="005C6A9D"/>
    <w:rsid w:val="005C74CF"/>
    <w:rsid w:val="005C762C"/>
    <w:rsid w:val="005C7DAA"/>
    <w:rsid w:val="005D00DC"/>
    <w:rsid w:val="005D04F4"/>
    <w:rsid w:val="005D0735"/>
    <w:rsid w:val="005D0D9B"/>
    <w:rsid w:val="005D0EFE"/>
    <w:rsid w:val="005D0F76"/>
    <w:rsid w:val="005D1457"/>
    <w:rsid w:val="005D1649"/>
    <w:rsid w:val="005D1C39"/>
    <w:rsid w:val="005D1C40"/>
    <w:rsid w:val="005D1C48"/>
    <w:rsid w:val="005D1E3E"/>
    <w:rsid w:val="005D1F34"/>
    <w:rsid w:val="005D4909"/>
    <w:rsid w:val="005D4CF9"/>
    <w:rsid w:val="005D52A7"/>
    <w:rsid w:val="005D5857"/>
    <w:rsid w:val="005D5D84"/>
    <w:rsid w:val="005D5DAC"/>
    <w:rsid w:val="005D5E01"/>
    <w:rsid w:val="005D6496"/>
    <w:rsid w:val="005D7397"/>
    <w:rsid w:val="005D7EA5"/>
    <w:rsid w:val="005E0A78"/>
    <w:rsid w:val="005E0BA1"/>
    <w:rsid w:val="005E0D72"/>
    <w:rsid w:val="005E0E08"/>
    <w:rsid w:val="005E1078"/>
    <w:rsid w:val="005E1108"/>
    <w:rsid w:val="005E1317"/>
    <w:rsid w:val="005E23D0"/>
    <w:rsid w:val="005E2AAB"/>
    <w:rsid w:val="005E2E91"/>
    <w:rsid w:val="005E38EF"/>
    <w:rsid w:val="005E40D1"/>
    <w:rsid w:val="005E4187"/>
    <w:rsid w:val="005E5159"/>
    <w:rsid w:val="005E5828"/>
    <w:rsid w:val="005E62D3"/>
    <w:rsid w:val="005E6750"/>
    <w:rsid w:val="005E7C6A"/>
    <w:rsid w:val="005F0215"/>
    <w:rsid w:val="005F0CC7"/>
    <w:rsid w:val="005F2A04"/>
    <w:rsid w:val="005F2D51"/>
    <w:rsid w:val="005F3304"/>
    <w:rsid w:val="005F3842"/>
    <w:rsid w:val="005F3EF2"/>
    <w:rsid w:val="005F43FA"/>
    <w:rsid w:val="005F48BD"/>
    <w:rsid w:val="005F48DF"/>
    <w:rsid w:val="005F566E"/>
    <w:rsid w:val="005F5F45"/>
    <w:rsid w:val="005F6266"/>
    <w:rsid w:val="005F67EA"/>
    <w:rsid w:val="005F78FE"/>
    <w:rsid w:val="005F7F85"/>
    <w:rsid w:val="006000F6"/>
    <w:rsid w:val="00600297"/>
    <w:rsid w:val="006006A1"/>
    <w:rsid w:val="0060120B"/>
    <w:rsid w:val="006014EE"/>
    <w:rsid w:val="00601DDB"/>
    <w:rsid w:val="006023A7"/>
    <w:rsid w:val="0060245A"/>
    <w:rsid w:val="00602C75"/>
    <w:rsid w:val="00602DCA"/>
    <w:rsid w:val="0060362B"/>
    <w:rsid w:val="006038F8"/>
    <w:rsid w:val="00603A8D"/>
    <w:rsid w:val="00603D05"/>
    <w:rsid w:val="00604114"/>
    <w:rsid w:val="00604175"/>
    <w:rsid w:val="00604359"/>
    <w:rsid w:val="006049D8"/>
    <w:rsid w:val="006068D6"/>
    <w:rsid w:val="00606CAD"/>
    <w:rsid w:val="00606CDC"/>
    <w:rsid w:val="00607DA4"/>
    <w:rsid w:val="006110DD"/>
    <w:rsid w:val="006113F4"/>
    <w:rsid w:val="00611495"/>
    <w:rsid w:val="006115C9"/>
    <w:rsid w:val="00611CB5"/>
    <w:rsid w:val="00612D23"/>
    <w:rsid w:val="00612D3A"/>
    <w:rsid w:val="00612D41"/>
    <w:rsid w:val="0061326D"/>
    <w:rsid w:val="006139C3"/>
    <w:rsid w:val="00613E36"/>
    <w:rsid w:val="006142B7"/>
    <w:rsid w:val="0061472F"/>
    <w:rsid w:val="006168D5"/>
    <w:rsid w:val="00616992"/>
    <w:rsid w:val="00616E24"/>
    <w:rsid w:val="006171E3"/>
    <w:rsid w:val="00617C98"/>
    <w:rsid w:val="0062071C"/>
    <w:rsid w:val="00620E75"/>
    <w:rsid w:val="0062131D"/>
    <w:rsid w:val="00621A1B"/>
    <w:rsid w:val="00622093"/>
    <w:rsid w:val="00622591"/>
    <w:rsid w:val="0062313F"/>
    <w:rsid w:val="006231EE"/>
    <w:rsid w:val="00624E68"/>
    <w:rsid w:val="00625071"/>
    <w:rsid w:val="006250C7"/>
    <w:rsid w:val="00625144"/>
    <w:rsid w:val="00625352"/>
    <w:rsid w:val="0062575D"/>
    <w:rsid w:val="00625E6E"/>
    <w:rsid w:val="00626F9A"/>
    <w:rsid w:val="0062702F"/>
    <w:rsid w:val="006305F5"/>
    <w:rsid w:val="0063071A"/>
    <w:rsid w:val="00630851"/>
    <w:rsid w:val="0063093B"/>
    <w:rsid w:val="00630960"/>
    <w:rsid w:val="0063130D"/>
    <w:rsid w:val="0063138A"/>
    <w:rsid w:val="00631D9E"/>
    <w:rsid w:val="00631F51"/>
    <w:rsid w:val="00632093"/>
    <w:rsid w:val="00632A74"/>
    <w:rsid w:val="00632AD6"/>
    <w:rsid w:val="00633506"/>
    <w:rsid w:val="006345C1"/>
    <w:rsid w:val="00634762"/>
    <w:rsid w:val="00634F0B"/>
    <w:rsid w:val="0063527C"/>
    <w:rsid w:val="00636254"/>
    <w:rsid w:val="00637946"/>
    <w:rsid w:val="00637DAA"/>
    <w:rsid w:val="006406E8"/>
    <w:rsid w:val="006428D9"/>
    <w:rsid w:val="00642DB5"/>
    <w:rsid w:val="00643CDF"/>
    <w:rsid w:val="00644354"/>
    <w:rsid w:val="00644A98"/>
    <w:rsid w:val="00645879"/>
    <w:rsid w:val="00646CDE"/>
    <w:rsid w:val="0064760B"/>
    <w:rsid w:val="00650518"/>
    <w:rsid w:val="00650B09"/>
    <w:rsid w:val="0065112A"/>
    <w:rsid w:val="006511C4"/>
    <w:rsid w:val="0065123B"/>
    <w:rsid w:val="0065145A"/>
    <w:rsid w:val="00651B55"/>
    <w:rsid w:val="006530D0"/>
    <w:rsid w:val="00653271"/>
    <w:rsid w:val="006534A2"/>
    <w:rsid w:val="00653DE4"/>
    <w:rsid w:val="00653FBF"/>
    <w:rsid w:val="00654863"/>
    <w:rsid w:val="0065526F"/>
    <w:rsid w:val="00655769"/>
    <w:rsid w:val="006557FC"/>
    <w:rsid w:val="00655921"/>
    <w:rsid w:val="00656C97"/>
    <w:rsid w:val="00656EFD"/>
    <w:rsid w:val="0066018D"/>
    <w:rsid w:val="00660252"/>
    <w:rsid w:val="00661450"/>
    <w:rsid w:val="006616C3"/>
    <w:rsid w:val="00663A5A"/>
    <w:rsid w:val="00664864"/>
    <w:rsid w:val="00665266"/>
    <w:rsid w:val="00665679"/>
    <w:rsid w:val="0066577D"/>
    <w:rsid w:val="0066592A"/>
    <w:rsid w:val="00665A6B"/>
    <w:rsid w:val="00665D4B"/>
    <w:rsid w:val="00665F39"/>
    <w:rsid w:val="00666964"/>
    <w:rsid w:val="00667377"/>
    <w:rsid w:val="00667FD6"/>
    <w:rsid w:val="00670459"/>
    <w:rsid w:val="00670C0A"/>
    <w:rsid w:val="00670EE4"/>
    <w:rsid w:val="00671090"/>
    <w:rsid w:val="006715BA"/>
    <w:rsid w:val="006719CB"/>
    <w:rsid w:val="006728B6"/>
    <w:rsid w:val="00672E0A"/>
    <w:rsid w:val="0067478C"/>
    <w:rsid w:val="00674865"/>
    <w:rsid w:val="00675090"/>
    <w:rsid w:val="00675459"/>
    <w:rsid w:val="006758AC"/>
    <w:rsid w:val="00675EB3"/>
    <w:rsid w:val="006761DA"/>
    <w:rsid w:val="00676C14"/>
    <w:rsid w:val="00677213"/>
    <w:rsid w:val="0067763A"/>
    <w:rsid w:val="006778C7"/>
    <w:rsid w:val="006779CD"/>
    <w:rsid w:val="00681171"/>
    <w:rsid w:val="00681535"/>
    <w:rsid w:val="00681F9D"/>
    <w:rsid w:val="00682080"/>
    <w:rsid w:val="006829E2"/>
    <w:rsid w:val="00682DCE"/>
    <w:rsid w:val="0068331F"/>
    <w:rsid w:val="006856E1"/>
    <w:rsid w:val="00685936"/>
    <w:rsid w:val="00686E89"/>
    <w:rsid w:val="0068705F"/>
    <w:rsid w:val="00690023"/>
    <w:rsid w:val="00690305"/>
    <w:rsid w:val="00690313"/>
    <w:rsid w:val="006918EE"/>
    <w:rsid w:val="0069191B"/>
    <w:rsid w:val="006926CF"/>
    <w:rsid w:val="006927C4"/>
    <w:rsid w:val="006932B3"/>
    <w:rsid w:val="00693380"/>
    <w:rsid w:val="00693E72"/>
    <w:rsid w:val="00693EC3"/>
    <w:rsid w:val="00694004"/>
    <w:rsid w:val="00694627"/>
    <w:rsid w:val="00694753"/>
    <w:rsid w:val="00694A17"/>
    <w:rsid w:val="00694C53"/>
    <w:rsid w:val="0069558A"/>
    <w:rsid w:val="006957A6"/>
    <w:rsid w:val="00695F4D"/>
    <w:rsid w:val="0069609B"/>
    <w:rsid w:val="00696390"/>
    <w:rsid w:val="00696612"/>
    <w:rsid w:val="00696768"/>
    <w:rsid w:val="0069733F"/>
    <w:rsid w:val="00697703"/>
    <w:rsid w:val="006A030B"/>
    <w:rsid w:val="006A07F8"/>
    <w:rsid w:val="006A0BF9"/>
    <w:rsid w:val="006A203A"/>
    <w:rsid w:val="006A28C1"/>
    <w:rsid w:val="006A49B9"/>
    <w:rsid w:val="006A4A58"/>
    <w:rsid w:val="006A5900"/>
    <w:rsid w:val="006A5BF0"/>
    <w:rsid w:val="006A620A"/>
    <w:rsid w:val="006A63F3"/>
    <w:rsid w:val="006A690E"/>
    <w:rsid w:val="006A6ACE"/>
    <w:rsid w:val="006A6BB3"/>
    <w:rsid w:val="006A7BEF"/>
    <w:rsid w:val="006A7FF4"/>
    <w:rsid w:val="006B027C"/>
    <w:rsid w:val="006B196D"/>
    <w:rsid w:val="006B23DC"/>
    <w:rsid w:val="006B241A"/>
    <w:rsid w:val="006B2D04"/>
    <w:rsid w:val="006B3680"/>
    <w:rsid w:val="006B37FD"/>
    <w:rsid w:val="006B4490"/>
    <w:rsid w:val="006B52D1"/>
    <w:rsid w:val="006B741C"/>
    <w:rsid w:val="006C076A"/>
    <w:rsid w:val="006C1768"/>
    <w:rsid w:val="006C1861"/>
    <w:rsid w:val="006C1E3F"/>
    <w:rsid w:val="006C24BB"/>
    <w:rsid w:val="006C2E3C"/>
    <w:rsid w:val="006C33B7"/>
    <w:rsid w:val="006C356B"/>
    <w:rsid w:val="006C473E"/>
    <w:rsid w:val="006C4CF4"/>
    <w:rsid w:val="006C4E86"/>
    <w:rsid w:val="006C51F1"/>
    <w:rsid w:val="006C6B66"/>
    <w:rsid w:val="006C6DD5"/>
    <w:rsid w:val="006C6F7C"/>
    <w:rsid w:val="006C7219"/>
    <w:rsid w:val="006C751F"/>
    <w:rsid w:val="006C785C"/>
    <w:rsid w:val="006C7992"/>
    <w:rsid w:val="006D056E"/>
    <w:rsid w:val="006D094A"/>
    <w:rsid w:val="006D0B2B"/>
    <w:rsid w:val="006D1058"/>
    <w:rsid w:val="006D1492"/>
    <w:rsid w:val="006D187E"/>
    <w:rsid w:val="006D1E82"/>
    <w:rsid w:val="006D2180"/>
    <w:rsid w:val="006D2E88"/>
    <w:rsid w:val="006D2EC9"/>
    <w:rsid w:val="006D338C"/>
    <w:rsid w:val="006D342C"/>
    <w:rsid w:val="006D3B88"/>
    <w:rsid w:val="006D41DD"/>
    <w:rsid w:val="006D4DF3"/>
    <w:rsid w:val="006D4E2B"/>
    <w:rsid w:val="006D4F22"/>
    <w:rsid w:val="006D5C77"/>
    <w:rsid w:val="006D5D5D"/>
    <w:rsid w:val="006D5EE5"/>
    <w:rsid w:val="006D6958"/>
    <w:rsid w:val="006D71E1"/>
    <w:rsid w:val="006D7F25"/>
    <w:rsid w:val="006E06ED"/>
    <w:rsid w:val="006E06F5"/>
    <w:rsid w:val="006E07AD"/>
    <w:rsid w:val="006E080D"/>
    <w:rsid w:val="006E08A4"/>
    <w:rsid w:val="006E0EBF"/>
    <w:rsid w:val="006E1A20"/>
    <w:rsid w:val="006E1FE8"/>
    <w:rsid w:val="006E2721"/>
    <w:rsid w:val="006E349B"/>
    <w:rsid w:val="006E3B46"/>
    <w:rsid w:val="006E41CB"/>
    <w:rsid w:val="006E50E1"/>
    <w:rsid w:val="006E59D0"/>
    <w:rsid w:val="006E5D0B"/>
    <w:rsid w:val="006E60EB"/>
    <w:rsid w:val="006E61B6"/>
    <w:rsid w:val="006E6741"/>
    <w:rsid w:val="006E7319"/>
    <w:rsid w:val="006E788B"/>
    <w:rsid w:val="006E7964"/>
    <w:rsid w:val="006F1C71"/>
    <w:rsid w:val="006F2429"/>
    <w:rsid w:val="006F270C"/>
    <w:rsid w:val="006F3200"/>
    <w:rsid w:val="006F349A"/>
    <w:rsid w:val="006F3C36"/>
    <w:rsid w:val="006F46A1"/>
    <w:rsid w:val="006F4C26"/>
    <w:rsid w:val="006F59AA"/>
    <w:rsid w:val="006F5B53"/>
    <w:rsid w:val="006F6024"/>
    <w:rsid w:val="006F6193"/>
    <w:rsid w:val="007003B6"/>
    <w:rsid w:val="00701653"/>
    <w:rsid w:val="007019A2"/>
    <w:rsid w:val="00701A13"/>
    <w:rsid w:val="00701D97"/>
    <w:rsid w:val="00701EB6"/>
    <w:rsid w:val="0070234E"/>
    <w:rsid w:val="0070270E"/>
    <w:rsid w:val="0070326E"/>
    <w:rsid w:val="00703598"/>
    <w:rsid w:val="0070386D"/>
    <w:rsid w:val="007039FC"/>
    <w:rsid w:val="00703D1F"/>
    <w:rsid w:val="007040AE"/>
    <w:rsid w:val="007041B3"/>
    <w:rsid w:val="00704447"/>
    <w:rsid w:val="00704730"/>
    <w:rsid w:val="007047CB"/>
    <w:rsid w:val="00705708"/>
    <w:rsid w:val="00705983"/>
    <w:rsid w:val="00706098"/>
    <w:rsid w:val="007069F2"/>
    <w:rsid w:val="00706CA0"/>
    <w:rsid w:val="00706FAB"/>
    <w:rsid w:val="00707793"/>
    <w:rsid w:val="00707AEC"/>
    <w:rsid w:val="007104B4"/>
    <w:rsid w:val="00711B08"/>
    <w:rsid w:val="007133C8"/>
    <w:rsid w:val="007137CD"/>
    <w:rsid w:val="00713835"/>
    <w:rsid w:val="0071386C"/>
    <w:rsid w:val="00715271"/>
    <w:rsid w:val="00715894"/>
    <w:rsid w:val="00715A10"/>
    <w:rsid w:val="00715C25"/>
    <w:rsid w:val="0071601C"/>
    <w:rsid w:val="007164FD"/>
    <w:rsid w:val="007169BB"/>
    <w:rsid w:val="00716ACF"/>
    <w:rsid w:val="00716DF8"/>
    <w:rsid w:val="00717A09"/>
    <w:rsid w:val="00717A49"/>
    <w:rsid w:val="00717C40"/>
    <w:rsid w:val="00717F17"/>
    <w:rsid w:val="00720077"/>
    <w:rsid w:val="0072066D"/>
    <w:rsid w:val="0072136B"/>
    <w:rsid w:val="00721B14"/>
    <w:rsid w:val="007221BB"/>
    <w:rsid w:val="0072235D"/>
    <w:rsid w:val="00722B8C"/>
    <w:rsid w:val="00722C5A"/>
    <w:rsid w:val="00722DCF"/>
    <w:rsid w:val="0072394C"/>
    <w:rsid w:val="00723996"/>
    <w:rsid w:val="00723E30"/>
    <w:rsid w:val="00725559"/>
    <w:rsid w:val="00725D42"/>
    <w:rsid w:val="00725D5E"/>
    <w:rsid w:val="00725F10"/>
    <w:rsid w:val="0072693B"/>
    <w:rsid w:val="00726F53"/>
    <w:rsid w:val="00727891"/>
    <w:rsid w:val="007278D8"/>
    <w:rsid w:val="00727F3A"/>
    <w:rsid w:val="00730565"/>
    <w:rsid w:val="00730CA1"/>
    <w:rsid w:val="007318D1"/>
    <w:rsid w:val="0073199B"/>
    <w:rsid w:val="00731E87"/>
    <w:rsid w:val="00733006"/>
    <w:rsid w:val="00733858"/>
    <w:rsid w:val="00734035"/>
    <w:rsid w:val="00734B32"/>
    <w:rsid w:val="00734EF0"/>
    <w:rsid w:val="007358FA"/>
    <w:rsid w:val="00741437"/>
    <w:rsid w:val="00742650"/>
    <w:rsid w:val="00742BA0"/>
    <w:rsid w:val="00742D81"/>
    <w:rsid w:val="0074488C"/>
    <w:rsid w:val="007450BE"/>
    <w:rsid w:val="0074531C"/>
    <w:rsid w:val="00745676"/>
    <w:rsid w:val="0074582C"/>
    <w:rsid w:val="007472C9"/>
    <w:rsid w:val="00747301"/>
    <w:rsid w:val="007476A6"/>
    <w:rsid w:val="00747B37"/>
    <w:rsid w:val="00747D20"/>
    <w:rsid w:val="007508E7"/>
    <w:rsid w:val="00750DE7"/>
    <w:rsid w:val="00750EAF"/>
    <w:rsid w:val="00751CE9"/>
    <w:rsid w:val="00753EE2"/>
    <w:rsid w:val="0075454C"/>
    <w:rsid w:val="007546AF"/>
    <w:rsid w:val="007548CA"/>
    <w:rsid w:val="0075530F"/>
    <w:rsid w:val="00755AD5"/>
    <w:rsid w:val="00755B51"/>
    <w:rsid w:val="00756648"/>
    <w:rsid w:val="00756EF4"/>
    <w:rsid w:val="00757768"/>
    <w:rsid w:val="0075785B"/>
    <w:rsid w:val="00757A9E"/>
    <w:rsid w:val="00757C79"/>
    <w:rsid w:val="00760257"/>
    <w:rsid w:val="00760F4D"/>
    <w:rsid w:val="00761853"/>
    <w:rsid w:val="00762227"/>
    <w:rsid w:val="007626B7"/>
    <w:rsid w:val="00762950"/>
    <w:rsid w:val="00762E95"/>
    <w:rsid w:val="00763B95"/>
    <w:rsid w:val="00763C02"/>
    <w:rsid w:val="007642A6"/>
    <w:rsid w:val="00764F00"/>
    <w:rsid w:val="007656A0"/>
    <w:rsid w:val="00765809"/>
    <w:rsid w:val="00765A2F"/>
    <w:rsid w:val="00765BE7"/>
    <w:rsid w:val="0076613F"/>
    <w:rsid w:val="00766199"/>
    <w:rsid w:val="00766BAF"/>
    <w:rsid w:val="00767EFF"/>
    <w:rsid w:val="0077010B"/>
    <w:rsid w:val="0077041B"/>
    <w:rsid w:val="00770D79"/>
    <w:rsid w:val="00770DCB"/>
    <w:rsid w:val="00771563"/>
    <w:rsid w:val="0077330D"/>
    <w:rsid w:val="00773579"/>
    <w:rsid w:val="00773596"/>
    <w:rsid w:val="00773FE1"/>
    <w:rsid w:val="00774F1B"/>
    <w:rsid w:val="00774FA6"/>
    <w:rsid w:val="0077523C"/>
    <w:rsid w:val="00775485"/>
    <w:rsid w:val="00775C7E"/>
    <w:rsid w:val="007764C0"/>
    <w:rsid w:val="00776EBD"/>
    <w:rsid w:val="00777CFB"/>
    <w:rsid w:val="007800F5"/>
    <w:rsid w:val="00781685"/>
    <w:rsid w:val="007816C9"/>
    <w:rsid w:val="00781871"/>
    <w:rsid w:val="00782C1E"/>
    <w:rsid w:val="00782F29"/>
    <w:rsid w:val="007835D2"/>
    <w:rsid w:val="0078365F"/>
    <w:rsid w:val="00783B09"/>
    <w:rsid w:val="007841E1"/>
    <w:rsid w:val="0078434A"/>
    <w:rsid w:val="00785E82"/>
    <w:rsid w:val="0078621E"/>
    <w:rsid w:val="00786610"/>
    <w:rsid w:val="00787A0D"/>
    <w:rsid w:val="00791801"/>
    <w:rsid w:val="00791D70"/>
    <w:rsid w:val="00792124"/>
    <w:rsid w:val="00792645"/>
    <w:rsid w:val="00792913"/>
    <w:rsid w:val="00792931"/>
    <w:rsid w:val="00792F43"/>
    <w:rsid w:val="00793228"/>
    <w:rsid w:val="0079359A"/>
    <w:rsid w:val="00793787"/>
    <w:rsid w:val="00793CE6"/>
    <w:rsid w:val="00794B9F"/>
    <w:rsid w:val="00794E51"/>
    <w:rsid w:val="0079527B"/>
    <w:rsid w:val="007962E7"/>
    <w:rsid w:val="0079775A"/>
    <w:rsid w:val="00797F49"/>
    <w:rsid w:val="00797FA0"/>
    <w:rsid w:val="007A090C"/>
    <w:rsid w:val="007A10C2"/>
    <w:rsid w:val="007A13D5"/>
    <w:rsid w:val="007A237B"/>
    <w:rsid w:val="007A2786"/>
    <w:rsid w:val="007A29ED"/>
    <w:rsid w:val="007A3114"/>
    <w:rsid w:val="007A376A"/>
    <w:rsid w:val="007A40CB"/>
    <w:rsid w:val="007A4AB0"/>
    <w:rsid w:val="007A5539"/>
    <w:rsid w:val="007A5745"/>
    <w:rsid w:val="007A653B"/>
    <w:rsid w:val="007A7461"/>
    <w:rsid w:val="007A7C8E"/>
    <w:rsid w:val="007B0220"/>
    <w:rsid w:val="007B0654"/>
    <w:rsid w:val="007B0658"/>
    <w:rsid w:val="007B1FD8"/>
    <w:rsid w:val="007B28D4"/>
    <w:rsid w:val="007B3CE8"/>
    <w:rsid w:val="007B40D9"/>
    <w:rsid w:val="007B41DD"/>
    <w:rsid w:val="007B4DBC"/>
    <w:rsid w:val="007B554E"/>
    <w:rsid w:val="007B5D92"/>
    <w:rsid w:val="007B62F1"/>
    <w:rsid w:val="007B6861"/>
    <w:rsid w:val="007B7161"/>
    <w:rsid w:val="007C0894"/>
    <w:rsid w:val="007C0F78"/>
    <w:rsid w:val="007C101B"/>
    <w:rsid w:val="007C113F"/>
    <w:rsid w:val="007C1299"/>
    <w:rsid w:val="007C1865"/>
    <w:rsid w:val="007C23E8"/>
    <w:rsid w:val="007C27A2"/>
    <w:rsid w:val="007C2829"/>
    <w:rsid w:val="007C2CFF"/>
    <w:rsid w:val="007C2D62"/>
    <w:rsid w:val="007C33B5"/>
    <w:rsid w:val="007C4537"/>
    <w:rsid w:val="007C46BA"/>
    <w:rsid w:val="007C489E"/>
    <w:rsid w:val="007C5CA4"/>
    <w:rsid w:val="007C6333"/>
    <w:rsid w:val="007C6946"/>
    <w:rsid w:val="007C6BD8"/>
    <w:rsid w:val="007C7244"/>
    <w:rsid w:val="007C77EA"/>
    <w:rsid w:val="007C7ADF"/>
    <w:rsid w:val="007D0DCC"/>
    <w:rsid w:val="007D1196"/>
    <w:rsid w:val="007D179E"/>
    <w:rsid w:val="007D19E6"/>
    <w:rsid w:val="007D24F3"/>
    <w:rsid w:val="007D2BA5"/>
    <w:rsid w:val="007D2E0E"/>
    <w:rsid w:val="007D32BA"/>
    <w:rsid w:val="007D40BD"/>
    <w:rsid w:val="007D4DF0"/>
    <w:rsid w:val="007D5154"/>
    <w:rsid w:val="007D5B4E"/>
    <w:rsid w:val="007D6D64"/>
    <w:rsid w:val="007D7BC8"/>
    <w:rsid w:val="007E00CC"/>
    <w:rsid w:val="007E0677"/>
    <w:rsid w:val="007E0EF5"/>
    <w:rsid w:val="007E1088"/>
    <w:rsid w:val="007E13C0"/>
    <w:rsid w:val="007E1866"/>
    <w:rsid w:val="007E2A37"/>
    <w:rsid w:val="007E2B58"/>
    <w:rsid w:val="007E3077"/>
    <w:rsid w:val="007E346B"/>
    <w:rsid w:val="007E36CA"/>
    <w:rsid w:val="007E3822"/>
    <w:rsid w:val="007E4A12"/>
    <w:rsid w:val="007E4EE6"/>
    <w:rsid w:val="007E54A0"/>
    <w:rsid w:val="007E5570"/>
    <w:rsid w:val="007E5591"/>
    <w:rsid w:val="007E596A"/>
    <w:rsid w:val="007E6434"/>
    <w:rsid w:val="007E6617"/>
    <w:rsid w:val="007E66B7"/>
    <w:rsid w:val="007E7063"/>
    <w:rsid w:val="007E71E2"/>
    <w:rsid w:val="007F0600"/>
    <w:rsid w:val="007F0F14"/>
    <w:rsid w:val="007F15CD"/>
    <w:rsid w:val="007F2131"/>
    <w:rsid w:val="007F26D2"/>
    <w:rsid w:val="007F2D89"/>
    <w:rsid w:val="007F31F6"/>
    <w:rsid w:val="007F3C66"/>
    <w:rsid w:val="007F5283"/>
    <w:rsid w:val="007F5B41"/>
    <w:rsid w:val="007F5BC1"/>
    <w:rsid w:val="007F61FA"/>
    <w:rsid w:val="007F63F7"/>
    <w:rsid w:val="007F74A3"/>
    <w:rsid w:val="0080129C"/>
    <w:rsid w:val="0080146E"/>
    <w:rsid w:val="0080174B"/>
    <w:rsid w:val="00802976"/>
    <w:rsid w:val="00802D20"/>
    <w:rsid w:val="008031C1"/>
    <w:rsid w:val="0080328F"/>
    <w:rsid w:val="00803A36"/>
    <w:rsid w:val="0080422E"/>
    <w:rsid w:val="0080423E"/>
    <w:rsid w:val="008046B9"/>
    <w:rsid w:val="00804D24"/>
    <w:rsid w:val="00804E36"/>
    <w:rsid w:val="00805B41"/>
    <w:rsid w:val="00805D6E"/>
    <w:rsid w:val="00806552"/>
    <w:rsid w:val="008068EA"/>
    <w:rsid w:val="008071D0"/>
    <w:rsid w:val="00810293"/>
    <w:rsid w:val="008102A2"/>
    <w:rsid w:val="00810505"/>
    <w:rsid w:val="00810553"/>
    <w:rsid w:val="00810928"/>
    <w:rsid w:val="00810ABF"/>
    <w:rsid w:val="00810FCA"/>
    <w:rsid w:val="008125EE"/>
    <w:rsid w:val="0081292D"/>
    <w:rsid w:val="00812A9C"/>
    <w:rsid w:val="0081480C"/>
    <w:rsid w:val="00814B34"/>
    <w:rsid w:val="008152E3"/>
    <w:rsid w:val="00815B3A"/>
    <w:rsid w:val="00816195"/>
    <w:rsid w:val="0081619D"/>
    <w:rsid w:val="00816349"/>
    <w:rsid w:val="00816936"/>
    <w:rsid w:val="008171D4"/>
    <w:rsid w:val="0081744F"/>
    <w:rsid w:val="00817B32"/>
    <w:rsid w:val="00817C76"/>
    <w:rsid w:val="008200D8"/>
    <w:rsid w:val="00820353"/>
    <w:rsid w:val="008209D8"/>
    <w:rsid w:val="00820A2A"/>
    <w:rsid w:val="00820A41"/>
    <w:rsid w:val="008210F1"/>
    <w:rsid w:val="00821C1D"/>
    <w:rsid w:val="00822469"/>
    <w:rsid w:val="00822DF4"/>
    <w:rsid w:val="00822E68"/>
    <w:rsid w:val="008239B7"/>
    <w:rsid w:val="00823C17"/>
    <w:rsid w:val="008253D7"/>
    <w:rsid w:val="0082618D"/>
    <w:rsid w:val="00826588"/>
    <w:rsid w:val="00826855"/>
    <w:rsid w:val="008275CD"/>
    <w:rsid w:val="00827FD2"/>
    <w:rsid w:val="00830897"/>
    <w:rsid w:val="00830C91"/>
    <w:rsid w:val="008313C9"/>
    <w:rsid w:val="0083141C"/>
    <w:rsid w:val="0083209A"/>
    <w:rsid w:val="0083218E"/>
    <w:rsid w:val="00832AA8"/>
    <w:rsid w:val="00832F39"/>
    <w:rsid w:val="008344C5"/>
    <w:rsid w:val="00834B2B"/>
    <w:rsid w:val="00834D93"/>
    <w:rsid w:val="00834DE4"/>
    <w:rsid w:val="008351BB"/>
    <w:rsid w:val="008361B9"/>
    <w:rsid w:val="00836277"/>
    <w:rsid w:val="008362C0"/>
    <w:rsid w:val="00836453"/>
    <w:rsid w:val="00836C00"/>
    <w:rsid w:val="00836C1A"/>
    <w:rsid w:val="008371B9"/>
    <w:rsid w:val="00837E0D"/>
    <w:rsid w:val="00840429"/>
    <w:rsid w:val="00840621"/>
    <w:rsid w:val="008418E2"/>
    <w:rsid w:val="00842205"/>
    <w:rsid w:val="00842F2B"/>
    <w:rsid w:val="00843067"/>
    <w:rsid w:val="008437B9"/>
    <w:rsid w:val="00843B67"/>
    <w:rsid w:val="00844CE5"/>
    <w:rsid w:val="0084534C"/>
    <w:rsid w:val="00845645"/>
    <w:rsid w:val="00845783"/>
    <w:rsid w:val="0084720C"/>
    <w:rsid w:val="00850BD6"/>
    <w:rsid w:val="0085111E"/>
    <w:rsid w:val="008517BF"/>
    <w:rsid w:val="00851CE8"/>
    <w:rsid w:val="00852326"/>
    <w:rsid w:val="0085244B"/>
    <w:rsid w:val="008526BF"/>
    <w:rsid w:val="008527AF"/>
    <w:rsid w:val="00852D1A"/>
    <w:rsid w:val="008533ED"/>
    <w:rsid w:val="00853F30"/>
    <w:rsid w:val="008540F1"/>
    <w:rsid w:val="0085432F"/>
    <w:rsid w:val="008547C0"/>
    <w:rsid w:val="00854B0E"/>
    <w:rsid w:val="00854B21"/>
    <w:rsid w:val="00854FBF"/>
    <w:rsid w:val="00856121"/>
    <w:rsid w:val="00856992"/>
    <w:rsid w:val="00856B0B"/>
    <w:rsid w:val="00856E1D"/>
    <w:rsid w:val="008570C7"/>
    <w:rsid w:val="008577C3"/>
    <w:rsid w:val="00857A03"/>
    <w:rsid w:val="00857E08"/>
    <w:rsid w:val="00857E4A"/>
    <w:rsid w:val="00860308"/>
    <w:rsid w:val="0086177B"/>
    <w:rsid w:val="00861D4C"/>
    <w:rsid w:val="008624B9"/>
    <w:rsid w:val="008627BA"/>
    <w:rsid w:val="008628B8"/>
    <w:rsid w:val="008628DA"/>
    <w:rsid w:val="008634EC"/>
    <w:rsid w:val="008639D0"/>
    <w:rsid w:val="008645E7"/>
    <w:rsid w:val="008651A5"/>
    <w:rsid w:val="00865543"/>
    <w:rsid w:val="00865A09"/>
    <w:rsid w:val="00866253"/>
    <w:rsid w:val="008705F8"/>
    <w:rsid w:val="0087074E"/>
    <w:rsid w:val="008708B7"/>
    <w:rsid w:val="008709EE"/>
    <w:rsid w:val="00871FD2"/>
    <w:rsid w:val="008722BE"/>
    <w:rsid w:val="008724DE"/>
    <w:rsid w:val="0087446E"/>
    <w:rsid w:val="00874AC8"/>
    <w:rsid w:val="00874C89"/>
    <w:rsid w:val="00874F89"/>
    <w:rsid w:val="00875206"/>
    <w:rsid w:val="00877149"/>
    <w:rsid w:val="008774D1"/>
    <w:rsid w:val="008808E7"/>
    <w:rsid w:val="00880E31"/>
    <w:rsid w:val="008812EB"/>
    <w:rsid w:val="00881422"/>
    <w:rsid w:val="00881E01"/>
    <w:rsid w:val="008823B4"/>
    <w:rsid w:val="00882D66"/>
    <w:rsid w:val="00883002"/>
    <w:rsid w:val="00883AA6"/>
    <w:rsid w:val="00883C96"/>
    <w:rsid w:val="00884948"/>
    <w:rsid w:val="0088522E"/>
    <w:rsid w:val="00885ACC"/>
    <w:rsid w:val="00885C81"/>
    <w:rsid w:val="00886053"/>
    <w:rsid w:val="00886811"/>
    <w:rsid w:val="00886D8C"/>
    <w:rsid w:val="008872FD"/>
    <w:rsid w:val="0089004B"/>
    <w:rsid w:val="008905F2"/>
    <w:rsid w:val="00890648"/>
    <w:rsid w:val="00891432"/>
    <w:rsid w:val="0089145A"/>
    <w:rsid w:val="00891C44"/>
    <w:rsid w:val="00891D6F"/>
    <w:rsid w:val="008925EF"/>
    <w:rsid w:val="00892681"/>
    <w:rsid w:val="0089288A"/>
    <w:rsid w:val="008928F4"/>
    <w:rsid w:val="008929C2"/>
    <w:rsid w:val="00893899"/>
    <w:rsid w:val="00893DFE"/>
    <w:rsid w:val="008941DE"/>
    <w:rsid w:val="00894A92"/>
    <w:rsid w:val="00895188"/>
    <w:rsid w:val="0089575B"/>
    <w:rsid w:val="008968F2"/>
    <w:rsid w:val="00896D52"/>
    <w:rsid w:val="00896F2F"/>
    <w:rsid w:val="008970CE"/>
    <w:rsid w:val="00897606"/>
    <w:rsid w:val="008977F3"/>
    <w:rsid w:val="008A0D4D"/>
    <w:rsid w:val="008A1F53"/>
    <w:rsid w:val="008A1FC0"/>
    <w:rsid w:val="008A2332"/>
    <w:rsid w:val="008A2A11"/>
    <w:rsid w:val="008A2A4B"/>
    <w:rsid w:val="008A2AF7"/>
    <w:rsid w:val="008A2C49"/>
    <w:rsid w:val="008A2D62"/>
    <w:rsid w:val="008A313D"/>
    <w:rsid w:val="008A33C1"/>
    <w:rsid w:val="008A3962"/>
    <w:rsid w:val="008A3A25"/>
    <w:rsid w:val="008A3D57"/>
    <w:rsid w:val="008A3DF3"/>
    <w:rsid w:val="008A5745"/>
    <w:rsid w:val="008A5E07"/>
    <w:rsid w:val="008A5E15"/>
    <w:rsid w:val="008A6055"/>
    <w:rsid w:val="008A6115"/>
    <w:rsid w:val="008A67AC"/>
    <w:rsid w:val="008A6A3D"/>
    <w:rsid w:val="008A6B23"/>
    <w:rsid w:val="008A722C"/>
    <w:rsid w:val="008A7C16"/>
    <w:rsid w:val="008B032C"/>
    <w:rsid w:val="008B035C"/>
    <w:rsid w:val="008B0393"/>
    <w:rsid w:val="008B0AC4"/>
    <w:rsid w:val="008B0CB0"/>
    <w:rsid w:val="008B1115"/>
    <w:rsid w:val="008B13F1"/>
    <w:rsid w:val="008B1A61"/>
    <w:rsid w:val="008B1F99"/>
    <w:rsid w:val="008B2268"/>
    <w:rsid w:val="008B2C50"/>
    <w:rsid w:val="008B3F4C"/>
    <w:rsid w:val="008B403C"/>
    <w:rsid w:val="008B4196"/>
    <w:rsid w:val="008B490C"/>
    <w:rsid w:val="008B4C45"/>
    <w:rsid w:val="008B5013"/>
    <w:rsid w:val="008B5650"/>
    <w:rsid w:val="008B5A30"/>
    <w:rsid w:val="008B7220"/>
    <w:rsid w:val="008B7CF1"/>
    <w:rsid w:val="008C060B"/>
    <w:rsid w:val="008C08EC"/>
    <w:rsid w:val="008C0D81"/>
    <w:rsid w:val="008C0F12"/>
    <w:rsid w:val="008C1081"/>
    <w:rsid w:val="008C10C4"/>
    <w:rsid w:val="008C1E17"/>
    <w:rsid w:val="008C246C"/>
    <w:rsid w:val="008C2B7D"/>
    <w:rsid w:val="008C2DA7"/>
    <w:rsid w:val="008C385A"/>
    <w:rsid w:val="008C549C"/>
    <w:rsid w:val="008C562B"/>
    <w:rsid w:val="008C5D9D"/>
    <w:rsid w:val="008C5DE9"/>
    <w:rsid w:val="008C6506"/>
    <w:rsid w:val="008C6B43"/>
    <w:rsid w:val="008C75C0"/>
    <w:rsid w:val="008D0613"/>
    <w:rsid w:val="008D0687"/>
    <w:rsid w:val="008D0DEB"/>
    <w:rsid w:val="008D147C"/>
    <w:rsid w:val="008D1CB5"/>
    <w:rsid w:val="008D201C"/>
    <w:rsid w:val="008D2285"/>
    <w:rsid w:val="008D22EC"/>
    <w:rsid w:val="008D2A50"/>
    <w:rsid w:val="008D2BC8"/>
    <w:rsid w:val="008D3E97"/>
    <w:rsid w:val="008D3F98"/>
    <w:rsid w:val="008D4172"/>
    <w:rsid w:val="008D45CC"/>
    <w:rsid w:val="008D4B06"/>
    <w:rsid w:val="008D53BF"/>
    <w:rsid w:val="008D5615"/>
    <w:rsid w:val="008D65D3"/>
    <w:rsid w:val="008D7354"/>
    <w:rsid w:val="008D74CD"/>
    <w:rsid w:val="008D7535"/>
    <w:rsid w:val="008D794D"/>
    <w:rsid w:val="008D7A59"/>
    <w:rsid w:val="008E04E8"/>
    <w:rsid w:val="008E0FD1"/>
    <w:rsid w:val="008E1312"/>
    <w:rsid w:val="008E1579"/>
    <w:rsid w:val="008E193F"/>
    <w:rsid w:val="008E1BF0"/>
    <w:rsid w:val="008E2C15"/>
    <w:rsid w:val="008E2D29"/>
    <w:rsid w:val="008E2F31"/>
    <w:rsid w:val="008E2F6F"/>
    <w:rsid w:val="008E37A0"/>
    <w:rsid w:val="008E3D60"/>
    <w:rsid w:val="008E4892"/>
    <w:rsid w:val="008E4F66"/>
    <w:rsid w:val="008E6338"/>
    <w:rsid w:val="008E6F1B"/>
    <w:rsid w:val="008E72DF"/>
    <w:rsid w:val="008E7884"/>
    <w:rsid w:val="008E7D96"/>
    <w:rsid w:val="008F0C54"/>
    <w:rsid w:val="008F119E"/>
    <w:rsid w:val="008F1873"/>
    <w:rsid w:val="008F1A62"/>
    <w:rsid w:val="008F1BCC"/>
    <w:rsid w:val="008F2275"/>
    <w:rsid w:val="008F24B8"/>
    <w:rsid w:val="008F25FC"/>
    <w:rsid w:val="008F2A9B"/>
    <w:rsid w:val="008F300B"/>
    <w:rsid w:val="008F3239"/>
    <w:rsid w:val="008F36E5"/>
    <w:rsid w:val="008F370A"/>
    <w:rsid w:val="008F4A5B"/>
    <w:rsid w:val="008F5A86"/>
    <w:rsid w:val="008F6051"/>
    <w:rsid w:val="008F60D4"/>
    <w:rsid w:val="008F68AA"/>
    <w:rsid w:val="008F6F20"/>
    <w:rsid w:val="008F70D0"/>
    <w:rsid w:val="008F7763"/>
    <w:rsid w:val="008F77D1"/>
    <w:rsid w:val="00900664"/>
    <w:rsid w:val="00900C04"/>
    <w:rsid w:val="00900F8B"/>
    <w:rsid w:val="00901129"/>
    <w:rsid w:val="0090165F"/>
    <w:rsid w:val="00901A5A"/>
    <w:rsid w:val="00901C0C"/>
    <w:rsid w:val="00902533"/>
    <w:rsid w:val="00902937"/>
    <w:rsid w:val="00903DC0"/>
    <w:rsid w:val="00903FF7"/>
    <w:rsid w:val="009044E8"/>
    <w:rsid w:val="009050AE"/>
    <w:rsid w:val="00905430"/>
    <w:rsid w:val="00905472"/>
    <w:rsid w:val="00905890"/>
    <w:rsid w:val="009062BD"/>
    <w:rsid w:val="009074AF"/>
    <w:rsid w:val="009079D0"/>
    <w:rsid w:val="00907D18"/>
    <w:rsid w:val="00907D5D"/>
    <w:rsid w:val="00907F3F"/>
    <w:rsid w:val="00907F79"/>
    <w:rsid w:val="009108DD"/>
    <w:rsid w:val="00911372"/>
    <w:rsid w:val="009114F5"/>
    <w:rsid w:val="00911541"/>
    <w:rsid w:val="0091202C"/>
    <w:rsid w:val="0091238B"/>
    <w:rsid w:val="00912725"/>
    <w:rsid w:val="00912D1F"/>
    <w:rsid w:val="0091327F"/>
    <w:rsid w:val="00913387"/>
    <w:rsid w:val="009138A3"/>
    <w:rsid w:val="00913F6B"/>
    <w:rsid w:val="00914E69"/>
    <w:rsid w:val="00914F89"/>
    <w:rsid w:val="00915C56"/>
    <w:rsid w:val="00916927"/>
    <w:rsid w:val="0091715E"/>
    <w:rsid w:val="00917C18"/>
    <w:rsid w:val="00917C4B"/>
    <w:rsid w:val="00917C98"/>
    <w:rsid w:val="00921CB7"/>
    <w:rsid w:val="00922152"/>
    <w:rsid w:val="00922248"/>
    <w:rsid w:val="00922279"/>
    <w:rsid w:val="00923A53"/>
    <w:rsid w:val="00923C4F"/>
    <w:rsid w:val="00925048"/>
    <w:rsid w:val="0092549F"/>
    <w:rsid w:val="00930716"/>
    <w:rsid w:val="009308EF"/>
    <w:rsid w:val="00931DDA"/>
    <w:rsid w:val="00931E06"/>
    <w:rsid w:val="00932AFD"/>
    <w:rsid w:val="0093330A"/>
    <w:rsid w:val="00933381"/>
    <w:rsid w:val="0093355C"/>
    <w:rsid w:val="009340B8"/>
    <w:rsid w:val="00934349"/>
    <w:rsid w:val="009345D4"/>
    <w:rsid w:val="00934B71"/>
    <w:rsid w:val="00934F9E"/>
    <w:rsid w:val="009351DB"/>
    <w:rsid w:val="009357BE"/>
    <w:rsid w:val="009358FC"/>
    <w:rsid w:val="009365C4"/>
    <w:rsid w:val="00936863"/>
    <w:rsid w:val="00936AC4"/>
    <w:rsid w:val="00937172"/>
    <w:rsid w:val="00937311"/>
    <w:rsid w:val="00937436"/>
    <w:rsid w:val="00937745"/>
    <w:rsid w:val="009379BC"/>
    <w:rsid w:val="00937C3B"/>
    <w:rsid w:val="009401D1"/>
    <w:rsid w:val="009408D3"/>
    <w:rsid w:val="00940AE5"/>
    <w:rsid w:val="00940C0B"/>
    <w:rsid w:val="00941508"/>
    <w:rsid w:val="00941F74"/>
    <w:rsid w:val="009424BB"/>
    <w:rsid w:val="009427EC"/>
    <w:rsid w:val="009429CA"/>
    <w:rsid w:val="00942B4F"/>
    <w:rsid w:val="00942D86"/>
    <w:rsid w:val="00942D8B"/>
    <w:rsid w:val="00943063"/>
    <w:rsid w:val="00944BB1"/>
    <w:rsid w:val="009456BB"/>
    <w:rsid w:val="0094624E"/>
    <w:rsid w:val="00946B69"/>
    <w:rsid w:val="009472C4"/>
    <w:rsid w:val="009473AF"/>
    <w:rsid w:val="00947451"/>
    <w:rsid w:val="0094793A"/>
    <w:rsid w:val="0095002B"/>
    <w:rsid w:val="009506A9"/>
    <w:rsid w:val="00950E88"/>
    <w:rsid w:val="00952369"/>
    <w:rsid w:val="009524F0"/>
    <w:rsid w:val="0095278E"/>
    <w:rsid w:val="009527AB"/>
    <w:rsid w:val="00953B65"/>
    <w:rsid w:val="0095508D"/>
    <w:rsid w:val="00955394"/>
    <w:rsid w:val="00957868"/>
    <w:rsid w:val="009578D4"/>
    <w:rsid w:val="00960032"/>
    <w:rsid w:val="0096026B"/>
    <w:rsid w:val="009604E8"/>
    <w:rsid w:val="00960893"/>
    <w:rsid w:val="009615C2"/>
    <w:rsid w:val="00961927"/>
    <w:rsid w:val="00961E0D"/>
    <w:rsid w:val="0096226D"/>
    <w:rsid w:val="009624CB"/>
    <w:rsid w:val="009627D4"/>
    <w:rsid w:val="00963B0F"/>
    <w:rsid w:val="00964145"/>
    <w:rsid w:val="00964B5E"/>
    <w:rsid w:val="0096504E"/>
    <w:rsid w:val="009658AA"/>
    <w:rsid w:val="00965C85"/>
    <w:rsid w:val="00966C2F"/>
    <w:rsid w:val="009678F8"/>
    <w:rsid w:val="0097012E"/>
    <w:rsid w:val="009709F1"/>
    <w:rsid w:val="00970D90"/>
    <w:rsid w:val="00970DD1"/>
    <w:rsid w:val="009710FF"/>
    <w:rsid w:val="009718F7"/>
    <w:rsid w:val="00971AC6"/>
    <w:rsid w:val="00971B5E"/>
    <w:rsid w:val="009728A0"/>
    <w:rsid w:val="00972C9F"/>
    <w:rsid w:val="00972F0F"/>
    <w:rsid w:val="00973000"/>
    <w:rsid w:val="00973765"/>
    <w:rsid w:val="00973ACE"/>
    <w:rsid w:val="00973B51"/>
    <w:rsid w:val="0097470F"/>
    <w:rsid w:val="0097489C"/>
    <w:rsid w:val="00974AE4"/>
    <w:rsid w:val="00974C15"/>
    <w:rsid w:val="009751BE"/>
    <w:rsid w:val="0097523D"/>
    <w:rsid w:val="0097547E"/>
    <w:rsid w:val="00975B22"/>
    <w:rsid w:val="009772DA"/>
    <w:rsid w:val="0097791F"/>
    <w:rsid w:val="00977D23"/>
    <w:rsid w:val="009802F3"/>
    <w:rsid w:val="00980CEA"/>
    <w:rsid w:val="00981126"/>
    <w:rsid w:val="00981F02"/>
    <w:rsid w:val="00981FC7"/>
    <w:rsid w:val="00982B83"/>
    <w:rsid w:val="00983658"/>
    <w:rsid w:val="00983E24"/>
    <w:rsid w:val="009842CA"/>
    <w:rsid w:val="00985149"/>
    <w:rsid w:val="0098527E"/>
    <w:rsid w:val="009854EF"/>
    <w:rsid w:val="00985A77"/>
    <w:rsid w:val="00985C39"/>
    <w:rsid w:val="00986442"/>
    <w:rsid w:val="009866A9"/>
    <w:rsid w:val="00986E40"/>
    <w:rsid w:val="00987111"/>
    <w:rsid w:val="00987611"/>
    <w:rsid w:val="00987B85"/>
    <w:rsid w:val="00990903"/>
    <w:rsid w:val="00991366"/>
    <w:rsid w:val="009920DC"/>
    <w:rsid w:val="009921F1"/>
    <w:rsid w:val="0099382A"/>
    <w:rsid w:val="009938D3"/>
    <w:rsid w:val="009939E5"/>
    <w:rsid w:val="00995503"/>
    <w:rsid w:val="009955A8"/>
    <w:rsid w:val="00995B4A"/>
    <w:rsid w:val="00996696"/>
    <w:rsid w:val="0099689C"/>
    <w:rsid w:val="00996AF3"/>
    <w:rsid w:val="00997834"/>
    <w:rsid w:val="00997C27"/>
    <w:rsid w:val="009A0C6F"/>
    <w:rsid w:val="009A0D1D"/>
    <w:rsid w:val="009A0E23"/>
    <w:rsid w:val="009A1659"/>
    <w:rsid w:val="009A1768"/>
    <w:rsid w:val="009A184E"/>
    <w:rsid w:val="009A2621"/>
    <w:rsid w:val="009A28C3"/>
    <w:rsid w:val="009A3115"/>
    <w:rsid w:val="009A3923"/>
    <w:rsid w:val="009A3D36"/>
    <w:rsid w:val="009A3ED3"/>
    <w:rsid w:val="009A3EEE"/>
    <w:rsid w:val="009A45CA"/>
    <w:rsid w:val="009A4E3A"/>
    <w:rsid w:val="009A5654"/>
    <w:rsid w:val="009A5659"/>
    <w:rsid w:val="009A5753"/>
    <w:rsid w:val="009A5A94"/>
    <w:rsid w:val="009A5DBB"/>
    <w:rsid w:val="009A7B1E"/>
    <w:rsid w:val="009B047E"/>
    <w:rsid w:val="009B058C"/>
    <w:rsid w:val="009B0D81"/>
    <w:rsid w:val="009B1157"/>
    <w:rsid w:val="009B11D4"/>
    <w:rsid w:val="009B1C04"/>
    <w:rsid w:val="009B20C3"/>
    <w:rsid w:val="009B20C5"/>
    <w:rsid w:val="009B20CC"/>
    <w:rsid w:val="009B22FC"/>
    <w:rsid w:val="009B2D4E"/>
    <w:rsid w:val="009B30E2"/>
    <w:rsid w:val="009B40D5"/>
    <w:rsid w:val="009B4D5F"/>
    <w:rsid w:val="009B4F21"/>
    <w:rsid w:val="009B537D"/>
    <w:rsid w:val="009B54B1"/>
    <w:rsid w:val="009B5F49"/>
    <w:rsid w:val="009B6310"/>
    <w:rsid w:val="009B697F"/>
    <w:rsid w:val="009B7A76"/>
    <w:rsid w:val="009B7C5D"/>
    <w:rsid w:val="009C042D"/>
    <w:rsid w:val="009C0B0A"/>
    <w:rsid w:val="009C212D"/>
    <w:rsid w:val="009C3237"/>
    <w:rsid w:val="009C3543"/>
    <w:rsid w:val="009C3822"/>
    <w:rsid w:val="009C4289"/>
    <w:rsid w:val="009C451A"/>
    <w:rsid w:val="009C46D3"/>
    <w:rsid w:val="009C4C41"/>
    <w:rsid w:val="009C591D"/>
    <w:rsid w:val="009C5FB8"/>
    <w:rsid w:val="009C6265"/>
    <w:rsid w:val="009C6472"/>
    <w:rsid w:val="009C6B3F"/>
    <w:rsid w:val="009C6ECC"/>
    <w:rsid w:val="009C6EEE"/>
    <w:rsid w:val="009C722B"/>
    <w:rsid w:val="009C7A69"/>
    <w:rsid w:val="009C7CA3"/>
    <w:rsid w:val="009C7DBA"/>
    <w:rsid w:val="009D0214"/>
    <w:rsid w:val="009D0768"/>
    <w:rsid w:val="009D0C05"/>
    <w:rsid w:val="009D0C9D"/>
    <w:rsid w:val="009D0DBF"/>
    <w:rsid w:val="009D127E"/>
    <w:rsid w:val="009D128E"/>
    <w:rsid w:val="009D15A5"/>
    <w:rsid w:val="009D1CA5"/>
    <w:rsid w:val="009D2648"/>
    <w:rsid w:val="009D2C0B"/>
    <w:rsid w:val="009D419C"/>
    <w:rsid w:val="009D4271"/>
    <w:rsid w:val="009D4314"/>
    <w:rsid w:val="009D4701"/>
    <w:rsid w:val="009D4A7D"/>
    <w:rsid w:val="009D5888"/>
    <w:rsid w:val="009D5926"/>
    <w:rsid w:val="009D5FB9"/>
    <w:rsid w:val="009D61C5"/>
    <w:rsid w:val="009D61FD"/>
    <w:rsid w:val="009D638B"/>
    <w:rsid w:val="009D63DB"/>
    <w:rsid w:val="009D6C72"/>
    <w:rsid w:val="009D7856"/>
    <w:rsid w:val="009D7B80"/>
    <w:rsid w:val="009E0090"/>
    <w:rsid w:val="009E0DA3"/>
    <w:rsid w:val="009E1031"/>
    <w:rsid w:val="009E1927"/>
    <w:rsid w:val="009E2B5A"/>
    <w:rsid w:val="009E470C"/>
    <w:rsid w:val="009E4730"/>
    <w:rsid w:val="009E47E0"/>
    <w:rsid w:val="009E4C4A"/>
    <w:rsid w:val="009E4F66"/>
    <w:rsid w:val="009E55B3"/>
    <w:rsid w:val="009E70D4"/>
    <w:rsid w:val="009E76D2"/>
    <w:rsid w:val="009E7FC4"/>
    <w:rsid w:val="009F04C2"/>
    <w:rsid w:val="009F1E1E"/>
    <w:rsid w:val="009F2239"/>
    <w:rsid w:val="009F2748"/>
    <w:rsid w:val="009F28D8"/>
    <w:rsid w:val="009F320D"/>
    <w:rsid w:val="009F3877"/>
    <w:rsid w:val="009F4503"/>
    <w:rsid w:val="009F4A54"/>
    <w:rsid w:val="009F4AAF"/>
    <w:rsid w:val="009F51D9"/>
    <w:rsid w:val="009F5A25"/>
    <w:rsid w:val="009F5B07"/>
    <w:rsid w:val="009F5CDC"/>
    <w:rsid w:val="009F6566"/>
    <w:rsid w:val="009F65F8"/>
    <w:rsid w:val="009F69BA"/>
    <w:rsid w:val="009F6C02"/>
    <w:rsid w:val="009F6DCC"/>
    <w:rsid w:val="009F6F02"/>
    <w:rsid w:val="009F745C"/>
    <w:rsid w:val="009F7AAC"/>
    <w:rsid w:val="009F7D50"/>
    <w:rsid w:val="00A005F4"/>
    <w:rsid w:val="00A01111"/>
    <w:rsid w:val="00A01F2A"/>
    <w:rsid w:val="00A02052"/>
    <w:rsid w:val="00A020BD"/>
    <w:rsid w:val="00A02407"/>
    <w:rsid w:val="00A02EDC"/>
    <w:rsid w:val="00A02EE4"/>
    <w:rsid w:val="00A02F56"/>
    <w:rsid w:val="00A03292"/>
    <w:rsid w:val="00A03A07"/>
    <w:rsid w:val="00A0406E"/>
    <w:rsid w:val="00A041DC"/>
    <w:rsid w:val="00A04A3C"/>
    <w:rsid w:val="00A04FE5"/>
    <w:rsid w:val="00A05139"/>
    <w:rsid w:val="00A05463"/>
    <w:rsid w:val="00A069E3"/>
    <w:rsid w:val="00A0765A"/>
    <w:rsid w:val="00A0765D"/>
    <w:rsid w:val="00A0769B"/>
    <w:rsid w:val="00A07FA9"/>
    <w:rsid w:val="00A11BB2"/>
    <w:rsid w:val="00A1287D"/>
    <w:rsid w:val="00A12C9B"/>
    <w:rsid w:val="00A1316B"/>
    <w:rsid w:val="00A13BCC"/>
    <w:rsid w:val="00A13C90"/>
    <w:rsid w:val="00A14CA6"/>
    <w:rsid w:val="00A14D38"/>
    <w:rsid w:val="00A15290"/>
    <w:rsid w:val="00A15AED"/>
    <w:rsid w:val="00A15C79"/>
    <w:rsid w:val="00A15CE6"/>
    <w:rsid w:val="00A15EF3"/>
    <w:rsid w:val="00A162A6"/>
    <w:rsid w:val="00A16344"/>
    <w:rsid w:val="00A1634B"/>
    <w:rsid w:val="00A167B4"/>
    <w:rsid w:val="00A17092"/>
    <w:rsid w:val="00A17538"/>
    <w:rsid w:val="00A17A00"/>
    <w:rsid w:val="00A17C18"/>
    <w:rsid w:val="00A20898"/>
    <w:rsid w:val="00A2142D"/>
    <w:rsid w:val="00A218B2"/>
    <w:rsid w:val="00A21EA2"/>
    <w:rsid w:val="00A222B3"/>
    <w:rsid w:val="00A22512"/>
    <w:rsid w:val="00A2385B"/>
    <w:rsid w:val="00A23A60"/>
    <w:rsid w:val="00A23B26"/>
    <w:rsid w:val="00A24808"/>
    <w:rsid w:val="00A24838"/>
    <w:rsid w:val="00A24CB5"/>
    <w:rsid w:val="00A24F06"/>
    <w:rsid w:val="00A25024"/>
    <w:rsid w:val="00A25364"/>
    <w:rsid w:val="00A25690"/>
    <w:rsid w:val="00A257F6"/>
    <w:rsid w:val="00A26119"/>
    <w:rsid w:val="00A2632B"/>
    <w:rsid w:val="00A310C0"/>
    <w:rsid w:val="00A314C5"/>
    <w:rsid w:val="00A3152A"/>
    <w:rsid w:val="00A3276A"/>
    <w:rsid w:val="00A3277B"/>
    <w:rsid w:val="00A3398A"/>
    <w:rsid w:val="00A35BD6"/>
    <w:rsid w:val="00A36603"/>
    <w:rsid w:val="00A366BE"/>
    <w:rsid w:val="00A36884"/>
    <w:rsid w:val="00A37377"/>
    <w:rsid w:val="00A37F1E"/>
    <w:rsid w:val="00A41355"/>
    <w:rsid w:val="00A41AB0"/>
    <w:rsid w:val="00A433C7"/>
    <w:rsid w:val="00A43B92"/>
    <w:rsid w:val="00A43E0C"/>
    <w:rsid w:val="00A43EB6"/>
    <w:rsid w:val="00A44720"/>
    <w:rsid w:val="00A44DFA"/>
    <w:rsid w:val="00A45712"/>
    <w:rsid w:val="00A472D3"/>
    <w:rsid w:val="00A4737D"/>
    <w:rsid w:val="00A47874"/>
    <w:rsid w:val="00A5068B"/>
    <w:rsid w:val="00A50870"/>
    <w:rsid w:val="00A50EF1"/>
    <w:rsid w:val="00A51120"/>
    <w:rsid w:val="00A51261"/>
    <w:rsid w:val="00A518AC"/>
    <w:rsid w:val="00A51BE0"/>
    <w:rsid w:val="00A51DD2"/>
    <w:rsid w:val="00A520A9"/>
    <w:rsid w:val="00A522BB"/>
    <w:rsid w:val="00A534C9"/>
    <w:rsid w:val="00A5360B"/>
    <w:rsid w:val="00A53ED5"/>
    <w:rsid w:val="00A53F7A"/>
    <w:rsid w:val="00A55659"/>
    <w:rsid w:val="00A55664"/>
    <w:rsid w:val="00A55756"/>
    <w:rsid w:val="00A55AB3"/>
    <w:rsid w:val="00A569A8"/>
    <w:rsid w:val="00A56AF8"/>
    <w:rsid w:val="00A56FF3"/>
    <w:rsid w:val="00A60543"/>
    <w:rsid w:val="00A60BE7"/>
    <w:rsid w:val="00A6179E"/>
    <w:rsid w:val="00A6203B"/>
    <w:rsid w:val="00A6396B"/>
    <w:rsid w:val="00A63E7B"/>
    <w:rsid w:val="00A64218"/>
    <w:rsid w:val="00A64229"/>
    <w:rsid w:val="00A64752"/>
    <w:rsid w:val="00A6483C"/>
    <w:rsid w:val="00A65025"/>
    <w:rsid w:val="00A666BE"/>
    <w:rsid w:val="00A6687B"/>
    <w:rsid w:val="00A6689F"/>
    <w:rsid w:val="00A668DB"/>
    <w:rsid w:val="00A66F67"/>
    <w:rsid w:val="00A715E1"/>
    <w:rsid w:val="00A71AC1"/>
    <w:rsid w:val="00A71EF1"/>
    <w:rsid w:val="00A730E6"/>
    <w:rsid w:val="00A73BC2"/>
    <w:rsid w:val="00A73FC8"/>
    <w:rsid w:val="00A742E1"/>
    <w:rsid w:val="00A74675"/>
    <w:rsid w:val="00A75D16"/>
    <w:rsid w:val="00A760EC"/>
    <w:rsid w:val="00A77074"/>
    <w:rsid w:val="00A779B5"/>
    <w:rsid w:val="00A805BE"/>
    <w:rsid w:val="00A81AA9"/>
    <w:rsid w:val="00A820B1"/>
    <w:rsid w:val="00A822ED"/>
    <w:rsid w:val="00A823A4"/>
    <w:rsid w:val="00A82A55"/>
    <w:rsid w:val="00A835D7"/>
    <w:rsid w:val="00A8375F"/>
    <w:rsid w:val="00A83823"/>
    <w:rsid w:val="00A84B1E"/>
    <w:rsid w:val="00A84CA5"/>
    <w:rsid w:val="00A85563"/>
    <w:rsid w:val="00A859D9"/>
    <w:rsid w:val="00A8602C"/>
    <w:rsid w:val="00A8745E"/>
    <w:rsid w:val="00A87875"/>
    <w:rsid w:val="00A8787B"/>
    <w:rsid w:val="00A90947"/>
    <w:rsid w:val="00A9099D"/>
    <w:rsid w:val="00A90D5A"/>
    <w:rsid w:val="00A91956"/>
    <w:rsid w:val="00A91A3F"/>
    <w:rsid w:val="00A922D6"/>
    <w:rsid w:val="00A92AEE"/>
    <w:rsid w:val="00A92B21"/>
    <w:rsid w:val="00A92FFC"/>
    <w:rsid w:val="00A93A04"/>
    <w:rsid w:val="00A941DD"/>
    <w:rsid w:val="00A9438D"/>
    <w:rsid w:val="00A9445A"/>
    <w:rsid w:val="00A94BD5"/>
    <w:rsid w:val="00A94EC8"/>
    <w:rsid w:val="00A9513A"/>
    <w:rsid w:val="00A96E2D"/>
    <w:rsid w:val="00A96F6E"/>
    <w:rsid w:val="00A96FC7"/>
    <w:rsid w:val="00A96FF8"/>
    <w:rsid w:val="00A97716"/>
    <w:rsid w:val="00A97AB1"/>
    <w:rsid w:val="00A97BA0"/>
    <w:rsid w:val="00AA0BC5"/>
    <w:rsid w:val="00AA0CAB"/>
    <w:rsid w:val="00AA18A2"/>
    <w:rsid w:val="00AA1AA6"/>
    <w:rsid w:val="00AA2103"/>
    <w:rsid w:val="00AA2B9E"/>
    <w:rsid w:val="00AA3B51"/>
    <w:rsid w:val="00AA436B"/>
    <w:rsid w:val="00AA458E"/>
    <w:rsid w:val="00AA479F"/>
    <w:rsid w:val="00AA5306"/>
    <w:rsid w:val="00AA57E1"/>
    <w:rsid w:val="00AA5EF2"/>
    <w:rsid w:val="00AA68A0"/>
    <w:rsid w:val="00AA6A4B"/>
    <w:rsid w:val="00AA7BAF"/>
    <w:rsid w:val="00AB11C4"/>
    <w:rsid w:val="00AB13BD"/>
    <w:rsid w:val="00AB144C"/>
    <w:rsid w:val="00AB1617"/>
    <w:rsid w:val="00AB19B3"/>
    <w:rsid w:val="00AB1ACA"/>
    <w:rsid w:val="00AB2543"/>
    <w:rsid w:val="00AB2716"/>
    <w:rsid w:val="00AB31CA"/>
    <w:rsid w:val="00AB41B0"/>
    <w:rsid w:val="00AB4947"/>
    <w:rsid w:val="00AB5E0D"/>
    <w:rsid w:val="00AB6A32"/>
    <w:rsid w:val="00AB6C03"/>
    <w:rsid w:val="00AB714B"/>
    <w:rsid w:val="00AB7324"/>
    <w:rsid w:val="00AC0ED4"/>
    <w:rsid w:val="00AC1C34"/>
    <w:rsid w:val="00AC27AB"/>
    <w:rsid w:val="00AC29E3"/>
    <w:rsid w:val="00AC3293"/>
    <w:rsid w:val="00AC3540"/>
    <w:rsid w:val="00AC41E9"/>
    <w:rsid w:val="00AC4504"/>
    <w:rsid w:val="00AC4A9F"/>
    <w:rsid w:val="00AC4E86"/>
    <w:rsid w:val="00AC4ECF"/>
    <w:rsid w:val="00AC51AA"/>
    <w:rsid w:val="00AC5231"/>
    <w:rsid w:val="00AC5631"/>
    <w:rsid w:val="00AC5E9D"/>
    <w:rsid w:val="00AC6238"/>
    <w:rsid w:val="00AC6740"/>
    <w:rsid w:val="00AC6A34"/>
    <w:rsid w:val="00AC7530"/>
    <w:rsid w:val="00AC7592"/>
    <w:rsid w:val="00AD02AF"/>
    <w:rsid w:val="00AD05DF"/>
    <w:rsid w:val="00AD0A50"/>
    <w:rsid w:val="00AD148D"/>
    <w:rsid w:val="00AD1B0F"/>
    <w:rsid w:val="00AD1B5B"/>
    <w:rsid w:val="00AD1B64"/>
    <w:rsid w:val="00AD1CE8"/>
    <w:rsid w:val="00AD1F35"/>
    <w:rsid w:val="00AD2176"/>
    <w:rsid w:val="00AD3125"/>
    <w:rsid w:val="00AD31F7"/>
    <w:rsid w:val="00AD3324"/>
    <w:rsid w:val="00AD4B07"/>
    <w:rsid w:val="00AD4FFE"/>
    <w:rsid w:val="00AD5BBA"/>
    <w:rsid w:val="00AD69C9"/>
    <w:rsid w:val="00AD7CBB"/>
    <w:rsid w:val="00AD7FCE"/>
    <w:rsid w:val="00AE0447"/>
    <w:rsid w:val="00AE09CF"/>
    <w:rsid w:val="00AE0B7D"/>
    <w:rsid w:val="00AE0DC2"/>
    <w:rsid w:val="00AE168D"/>
    <w:rsid w:val="00AE20E2"/>
    <w:rsid w:val="00AE211F"/>
    <w:rsid w:val="00AE2127"/>
    <w:rsid w:val="00AE2658"/>
    <w:rsid w:val="00AE2676"/>
    <w:rsid w:val="00AE2FFD"/>
    <w:rsid w:val="00AE30F5"/>
    <w:rsid w:val="00AE42E1"/>
    <w:rsid w:val="00AE46FE"/>
    <w:rsid w:val="00AE4970"/>
    <w:rsid w:val="00AE4F8F"/>
    <w:rsid w:val="00AE5489"/>
    <w:rsid w:val="00AE6463"/>
    <w:rsid w:val="00AE6F39"/>
    <w:rsid w:val="00AE73C5"/>
    <w:rsid w:val="00AE76EB"/>
    <w:rsid w:val="00AE7FA4"/>
    <w:rsid w:val="00AF016C"/>
    <w:rsid w:val="00AF01E6"/>
    <w:rsid w:val="00AF0305"/>
    <w:rsid w:val="00AF1505"/>
    <w:rsid w:val="00AF15CF"/>
    <w:rsid w:val="00AF1C10"/>
    <w:rsid w:val="00AF1DB1"/>
    <w:rsid w:val="00AF2688"/>
    <w:rsid w:val="00AF2689"/>
    <w:rsid w:val="00AF3167"/>
    <w:rsid w:val="00AF3186"/>
    <w:rsid w:val="00AF57F3"/>
    <w:rsid w:val="00AF6B04"/>
    <w:rsid w:val="00AF6E52"/>
    <w:rsid w:val="00AF74A8"/>
    <w:rsid w:val="00AF7AEF"/>
    <w:rsid w:val="00AF7CB5"/>
    <w:rsid w:val="00AF7CE3"/>
    <w:rsid w:val="00AF7DDD"/>
    <w:rsid w:val="00AF7EC1"/>
    <w:rsid w:val="00B004E2"/>
    <w:rsid w:val="00B004FF"/>
    <w:rsid w:val="00B0064A"/>
    <w:rsid w:val="00B0076D"/>
    <w:rsid w:val="00B00D0D"/>
    <w:rsid w:val="00B01212"/>
    <w:rsid w:val="00B02377"/>
    <w:rsid w:val="00B023FC"/>
    <w:rsid w:val="00B02789"/>
    <w:rsid w:val="00B02D16"/>
    <w:rsid w:val="00B02F8A"/>
    <w:rsid w:val="00B03011"/>
    <w:rsid w:val="00B041A3"/>
    <w:rsid w:val="00B041CA"/>
    <w:rsid w:val="00B05250"/>
    <w:rsid w:val="00B0618A"/>
    <w:rsid w:val="00B06A06"/>
    <w:rsid w:val="00B06CC8"/>
    <w:rsid w:val="00B07C89"/>
    <w:rsid w:val="00B10FC0"/>
    <w:rsid w:val="00B1172C"/>
    <w:rsid w:val="00B11BA5"/>
    <w:rsid w:val="00B11E9F"/>
    <w:rsid w:val="00B120D3"/>
    <w:rsid w:val="00B12730"/>
    <w:rsid w:val="00B13A6E"/>
    <w:rsid w:val="00B13B12"/>
    <w:rsid w:val="00B13CA5"/>
    <w:rsid w:val="00B155BD"/>
    <w:rsid w:val="00B156D6"/>
    <w:rsid w:val="00B16859"/>
    <w:rsid w:val="00B16B91"/>
    <w:rsid w:val="00B172C0"/>
    <w:rsid w:val="00B1752E"/>
    <w:rsid w:val="00B17A8E"/>
    <w:rsid w:val="00B20A05"/>
    <w:rsid w:val="00B20F06"/>
    <w:rsid w:val="00B2144E"/>
    <w:rsid w:val="00B21E12"/>
    <w:rsid w:val="00B22697"/>
    <w:rsid w:val="00B22B91"/>
    <w:rsid w:val="00B2354C"/>
    <w:rsid w:val="00B2371F"/>
    <w:rsid w:val="00B239C2"/>
    <w:rsid w:val="00B23B8E"/>
    <w:rsid w:val="00B246A5"/>
    <w:rsid w:val="00B24A76"/>
    <w:rsid w:val="00B24C64"/>
    <w:rsid w:val="00B24D14"/>
    <w:rsid w:val="00B253EB"/>
    <w:rsid w:val="00B2563D"/>
    <w:rsid w:val="00B25897"/>
    <w:rsid w:val="00B25B56"/>
    <w:rsid w:val="00B25E4D"/>
    <w:rsid w:val="00B26133"/>
    <w:rsid w:val="00B2660A"/>
    <w:rsid w:val="00B267EC"/>
    <w:rsid w:val="00B2700F"/>
    <w:rsid w:val="00B27682"/>
    <w:rsid w:val="00B277E0"/>
    <w:rsid w:val="00B277E3"/>
    <w:rsid w:val="00B27813"/>
    <w:rsid w:val="00B278DF"/>
    <w:rsid w:val="00B31518"/>
    <w:rsid w:val="00B31785"/>
    <w:rsid w:val="00B318A6"/>
    <w:rsid w:val="00B319E5"/>
    <w:rsid w:val="00B31E99"/>
    <w:rsid w:val="00B32743"/>
    <w:rsid w:val="00B327A1"/>
    <w:rsid w:val="00B32862"/>
    <w:rsid w:val="00B32AA3"/>
    <w:rsid w:val="00B32B88"/>
    <w:rsid w:val="00B32E7C"/>
    <w:rsid w:val="00B32FF6"/>
    <w:rsid w:val="00B333A6"/>
    <w:rsid w:val="00B3345D"/>
    <w:rsid w:val="00B33868"/>
    <w:rsid w:val="00B34C2B"/>
    <w:rsid w:val="00B3520A"/>
    <w:rsid w:val="00B352DB"/>
    <w:rsid w:val="00B35852"/>
    <w:rsid w:val="00B35990"/>
    <w:rsid w:val="00B36EDD"/>
    <w:rsid w:val="00B370CE"/>
    <w:rsid w:val="00B374E9"/>
    <w:rsid w:val="00B4022B"/>
    <w:rsid w:val="00B411E1"/>
    <w:rsid w:val="00B417B7"/>
    <w:rsid w:val="00B42014"/>
    <w:rsid w:val="00B4273B"/>
    <w:rsid w:val="00B42A96"/>
    <w:rsid w:val="00B42DAD"/>
    <w:rsid w:val="00B43125"/>
    <w:rsid w:val="00B435A4"/>
    <w:rsid w:val="00B45105"/>
    <w:rsid w:val="00B45835"/>
    <w:rsid w:val="00B467C0"/>
    <w:rsid w:val="00B46E7F"/>
    <w:rsid w:val="00B4717A"/>
    <w:rsid w:val="00B502E4"/>
    <w:rsid w:val="00B504F6"/>
    <w:rsid w:val="00B50C68"/>
    <w:rsid w:val="00B512CD"/>
    <w:rsid w:val="00B51615"/>
    <w:rsid w:val="00B51CBE"/>
    <w:rsid w:val="00B5208F"/>
    <w:rsid w:val="00B525B3"/>
    <w:rsid w:val="00B52E2D"/>
    <w:rsid w:val="00B54296"/>
    <w:rsid w:val="00B55F84"/>
    <w:rsid w:val="00B560EF"/>
    <w:rsid w:val="00B57455"/>
    <w:rsid w:val="00B57BEA"/>
    <w:rsid w:val="00B57C33"/>
    <w:rsid w:val="00B604EA"/>
    <w:rsid w:val="00B6070E"/>
    <w:rsid w:val="00B60844"/>
    <w:rsid w:val="00B61494"/>
    <w:rsid w:val="00B63679"/>
    <w:rsid w:val="00B63D24"/>
    <w:rsid w:val="00B63E1F"/>
    <w:rsid w:val="00B643DD"/>
    <w:rsid w:val="00B6514D"/>
    <w:rsid w:val="00B65191"/>
    <w:rsid w:val="00B6521C"/>
    <w:rsid w:val="00B659E4"/>
    <w:rsid w:val="00B65BCB"/>
    <w:rsid w:val="00B66B97"/>
    <w:rsid w:val="00B6732B"/>
    <w:rsid w:val="00B6783E"/>
    <w:rsid w:val="00B70094"/>
    <w:rsid w:val="00B70A75"/>
    <w:rsid w:val="00B718AA"/>
    <w:rsid w:val="00B71B02"/>
    <w:rsid w:val="00B7312E"/>
    <w:rsid w:val="00B733BA"/>
    <w:rsid w:val="00B73AE0"/>
    <w:rsid w:val="00B7408C"/>
    <w:rsid w:val="00B7473F"/>
    <w:rsid w:val="00B74AB7"/>
    <w:rsid w:val="00B75008"/>
    <w:rsid w:val="00B7579F"/>
    <w:rsid w:val="00B75B14"/>
    <w:rsid w:val="00B760E1"/>
    <w:rsid w:val="00B764B5"/>
    <w:rsid w:val="00B76653"/>
    <w:rsid w:val="00B77078"/>
    <w:rsid w:val="00B7721E"/>
    <w:rsid w:val="00B77F32"/>
    <w:rsid w:val="00B80A5F"/>
    <w:rsid w:val="00B80B3F"/>
    <w:rsid w:val="00B81620"/>
    <w:rsid w:val="00B82005"/>
    <w:rsid w:val="00B836E6"/>
    <w:rsid w:val="00B8389C"/>
    <w:rsid w:val="00B839DB"/>
    <w:rsid w:val="00B84736"/>
    <w:rsid w:val="00B84914"/>
    <w:rsid w:val="00B84B3E"/>
    <w:rsid w:val="00B84CBA"/>
    <w:rsid w:val="00B856E2"/>
    <w:rsid w:val="00B85922"/>
    <w:rsid w:val="00B86ACF"/>
    <w:rsid w:val="00B872CD"/>
    <w:rsid w:val="00B87513"/>
    <w:rsid w:val="00B87D23"/>
    <w:rsid w:val="00B900B1"/>
    <w:rsid w:val="00B901FE"/>
    <w:rsid w:val="00B90AD8"/>
    <w:rsid w:val="00B9125B"/>
    <w:rsid w:val="00B919FC"/>
    <w:rsid w:val="00B9200B"/>
    <w:rsid w:val="00B9210D"/>
    <w:rsid w:val="00B927C2"/>
    <w:rsid w:val="00B92F15"/>
    <w:rsid w:val="00B93E3F"/>
    <w:rsid w:val="00B947C6"/>
    <w:rsid w:val="00B94E1E"/>
    <w:rsid w:val="00B94F0B"/>
    <w:rsid w:val="00B954AC"/>
    <w:rsid w:val="00B954DB"/>
    <w:rsid w:val="00B95AA6"/>
    <w:rsid w:val="00B97402"/>
    <w:rsid w:val="00B97425"/>
    <w:rsid w:val="00B975AE"/>
    <w:rsid w:val="00B97C0F"/>
    <w:rsid w:val="00B97D71"/>
    <w:rsid w:val="00BA0835"/>
    <w:rsid w:val="00BA088A"/>
    <w:rsid w:val="00BA0E47"/>
    <w:rsid w:val="00BA1245"/>
    <w:rsid w:val="00BA262D"/>
    <w:rsid w:val="00BA2729"/>
    <w:rsid w:val="00BA2BA7"/>
    <w:rsid w:val="00BA2D64"/>
    <w:rsid w:val="00BA4583"/>
    <w:rsid w:val="00BA46B3"/>
    <w:rsid w:val="00BA47F0"/>
    <w:rsid w:val="00BA4982"/>
    <w:rsid w:val="00BA4B0A"/>
    <w:rsid w:val="00BA6458"/>
    <w:rsid w:val="00BA6E0A"/>
    <w:rsid w:val="00BA773A"/>
    <w:rsid w:val="00BA79D6"/>
    <w:rsid w:val="00BA7DA2"/>
    <w:rsid w:val="00BA7DC5"/>
    <w:rsid w:val="00BB005E"/>
    <w:rsid w:val="00BB11B0"/>
    <w:rsid w:val="00BB1971"/>
    <w:rsid w:val="00BB1A82"/>
    <w:rsid w:val="00BB1CDF"/>
    <w:rsid w:val="00BB26C5"/>
    <w:rsid w:val="00BB2793"/>
    <w:rsid w:val="00BB286A"/>
    <w:rsid w:val="00BB2A42"/>
    <w:rsid w:val="00BB3293"/>
    <w:rsid w:val="00BB3D8A"/>
    <w:rsid w:val="00BB4858"/>
    <w:rsid w:val="00BB55F3"/>
    <w:rsid w:val="00BB5774"/>
    <w:rsid w:val="00BB57E5"/>
    <w:rsid w:val="00BB60D6"/>
    <w:rsid w:val="00BB71F6"/>
    <w:rsid w:val="00BB72E2"/>
    <w:rsid w:val="00BB7359"/>
    <w:rsid w:val="00BB7B56"/>
    <w:rsid w:val="00BC078D"/>
    <w:rsid w:val="00BC0B0F"/>
    <w:rsid w:val="00BC0CFA"/>
    <w:rsid w:val="00BC1E49"/>
    <w:rsid w:val="00BC1F39"/>
    <w:rsid w:val="00BC290B"/>
    <w:rsid w:val="00BC3066"/>
    <w:rsid w:val="00BC322F"/>
    <w:rsid w:val="00BC3E92"/>
    <w:rsid w:val="00BC4066"/>
    <w:rsid w:val="00BC4DB9"/>
    <w:rsid w:val="00BC4DE2"/>
    <w:rsid w:val="00BC6740"/>
    <w:rsid w:val="00BC79EB"/>
    <w:rsid w:val="00BD02F4"/>
    <w:rsid w:val="00BD1444"/>
    <w:rsid w:val="00BD259C"/>
    <w:rsid w:val="00BD2665"/>
    <w:rsid w:val="00BD26CC"/>
    <w:rsid w:val="00BD31F5"/>
    <w:rsid w:val="00BD3C0D"/>
    <w:rsid w:val="00BD44B6"/>
    <w:rsid w:val="00BD46AB"/>
    <w:rsid w:val="00BD4E9F"/>
    <w:rsid w:val="00BD5D6B"/>
    <w:rsid w:val="00BD6010"/>
    <w:rsid w:val="00BD6609"/>
    <w:rsid w:val="00BD6969"/>
    <w:rsid w:val="00BD6DF5"/>
    <w:rsid w:val="00BD7751"/>
    <w:rsid w:val="00BD792D"/>
    <w:rsid w:val="00BD7ADD"/>
    <w:rsid w:val="00BE0652"/>
    <w:rsid w:val="00BE1109"/>
    <w:rsid w:val="00BE1196"/>
    <w:rsid w:val="00BE1C30"/>
    <w:rsid w:val="00BE4451"/>
    <w:rsid w:val="00BE4463"/>
    <w:rsid w:val="00BE4B8F"/>
    <w:rsid w:val="00BE632B"/>
    <w:rsid w:val="00BE646B"/>
    <w:rsid w:val="00BE6C31"/>
    <w:rsid w:val="00BE72ED"/>
    <w:rsid w:val="00BF06ED"/>
    <w:rsid w:val="00BF0A30"/>
    <w:rsid w:val="00BF1D31"/>
    <w:rsid w:val="00BF26ED"/>
    <w:rsid w:val="00BF291A"/>
    <w:rsid w:val="00BF2D96"/>
    <w:rsid w:val="00BF3A95"/>
    <w:rsid w:val="00BF4977"/>
    <w:rsid w:val="00BF51DF"/>
    <w:rsid w:val="00BF55EE"/>
    <w:rsid w:val="00BF586E"/>
    <w:rsid w:val="00BF5E18"/>
    <w:rsid w:val="00BF6DD2"/>
    <w:rsid w:val="00BF7721"/>
    <w:rsid w:val="00BF77C5"/>
    <w:rsid w:val="00BF7C97"/>
    <w:rsid w:val="00C001E6"/>
    <w:rsid w:val="00C0049B"/>
    <w:rsid w:val="00C005D4"/>
    <w:rsid w:val="00C005D8"/>
    <w:rsid w:val="00C00D7D"/>
    <w:rsid w:val="00C0129A"/>
    <w:rsid w:val="00C016FA"/>
    <w:rsid w:val="00C01910"/>
    <w:rsid w:val="00C01E33"/>
    <w:rsid w:val="00C0233B"/>
    <w:rsid w:val="00C02E37"/>
    <w:rsid w:val="00C03649"/>
    <w:rsid w:val="00C03DD3"/>
    <w:rsid w:val="00C0413D"/>
    <w:rsid w:val="00C04C2B"/>
    <w:rsid w:val="00C05FCD"/>
    <w:rsid w:val="00C0646A"/>
    <w:rsid w:val="00C07081"/>
    <w:rsid w:val="00C07494"/>
    <w:rsid w:val="00C076F2"/>
    <w:rsid w:val="00C103C0"/>
    <w:rsid w:val="00C10C96"/>
    <w:rsid w:val="00C11810"/>
    <w:rsid w:val="00C127BC"/>
    <w:rsid w:val="00C13497"/>
    <w:rsid w:val="00C13F1F"/>
    <w:rsid w:val="00C141BC"/>
    <w:rsid w:val="00C1493D"/>
    <w:rsid w:val="00C1496E"/>
    <w:rsid w:val="00C15F56"/>
    <w:rsid w:val="00C16239"/>
    <w:rsid w:val="00C16A26"/>
    <w:rsid w:val="00C1714B"/>
    <w:rsid w:val="00C17267"/>
    <w:rsid w:val="00C17308"/>
    <w:rsid w:val="00C17313"/>
    <w:rsid w:val="00C177AC"/>
    <w:rsid w:val="00C17899"/>
    <w:rsid w:val="00C208E7"/>
    <w:rsid w:val="00C20BF8"/>
    <w:rsid w:val="00C20D44"/>
    <w:rsid w:val="00C21949"/>
    <w:rsid w:val="00C21EA9"/>
    <w:rsid w:val="00C21FD9"/>
    <w:rsid w:val="00C22128"/>
    <w:rsid w:val="00C222F4"/>
    <w:rsid w:val="00C2234C"/>
    <w:rsid w:val="00C229EE"/>
    <w:rsid w:val="00C232C0"/>
    <w:rsid w:val="00C23C1B"/>
    <w:rsid w:val="00C23FED"/>
    <w:rsid w:val="00C24509"/>
    <w:rsid w:val="00C247EB"/>
    <w:rsid w:val="00C255A4"/>
    <w:rsid w:val="00C25BDA"/>
    <w:rsid w:val="00C264F9"/>
    <w:rsid w:val="00C27687"/>
    <w:rsid w:val="00C276F8"/>
    <w:rsid w:val="00C27885"/>
    <w:rsid w:val="00C27F09"/>
    <w:rsid w:val="00C30265"/>
    <w:rsid w:val="00C30A21"/>
    <w:rsid w:val="00C30F19"/>
    <w:rsid w:val="00C320F6"/>
    <w:rsid w:val="00C3256D"/>
    <w:rsid w:val="00C32811"/>
    <w:rsid w:val="00C32AD0"/>
    <w:rsid w:val="00C32D02"/>
    <w:rsid w:val="00C32DD2"/>
    <w:rsid w:val="00C33330"/>
    <w:rsid w:val="00C3362E"/>
    <w:rsid w:val="00C34B08"/>
    <w:rsid w:val="00C35537"/>
    <w:rsid w:val="00C3613A"/>
    <w:rsid w:val="00C3790B"/>
    <w:rsid w:val="00C37A7D"/>
    <w:rsid w:val="00C37A99"/>
    <w:rsid w:val="00C37BEB"/>
    <w:rsid w:val="00C37C42"/>
    <w:rsid w:val="00C37D5E"/>
    <w:rsid w:val="00C401A8"/>
    <w:rsid w:val="00C41FF1"/>
    <w:rsid w:val="00C420BE"/>
    <w:rsid w:val="00C420E0"/>
    <w:rsid w:val="00C42BBF"/>
    <w:rsid w:val="00C43B2E"/>
    <w:rsid w:val="00C43FF5"/>
    <w:rsid w:val="00C44081"/>
    <w:rsid w:val="00C441B7"/>
    <w:rsid w:val="00C44B99"/>
    <w:rsid w:val="00C44EC2"/>
    <w:rsid w:val="00C45083"/>
    <w:rsid w:val="00C45EC4"/>
    <w:rsid w:val="00C45F4D"/>
    <w:rsid w:val="00C46987"/>
    <w:rsid w:val="00C46D91"/>
    <w:rsid w:val="00C47629"/>
    <w:rsid w:val="00C504B9"/>
    <w:rsid w:val="00C51D0B"/>
    <w:rsid w:val="00C526AB"/>
    <w:rsid w:val="00C530BD"/>
    <w:rsid w:val="00C53971"/>
    <w:rsid w:val="00C54F58"/>
    <w:rsid w:val="00C54FB1"/>
    <w:rsid w:val="00C5558E"/>
    <w:rsid w:val="00C56050"/>
    <w:rsid w:val="00C562AB"/>
    <w:rsid w:val="00C56F3D"/>
    <w:rsid w:val="00C57EA7"/>
    <w:rsid w:val="00C61684"/>
    <w:rsid w:val="00C625B9"/>
    <w:rsid w:val="00C63C31"/>
    <w:rsid w:val="00C63F6D"/>
    <w:rsid w:val="00C640C4"/>
    <w:rsid w:val="00C651DD"/>
    <w:rsid w:val="00C65A53"/>
    <w:rsid w:val="00C65C9D"/>
    <w:rsid w:val="00C65E78"/>
    <w:rsid w:val="00C65F02"/>
    <w:rsid w:val="00C66AAB"/>
    <w:rsid w:val="00C66ABC"/>
    <w:rsid w:val="00C66CE5"/>
    <w:rsid w:val="00C66E19"/>
    <w:rsid w:val="00C671E8"/>
    <w:rsid w:val="00C6781F"/>
    <w:rsid w:val="00C67E1C"/>
    <w:rsid w:val="00C70280"/>
    <w:rsid w:val="00C70CF7"/>
    <w:rsid w:val="00C70DD5"/>
    <w:rsid w:val="00C7135E"/>
    <w:rsid w:val="00C721D7"/>
    <w:rsid w:val="00C72510"/>
    <w:rsid w:val="00C73350"/>
    <w:rsid w:val="00C738F6"/>
    <w:rsid w:val="00C73E3D"/>
    <w:rsid w:val="00C741DB"/>
    <w:rsid w:val="00C74464"/>
    <w:rsid w:val="00C74593"/>
    <w:rsid w:val="00C75560"/>
    <w:rsid w:val="00C75672"/>
    <w:rsid w:val="00C75E2C"/>
    <w:rsid w:val="00C7628E"/>
    <w:rsid w:val="00C767D7"/>
    <w:rsid w:val="00C768E4"/>
    <w:rsid w:val="00C7692B"/>
    <w:rsid w:val="00C769D6"/>
    <w:rsid w:val="00C778CC"/>
    <w:rsid w:val="00C803F3"/>
    <w:rsid w:val="00C8072E"/>
    <w:rsid w:val="00C80C74"/>
    <w:rsid w:val="00C80F9F"/>
    <w:rsid w:val="00C81644"/>
    <w:rsid w:val="00C81680"/>
    <w:rsid w:val="00C816D1"/>
    <w:rsid w:val="00C82962"/>
    <w:rsid w:val="00C82D25"/>
    <w:rsid w:val="00C83296"/>
    <w:rsid w:val="00C83D6A"/>
    <w:rsid w:val="00C8440D"/>
    <w:rsid w:val="00C855C2"/>
    <w:rsid w:val="00C858E2"/>
    <w:rsid w:val="00C85909"/>
    <w:rsid w:val="00C85A82"/>
    <w:rsid w:val="00C85CFE"/>
    <w:rsid w:val="00C85F7B"/>
    <w:rsid w:val="00C8622C"/>
    <w:rsid w:val="00C8660E"/>
    <w:rsid w:val="00C86C6F"/>
    <w:rsid w:val="00C86E96"/>
    <w:rsid w:val="00C86EE0"/>
    <w:rsid w:val="00C87648"/>
    <w:rsid w:val="00C87894"/>
    <w:rsid w:val="00C87BEA"/>
    <w:rsid w:val="00C87E6D"/>
    <w:rsid w:val="00C915C9"/>
    <w:rsid w:val="00C920B6"/>
    <w:rsid w:val="00C924B7"/>
    <w:rsid w:val="00C926B5"/>
    <w:rsid w:val="00C92CAC"/>
    <w:rsid w:val="00C92D91"/>
    <w:rsid w:val="00C93799"/>
    <w:rsid w:val="00C93BBF"/>
    <w:rsid w:val="00C941F0"/>
    <w:rsid w:val="00C95139"/>
    <w:rsid w:val="00C95EF1"/>
    <w:rsid w:val="00C9688D"/>
    <w:rsid w:val="00C96A8F"/>
    <w:rsid w:val="00C97082"/>
    <w:rsid w:val="00C97449"/>
    <w:rsid w:val="00C978EE"/>
    <w:rsid w:val="00C979B7"/>
    <w:rsid w:val="00CA0377"/>
    <w:rsid w:val="00CA07A3"/>
    <w:rsid w:val="00CA0D78"/>
    <w:rsid w:val="00CA151D"/>
    <w:rsid w:val="00CA1794"/>
    <w:rsid w:val="00CA1A38"/>
    <w:rsid w:val="00CA1DE2"/>
    <w:rsid w:val="00CA1FA0"/>
    <w:rsid w:val="00CA3177"/>
    <w:rsid w:val="00CA3D56"/>
    <w:rsid w:val="00CA4531"/>
    <w:rsid w:val="00CA45AA"/>
    <w:rsid w:val="00CA4A52"/>
    <w:rsid w:val="00CA51DE"/>
    <w:rsid w:val="00CA5227"/>
    <w:rsid w:val="00CA5C57"/>
    <w:rsid w:val="00CA5C79"/>
    <w:rsid w:val="00CA61DA"/>
    <w:rsid w:val="00CA68EB"/>
    <w:rsid w:val="00CA69C1"/>
    <w:rsid w:val="00CA6DEB"/>
    <w:rsid w:val="00CA7963"/>
    <w:rsid w:val="00CA7B71"/>
    <w:rsid w:val="00CA7FD7"/>
    <w:rsid w:val="00CB0EFD"/>
    <w:rsid w:val="00CB27A8"/>
    <w:rsid w:val="00CB33DD"/>
    <w:rsid w:val="00CB3A1B"/>
    <w:rsid w:val="00CB3A4A"/>
    <w:rsid w:val="00CB3AF5"/>
    <w:rsid w:val="00CB3C23"/>
    <w:rsid w:val="00CB3F52"/>
    <w:rsid w:val="00CB420D"/>
    <w:rsid w:val="00CB46B2"/>
    <w:rsid w:val="00CB611E"/>
    <w:rsid w:val="00CB6626"/>
    <w:rsid w:val="00CB714C"/>
    <w:rsid w:val="00CB74FF"/>
    <w:rsid w:val="00CC007E"/>
    <w:rsid w:val="00CC00B0"/>
    <w:rsid w:val="00CC077E"/>
    <w:rsid w:val="00CC0D3E"/>
    <w:rsid w:val="00CC0E5D"/>
    <w:rsid w:val="00CC1703"/>
    <w:rsid w:val="00CC1804"/>
    <w:rsid w:val="00CC280D"/>
    <w:rsid w:val="00CC2844"/>
    <w:rsid w:val="00CC2D31"/>
    <w:rsid w:val="00CC31AC"/>
    <w:rsid w:val="00CC31D4"/>
    <w:rsid w:val="00CC3956"/>
    <w:rsid w:val="00CC3DD4"/>
    <w:rsid w:val="00CC3F17"/>
    <w:rsid w:val="00CC4922"/>
    <w:rsid w:val="00CC4E70"/>
    <w:rsid w:val="00CC53C4"/>
    <w:rsid w:val="00CC574E"/>
    <w:rsid w:val="00CC59FE"/>
    <w:rsid w:val="00CC6FE8"/>
    <w:rsid w:val="00CC78E1"/>
    <w:rsid w:val="00CC79F7"/>
    <w:rsid w:val="00CD063B"/>
    <w:rsid w:val="00CD0713"/>
    <w:rsid w:val="00CD11A5"/>
    <w:rsid w:val="00CD19A9"/>
    <w:rsid w:val="00CD206F"/>
    <w:rsid w:val="00CD2127"/>
    <w:rsid w:val="00CD2588"/>
    <w:rsid w:val="00CD2677"/>
    <w:rsid w:val="00CD2A34"/>
    <w:rsid w:val="00CD2FE4"/>
    <w:rsid w:val="00CD35B2"/>
    <w:rsid w:val="00CD36F0"/>
    <w:rsid w:val="00CD5B28"/>
    <w:rsid w:val="00CD70E2"/>
    <w:rsid w:val="00CD716F"/>
    <w:rsid w:val="00CD726C"/>
    <w:rsid w:val="00CD7284"/>
    <w:rsid w:val="00CD7509"/>
    <w:rsid w:val="00CD7CE5"/>
    <w:rsid w:val="00CE1B54"/>
    <w:rsid w:val="00CE252D"/>
    <w:rsid w:val="00CE3585"/>
    <w:rsid w:val="00CE3800"/>
    <w:rsid w:val="00CE3E46"/>
    <w:rsid w:val="00CE4442"/>
    <w:rsid w:val="00CE48F7"/>
    <w:rsid w:val="00CE5309"/>
    <w:rsid w:val="00CE5C68"/>
    <w:rsid w:val="00CE5C94"/>
    <w:rsid w:val="00CE6E49"/>
    <w:rsid w:val="00CE7182"/>
    <w:rsid w:val="00CE7496"/>
    <w:rsid w:val="00CF0138"/>
    <w:rsid w:val="00CF021C"/>
    <w:rsid w:val="00CF047B"/>
    <w:rsid w:val="00CF04C4"/>
    <w:rsid w:val="00CF0ADE"/>
    <w:rsid w:val="00CF0BBC"/>
    <w:rsid w:val="00CF0CD7"/>
    <w:rsid w:val="00CF1ECB"/>
    <w:rsid w:val="00CF1EF5"/>
    <w:rsid w:val="00CF22E7"/>
    <w:rsid w:val="00CF2668"/>
    <w:rsid w:val="00CF399A"/>
    <w:rsid w:val="00CF3FA8"/>
    <w:rsid w:val="00CF4307"/>
    <w:rsid w:val="00CF4FF5"/>
    <w:rsid w:val="00CF5BC0"/>
    <w:rsid w:val="00CF6103"/>
    <w:rsid w:val="00CF745D"/>
    <w:rsid w:val="00CF7E66"/>
    <w:rsid w:val="00D00102"/>
    <w:rsid w:val="00D0024E"/>
    <w:rsid w:val="00D00B1D"/>
    <w:rsid w:val="00D00DC8"/>
    <w:rsid w:val="00D014FF"/>
    <w:rsid w:val="00D015AD"/>
    <w:rsid w:val="00D01A30"/>
    <w:rsid w:val="00D02876"/>
    <w:rsid w:val="00D02DEC"/>
    <w:rsid w:val="00D036A9"/>
    <w:rsid w:val="00D03837"/>
    <w:rsid w:val="00D03D10"/>
    <w:rsid w:val="00D052C2"/>
    <w:rsid w:val="00D058F7"/>
    <w:rsid w:val="00D0653E"/>
    <w:rsid w:val="00D06BC0"/>
    <w:rsid w:val="00D06D11"/>
    <w:rsid w:val="00D06E1F"/>
    <w:rsid w:val="00D06F92"/>
    <w:rsid w:val="00D10438"/>
    <w:rsid w:val="00D1049B"/>
    <w:rsid w:val="00D10DD8"/>
    <w:rsid w:val="00D11773"/>
    <w:rsid w:val="00D11B78"/>
    <w:rsid w:val="00D11DB2"/>
    <w:rsid w:val="00D1223E"/>
    <w:rsid w:val="00D12530"/>
    <w:rsid w:val="00D12C55"/>
    <w:rsid w:val="00D1346C"/>
    <w:rsid w:val="00D148BD"/>
    <w:rsid w:val="00D14D64"/>
    <w:rsid w:val="00D154B1"/>
    <w:rsid w:val="00D15698"/>
    <w:rsid w:val="00D1572F"/>
    <w:rsid w:val="00D15D69"/>
    <w:rsid w:val="00D16192"/>
    <w:rsid w:val="00D16F2D"/>
    <w:rsid w:val="00D2012D"/>
    <w:rsid w:val="00D215B9"/>
    <w:rsid w:val="00D21D60"/>
    <w:rsid w:val="00D221D9"/>
    <w:rsid w:val="00D22EA4"/>
    <w:rsid w:val="00D24759"/>
    <w:rsid w:val="00D26898"/>
    <w:rsid w:val="00D302D9"/>
    <w:rsid w:val="00D30AD2"/>
    <w:rsid w:val="00D32189"/>
    <w:rsid w:val="00D33E1A"/>
    <w:rsid w:val="00D33E95"/>
    <w:rsid w:val="00D34E19"/>
    <w:rsid w:val="00D34F6D"/>
    <w:rsid w:val="00D3515A"/>
    <w:rsid w:val="00D3575A"/>
    <w:rsid w:val="00D35BBB"/>
    <w:rsid w:val="00D36D90"/>
    <w:rsid w:val="00D37312"/>
    <w:rsid w:val="00D37716"/>
    <w:rsid w:val="00D3794E"/>
    <w:rsid w:val="00D3798E"/>
    <w:rsid w:val="00D40485"/>
    <w:rsid w:val="00D4100A"/>
    <w:rsid w:val="00D4136F"/>
    <w:rsid w:val="00D41636"/>
    <w:rsid w:val="00D434DB"/>
    <w:rsid w:val="00D4355C"/>
    <w:rsid w:val="00D457BD"/>
    <w:rsid w:val="00D45910"/>
    <w:rsid w:val="00D45F04"/>
    <w:rsid w:val="00D4669A"/>
    <w:rsid w:val="00D46716"/>
    <w:rsid w:val="00D46D2C"/>
    <w:rsid w:val="00D46DD9"/>
    <w:rsid w:val="00D46EEE"/>
    <w:rsid w:val="00D46F31"/>
    <w:rsid w:val="00D504DF"/>
    <w:rsid w:val="00D50A89"/>
    <w:rsid w:val="00D50D21"/>
    <w:rsid w:val="00D50FE8"/>
    <w:rsid w:val="00D514B4"/>
    <w:rsid w:val="00D51655"/>
    <w:rsid w:val="00D529C6"/>
    <w:rsid w:val="00D52E41"/>
    <w:rsid w:val="00D53A3B"/>
    <w:rsid w:val="00D53E0C"/>
    <w:rsid w:val="00D54146"/>
    <w:rsid w:val="00D54241"/>
    <w:rsid w:val="00D547BA"/>
    <w:rsid w:val="00D54BCC"/>
    <w:rsid w:val="00D56568"/>
    <w:rsid w:val="00D56CCE"/>
    <w:rsid w:val="00D573B5"/>
    <w:rsid w:val="00D573EC"/>
    <w:rsid w:val="00D579B9"/>
    <w:rsid w:val="00D57F2E"/>
    <w:rsid w:val="00D605B7"/>
    <w:rsid w:val="00D60613"/>
    <w:rsid w:val="00D60CB7"/>
    <w:rsid w:val="00D6100A"/>
    <w:rsid w:val="00D61B7F"/>
    <w:rsid w:val="00D625DB"/>
    <w:rsid w:val="00D642BD"/>
    <w:rsid w:val="00D64BEF"/>
    <w:rsid w:val="00D64EFD"/>
    <w:rsid w:val="00D651EE"/>
    <w:rsid w:val="00D65A91"/>
    <w:rsid w:val="00D65C76"/>
    <w:rsid w:val="00D6607A"/>
    <w:rsid w:val="00D660AC"/>
    <w:rsid w:val="00D66525"/>
    <w:rsid w:val="00D6668A"/>
    <w:rsid w:val="00D6673B"/>
    <w:rsid w:val="00D66767"/>
    <w:rsid w:val="00D66DAA"/>
    <w:rsid w:val="00D70363"/>
    <w:rsid w:val="00D70EC7"/>
    <w:rsid w:val="00D721E8"/>
    <w:rsid w:val="00D72901"/>
    <w:rsid w:val="00D73587"/>
    <w:rsid w:val="00D74936"/>
    <w:rsid w:val="00D765D4"/>
    <w:rsid w:val="00D76F23"/>
    <w:rsid w:val="00D77953"/>
    <w:rsid w:val="00D804A9"/>
    <w:rsid w:val="00D80E6E"/>
    <w:rsid w:val="00D813D3"/>
    <w:rsid w:val="00D81B3F"/>
    <w:rsid w:val="00D823F2"/>
    <w:rsid w:val="00D82B3F"/>
    <w:rsid w:val="00D82C69"/>
    <w:rsid w:val="00D8353B"/>
    <w:rsid w:val="00D84046"/>
    <w:rsid w:val="00D85B6E"/>
    <w:rsid w:val="00D86BB9"/>
    <w:rsid w:val="00D86C97"/>
    <w:rsid w:val="00D86CB4"/>
    <w:rsid w:val="00D86FC6"/>
    <w:rsid w:val="00D87453"/>
    <w:rsid w:val="00D87D24"/>
    <w:rsid w:val="00D90421"/>
    <w:rsid w:val="00D90926"/>
    <w:rsid w:val="00D90F91"/>
    <w:rsid w:val="00D9174C"/>
    <w:rsid w:val="00D9177B"/>
    <w:rsid w:val="00D91D72"/>
    <w:rsid w:val="00D92C3A"/>
    <w:rsid w:val="00D92C83"/>
    <w:rsid w:val="00D9325C"/>
    <w:rsid w:val="00D93B65"/>
    <w:rsid w:val="00D9461C"/>
    <w:rsid w:val="00D948E2"/>
    <w:rsid w:val="00D95D3E"/>
    <w:rsid w:val="00D95D41"/>
    <w:rsid w:val="00D9633D"/>
    <w:rsid w:val="00D964EA"/>
    <w:rsid w:val="00D96CE3"/>
    <w:rsid w:val="00D9735E"/>
    <w:rsid w:val="00D9788B"/>
    <w:rsid w:val="00D9795C"/>
    <w:rsid w:val="00D97F0E"/>
    <w:rsid w:val="00DA0213"/>
    <w:rsid w:val="00DA0558"/>
    <w:rsid w:val="00DA05C1"/>
    <w:rsid w:val="00DA0E45"/>
    <w:rsid w:val="00DA10AF"/>
    <w:rsid w:val="00DA2AA9"/>
    <w:rsid w:val="00DA2C38"/>
    <w:rsid w:val="00DA2F73"/>
    <w:rsid w:val="00DA3CD5"/>
    <w:rsid w:val="00DA429C"/>
    <w:rsid w:val="00DA42E8"/>
    <w:rsid w:val="00DA45D6"/>
    <w:rsid w:val="00DA4AED"/>
    <w:rsid w:val="00DA53D4"/>
    <w:rsid w:val="00DA5494"/>
    <w:rsid w:val="00DA563A"/>
    <w:rsid w:val="00DA6C0D"/>
    <w:rsid w:val="00DA6C72"/>
    <w:rsid w:val="00DA7772"/>
    <w:rsid w:val="00DB016B"/>
    <w:rsid w:val="00DB293D"/>
    <w:rsid w:val="00DB2E06"/>
    <w:rsid w:val="00DB30E9"/>
    <w:rsid w:val="00DB30FE"/>
    <w:rsid w:val="00DB3911"/>
    <w:rsid w:val="00DB4071"/>
    <w:rsid w:val="00DB4273"/>
    <w:rsid w:val="00DB4402"/>
    <w:rsid w:val="00DB4F7A"/>
    <w:rsid w:val="00DB59F5"/>
    <w:rsid w:val="00DB5ADC"/>
    <w:rsid w:val="00DB5F55"/>
    <w:rsid w:val="00DB6602"/>
    <w:rsid w:val="00DB6774"/>
    <w:rsid w:val="00DB6FD0"/>
    <w:rsid w:val="00DB7078"/>
    <w:rsid w:val="00DB78A1"/>
    <w:rsid w:val="00DC0D61"/>
    <w:rsid w:val="00DC0EBD"/>
    <w:rsid w:val="00DC14DB"/>
    <w:rsid w:val="00DC151A"/>
    <w:rsid w:val="00DC193F"/>
    <w:rsid w:val="00DC1C50"/>
    <w:rsid w:val="00DC2066"/>
    <w:rsid w:val="00DC20A6"/>
    <w:rsid w:val="00DC2461"/>
    <w:rsid w:val="00DC259C"/>
    <w:rsid w:val="00DC28F7"/>
    <w:rsid w:val="00DC2C3E"/>
    <w:rsid w:val="00DC3387"/>
    <w:rsid w:val="00DC33B0"/>
    <w:rsid w:val="00DC33F7"/>
    <w:rsid w:val="00DC3657"/>
    <w:rsid w:val="00DC3704"/>
    <w:rsid w:val="00DC380B"/>
    <w:rsid w:val="00DC3C4F"/>
    <w:rsid w:val="00DC4532"/>
    <w:rsid w:val="00DC462F"/>
    <w:rsid w:val="00DC4630"/>
    <w:rsid w:val="00DC5433"/>
    <w:rsid w:val="00DC584F"/>
    <w:rsid w:val="00DC59E2"/>
    <w:rsid w:val="00DC6265"/>
    <w:rsid w:val="00DC682B"/>
    <w:rsid w:val="00DC6D2C"/>
    <w:rsid w:val="00DC6E25"/>
    <w:rsid w:val="00DC7343"/>
    <w:rsid w:val="00DD144F"/>
    <w:rsid w:val="00DD16C3"/>
    <w:rsid w:val="00DD22C4"/>
    <w:rsid w:val="00DD4857"/>
    <w:rsid w:val="00DD4F66"/>
    <w:rsid w:val="00DD5396"/>
    <w:rsid w:val="00DD5A27"/>
    <w:rsid w:val="00DD5B21"/>
    <w:rsid w:val="00DD5EF9"/>
    <w:rsid w:val="00DD6056"/>
    <w:rsid w:val="00DD60DA"/>
    <w:rsid w:val="00DD645F"/>
    <w:rsid w:val="00DD6D12"/>
    <w:rsid w:val="00DD78AD"/>
    <w:rsid w:val="00DD7E7D"/>
    <w:rsid w:val="00DE1419"/>
    <w:rsid w:val="00DE1B51"/>
    <w:rsid w:val="00DE2090"/>
    <w:rsid w:val="00DE2379"/>
    <w:rsid w:val="00DE26A8"/>
    <w:rsid w:val="00DE2894"/>
    <w:rsid w:val="00DE2EF8"/>
    <w:rsid w:val="00DE346A"/>
    <w:rsid w:val="00DE3BE4"/>
    <w:rsid w:val="00DE3DA7"/>
    <w:rsid w:val="00DE4A3C"/>
    <w:rsid w:val="00DE5963"/>
    <w:rsid w:val="00DE59DC"/>
    <w:rsid w:val="00DE78E7"/>
    <w:rsid w:val="00DE7C1F"/>
    <w:rsid w:val="00DE7E2B"/>
    <w:rsid w:val="00DF0128"/>
    <w:rsid w:val="00DF056D"/>
    <w:rsid w:val="00DF0609"/>
    <w:rsid w:val="00DF0933"/>
    <w:rsid w:val="00DF0A56"/>
    <w:rsid w:val="00DF0B24"/>
    <w:rsid w:val="00DF0E65"/>
    <w:rsid w:val="00DF1399"/>
    <w:rsid w:val="00DF1A33"/>
    <w:rsid w:val="00DF1DA5"/>
    <w:rsid w:val="00DF1DF0"/>
    <w:rsid w:val="00DF1EB9"/>
    <w:rsid w:val="00DF1F3B"/>
    <w:rsid w:val="00DF2053"/>
    <w:rsid w:val="00DF208E"/>
    <w:rsid w:val="00DF251A"/>
    <w:rsid w:val="00DF256A"/>
    <w:rsid w:val="00DF33B5"/>
    <w:rsid w:val="00DF418A"/>
    <w:rsid w:val="00DF450D"/>
    <w:rsid w:val="00DF5000"/>
    <w:rsid w:val="00DF5BED"/>
    <w:rsid w:val="00DF6BC2"/>
    <w:rsid w:val="00DF7E98"/>
    <w:rsid w:val="00DF7F03"/>
    <w:rsid w:val="00E00E0F"/>
    <w:rsid w:val="00E0196A"/>
    <w:rsid w:val="00E01DDF"/>
    <w:rsid w:val="00E01E88"/>
    <w:rsid w:val="00E01FED"/>
    <w:rsid w:val="00E04617"/>
    <w:rsid w:val="00E04CC5"/>
    <w:rsid w:val="00E05F77"/>
    <w:rsid w:val="00E06084"/>
    <w:rsid w:val="00E0659A"/>
    <w:rsid w:val="00E0747A"/>
    <w:rsid w:val="00E07BFD"/>
    <w:rsid w:val="00E07F78"/>
    <w:rsid w:val="00E108B6"/>
    <w:rsid w:val="00E10AF3"/>
    <w:rsid w:val="00E10B80"/>
    <w:rsid w:val="00E1133D"/>
    <w:rsid w:val="00E115DC"/>
    <w:rsid w:val="00E11844"/>
    <w:rsid w:val="00E1257D"/>
    <w:rsid w:val="00E1368D"/>
    <w:rsid w:val="00E140DB"/>
    <w:rsid w:val="00E144A1"/>
    <w:rsid w:val="00E1468A"/>
    <w:rsid w:val="00E14BD9"/>
    <w:rsid w:val="00E14C5E"/>
    <w:rsid w:val="00E152D5"/>
    <w:rsid w:val="00E154B7"/>
    <w:rsid w:val="00E157B9"/>
    <w:rsid w:val="00E1619F"/>
    <w:rsid w:val="00E16228"/>
    <w:rsid w:val="00E1648C"/>
    <w:rsid w:val="00E17D16"/>
    <w:rsid w:val="00E200D8"/>
    <w:rsid w:val="00E209C5"/>
    <w:rsid w:val="00E20DDB"/>
    <w:rsid w:val="00E22B65"/>
    <w:rsid w:val="00E2367F"/>
    <w:rsid w:val="00E237C5"/>
    <w:rsid w:val="00E239E6"/>
    <w:rsid w:val="00E23B2C"/>
    <w:rsid w:val="00E23D4E"/>
    <w:rsid w:val="00E2450E"/>
    <w:rsid w:val="00E2470A"/>
    <w:rsid w:val="00E24974"/>
    <w:rsid w:val="00E249F6"/>
    <w:rsid w:val="00E24FA3"/>
    <w:rsid w:val="00E250ED"/>
    <w:rsid w:val="00E252D6"/>
    <w:rsid w:val="00E25599"/>
    <w:rsid w:val="00E255B8"/>
    <w:rsid w:val="00E25CDC"/>
    <w:rsid w:val="00E25D98"/>
    <w:rsid w:val="00E269C7"/>
    <w:rsid w:val="00E26A54"/>
    <w:rsid w:val="00E276C5"/>
    <w:rsid w:val="00E276CE"/>
    <w:rsid w:val="00E2776A"/>
    <w:rsid w:val="00E30228"/>
    <w:rsid w:val="00E3038A"/>
    <w:rsid w:val="00E306EF"/>
    <w:rsid w:val="00E310AA"/>
    <w:rsid w:val="00E31C3F"/>
    <w:rsid w:val="00E32501"/>
    <w:rsid w:val="00E328CD"/>
    <w:rsid w:val="00E3391F"/>
    <w:rsid w:val="00E340D5"/>
    <w:rsid w:val="00E342D3"/>
    <w:rsid w:val="00E3571D"/>
    <w:rsid w:val="00E35D2A"/>
    <w:rsid w:val="00E36729"/>
    <w:rsid w:val="00E376A1"/>
    <w:rsid w:val="00E400D2"/>
    <w:rsid w:val="00E405A6"/>
    <w:rsid w:val="00E413B2"/>
    <w:rsid w:val="00E4148D"/>
    <w:rsid w:val="00E41B9E"/>
    <w:rsid w:val="00E42690"/>
    <w:rsid w:val="00E43CD3"/>
    <w:rsid w:val="00E44AE6"/>
    <w:rsid w:val="00E452F4"/>
    <w:rsid w:val="00E45954"/>
    <w:rsid w:val="00E465E6"/>
    <w:rsid w:val="00E468F6"/>
    <w:rsid w:val="00E46AA0"/>
    <w:rsid w:val="00E4784F"/>
    <w:rsid w:val="00E50859"/>
    <w:rsid w:val="00E521F0"/>
    <w:rsid w:val="00E5278D"/>
    <w:rsid w:val="00E52D9E"/>
    <w:rsid w:val="00E53A28"/>
    <w:rsid w:val="00E53BFD"/>
    <w:rsid w:val="00E54287"/>
    <w:rsid w:val="00E54C55"/>
    <w:rsid w:val="00E54CC1"/>
    <w:rsid w:val="00E54D30"/>
    <w:rsid w:val="00E55414"/>
    <w:rsid w:val="00E5611D"/>
    <w:rsid w:val="00E56448"/>
    <w:rsid w:val="00E569BF"/>
    <w:rsid w:val="00E56ABF"/>
    <w:rsid w:val="00E56E5E"/>
    <w:rsid w:val="00E56EE3"/>
    <w:rsid w:val="00E576F3"/>
    <w:rsid w:val="00E60393"/>
    <w:rsid w:val="00E60C02"/>
    <w:rsid w:val="00E60E1F"/>
    <w:rsid w:val="00E60FFC"/>
    <w:rsid w:val="00E6117A"/>
    <w:rsid w:val="00E6164E"/>
    <w:rsid w:val="00E61726"/>
    <w:rsid w:val="00E61CCD"/>
    <w:rsid w:val="00E6286F"/>
    <w:rsid w:val="00E6291B"/>
    <w:rsid w:val="00E62A90"/>
    <w:rsid w:val="00E63630"/>
    <w:rsid w:val="00E64459"/>
    <w:rsid w:val="00E6626C"/>
    <w:rsid w:val="00E67030"/>
    <w:rsid w:val="00E67541"/>
    <w:rsid w:val="00E700B5"/>
    <w:rsid w:val="00E70ACF"/>
    <w:rsid w:val="00E70EA8"/>
    <w:rsid w:val="00E72B11"/>
    <w:rsid w:val="00E72F5C"/>
    <w:rsid w:val="00E73229"/>
    <w:rsid w:val="00E73F36"/>
    <w:rsid w:val="00E74046"/>
    <w:rsid w:val="00E74853"/>
    <w:rsid w:val="00E75262"/>
    <w:rsid w:val="00E75A49"/>
    <w:rsid w:val="00E75AE9"/>
    <w:rsid w:val="00E75D90"/>
    <w:rsid w:val="00E76467"/>
    <w:rsid w:val="00E76468"/>
    <w:rsid w:val="00E76742"/>
    <w:rsid w:val="00E76E56"/>
    <w:rsid w:val="00E77EA8"/>
    <w:rsid w:val="00E8093C"/>
    <w:rsid w:val="00E80BA8"/>
    <w:rsid w:val="00E8139D"/>
    <w:rsid w:val="00E81D35"/>
    <w:rsid w:val="00E8203D"/>
    <w:rsid w:val="00E82923"/>
    <w:rsid w:val="00E82BA4"/>
    <w:rsid w:val="00E832F9"/>
    <w:rsid w:val="00E83423"/>
    <w:rsid w:val="00E835AF"/>
    <w:rsid w:val="00E83B1A"/>
    <w:rsid w:val="00E84032"/>
    <w:rsid w:val="00E84D8E"/>
    <w:rsid w:val="00E8519C"/>
    <w:rsid w:val="00E853A6"/>
    <w:rsid w:val="00E86E5D"/>
    <w:rsid w:val="00E8705B"/>
    <w:rsid w:val="00E87DDA"/>
    <w:rsid w:val="00E87EEA"/>
    <w:rsid w:val="00E908E5"/>
    <w:rsid w:val="00E911B1"/>
    <w:rsid w:val="00E916B6"/>
    <w:rsid w:val="00E91AB4"/>
    <w:rsid w:val="00E920C7"/>
    <w:rsid w:val="00E92142"/>
    <w:rsid w:val="00E93C4F"/>
    <w:rsid w:val="00E93CD0"/>
    <w:rsid w:val="00E93FB8"/>
    <w:rsid w:val="00E94760"/>
    <w:rsid w:val="00E9539F"/>
    <w:rsid w:val="00E954FC"/>
    <w:rsid w:val="00E95786"/>
    <w:rsid w:val="00E962D6"/>
    <w:rsid w:val="00E96981"/>
    <w:rsid w:val="00E96BCE"/>
    <w:rsid w:val="00E96C0A"/>
    <w:rsid w:val="00E97542"/>
    <w:rsid w:val="00E976C1"/>
    <w:rsid w:val="00E97C50"/>
    <w:rsid w:val="00E97D42"/>
    <w:rsid w:val="00E97EF8"/>
    <w:rsid w:val="00EA0945"/>
    <w:rsid w:val="00EA1EF8"/>
    <w:rsid w:val="00EA2105"/>
    <w:rsid w:val="00EA2167"/>
    <w:rsid w:val="00EA26E4"/>
    <w:rsid w:val="00EA280A"/>
    <w:rsid w:val="00EA3D73"/>
    <w:rsid w:val="00EA4421"/>
    <w:rsid w:val="00EA4B44"/>
    <w:rsid w:val="00EA4CA8"/>
    <w:rsid w:val="00EA67F1"/>
    <w:rsid w:val="00EA6BF1"/>
    <w:rsid w:val="00EA7674"/>
    <w:rsid w:val="00EA772A"/>
    <w:rsid w:val="00EB01E4"/>
    <w:rsid w:val="00EB0470"/>
    <w:rsid w:val="00EB08FD"/>
    <w:rsid w:val="00EB1506"/>
    <w:rsid w:val="00EB1838"/>
    <w:rsid w:val="00EB18DD"/>
    <w:rsid w:val="00EB1969"/>
    <w:rsid w:val="00EB2177"/>
    <w:rsid w:val="00EB2710"/>
    <w:rsid w:val="00EB2899"/>
    <w:rsid w:val="00EB3120"/>
    <w:rsid w:val="00EB3241"/>
    <w:rsid w:val="00EB3461"/>
    <w:rsid w:val="00EB349B"/>
    <w:rsid w:val="00EB36BD"/>
    <w:rsid w:val="00EB3F6B"/>
    <w:rsid w:val="00EB4160"/>
    <w:rsid w:val="00EB4236"/>
    <w:rsid w:val="00EB47C0"/>
    <w:rsid w:val="00EB499D"/>
    <w:rsid w:val="00EB500E"/>
    <w:rsid w:val="00EB5490"/>
    <w:rsid w:val="00EB56C0"/>
    <w:rsid w:val="00EB579E"/>
    <w:rsid w:val="00EB5AB8"/>
    <w:rsid w:val="00EB5C8B"/>
    <w:rsid w:val="00EB6387"/>
    <w:rsid w:val="00EB6443"/>
    <w:rsid w:val="00EB72BA"/>
    <w:rsid w:val="00EB7A39"/>
    <w:rsid w:val="00EB7FBA"/>
    <w:rsid w:val="00EC02C0"/>
    <w:rsid w:val="00EC17FB"/>
    <w:rsid w:val="00EC1F07"/>
    <w:rsid w:val="00EC212D"/>
    <w:rsid w:val="00EC24E9"/>
    <w:rsid w:val="00EC2894"/>
    <w:rsid w:val="00EC3107"/>
    <w:rsid w:val="00EC3164"/>
    <w:rsid w:val="00EC3454"/>
    <w:rsid w:val="00EC3A5D"/>
    <w:rsid w:val="00EC3E50"/>
    <w:rsid w:val="00EC49DE"/>
    <w:rsid w:val="00EC67EF"/>
    <w:rsid w:val="00EC6FB6"/>
    <w:rsid w:val="00EC6FD2"/>
    <w:rsid w:val="00EC7763"/>
    <w:rsid w:val="00EC78ED"/>
    <w:rsid w:val="00ED0E49"/>
    <w:rsid w:val="00ED1526"/>
    <w:rsid w:val="00ED1CCF"/>
    <w:rsid w:val="00ED1DE8"/>
    <w:rsid w:val="00ED21E6"/>
    <w:rsid w:val="00ED23D2"/>
    <w:rsid w:val="00ED2480"/>
    <w:rsid w:val="00ED36E8"/>
    <w:rsid w:val="00ED37E2"/>
    <w:rsid w:val="00ED3CB0"/>
    <w:rsid w:val="00ED3CEA"/>
    <w:rsid w:val="00ED3F58"/>
    <w:rsid w:val="00ED47E3"/>
    <w:rsid w:val="00ED5A32"/>
    <w:rsid w:val="00ED7443"/>
    <w:rsid w:val="00EE10FB"/>
    <w:rsid w:val="00EE1B43"/>
    <w:rsid w:val="00EE2838"/>
    <w:rsid w:val="00EE2A3D"/>
    <w:rsid w:val="00EE332E"/>
    <w:rsid w:val="00EE3725"/>
    <w:rsid w:val="00EE41EF"/>
    <w:rsid w:val="00EE44D7"/>
    <w:rsid w:val="00EE486E"/>
    <w:rsid w:val="00EE4C44"/>
    <w:rsid w:val="00EE5339"/>
    <w:rsid w:val="00EE5A9B"/>
    <w:rsid w:val="00EE5F41"/>
    <w:rsid w:val="00EE71F1"/>
    <w:rsid w:val="00EE7D7B"/>
    <w:rsid w:val="00EF0889"/>
    <w:rsid w:val="00EF13E1"/>
    <w:rsid w:val="00EF1408"/>
    <w:rsid w:val="00EF18D4"/>
    <w:rsid w:val="00EF2062"/>
    <w:rsid w:val="00EF255E"/>
    <w:rsid w:val="00EF25EF"/>
    <w:rsid w:val="00EF2944"/>
    <w:rsid w:val="00EF2AB1"/>
    <w:rsid w:val="00EF2D85"/>
    <w:rsid w:val="00EF2F5B"/>
    <w:rsid w:val="00EF3667"/>
    <w:rsid w:val="00EF4067"/>
    <w:rsid w:val="00EF4BC6"/>
    <w:rsid w:val="00EF5592"/>
    <w:rsid w:val="00EF55BB"/>
    <w:rsid w:val="00EF598B"/>
    <w:rsid w:val="00EF5B7C"/>
    <w:rsid w:val="00EF5FAA"/>
    <w:rsid w:val="00EF619C"/>
    <w:rsid w:val="00EF626A"/>
    <w:rsid w:val="00EF6E98"/>
    <w:rsid w:val="00EF724A"/>
    <w:rsid w:val="00EF75A0"/>
    <w:rsid w:val="00F017FA"/>
    <w:rsid w:val="00F018A9"/>
    <w:rsid w:val="00F01CB1"/>
    <w:rsid w:val="00F02170"/>
    <w:rsid w:val="00F030DC"/>
    <w:rsid w:val="00F04FEA"/>
    <w:rsid w:val="00F0554E"/>
    <w:rsid w:val="00F0561B"/>
    <w:rsid w:val="00F056D6"/>
    <w:rsid w:val="00F0696E"/>
    <w:rsid w:val="00F069A7"/>
    <w:rsid w:val="00F07AA3"/>
    <w:rsid w:val="00F07D3A"/>
    <w:rsid w:val="00F07F00"/>
    <w:rsid w:val="00F105A2"/>
    <w:rsid w:val="00F1106B"/>
    <w:rsid w:val="00F11601"/>
    <w:rsid w:val="00F11C5D"/>
    <w:rsid w:val="00F121B1"/>
    <w:rsid w:val="00F12FB2"/>
    <w:rsid w:val="00F13614"/>
    <w:rsid w:val="00F13B82"/>
    <w:rsid w:val="00F141B1"/>
    <w:rsid w:val="00F142D3"/>
    <w:rsid w:val="00F14C6D"/>
    <w:rsid w:val="00F16613"/>
    <w:rsid w:val="00F168F7"/>
    <w:rsid w:val="00F16DFD"/>
    <w:rsid w:val="00F16E30"/>
    <w:rsid w:val="00F1722B"/>
    <w:rsid w:val="00F174CE"/>
    <w:rsid w:val="00F2004F"/>
    <w:rsid w:val="00F202D7"/>
    <w:rsid w:val="00F20F1D"/>
    <w:rsid w:val="00F210C6"/>
    <w:rsid w:val="00F2116E"/>
    <w:rsid w:val="00F21D94"/>
    <w:rsid w:val="00F22180"/>
    <w:rsid w:val="00F22902"/>
    <w:rsid w:val="00F232A9"/>
    <w:rsid w:val="00F236E7"/>
    <w:rsid w:val="00F23C78"/>
    <w:rsid w:val="00F2429B"/>
    <w:rsid w:val="00F25236"/>
    <w:rsid w:val="00F253EB"/>
    <w:rsid w:val="00F25BDB"/>
    <w:rsid w:val="00F264DC"/>
    <w:rsid w:val="00F268ED"/>
    <w:rsid w:val="00F26C8D"/>
    <w:rsid w:val="00F26CB8"/>
    <w:rsid w:val="00F26E3A"/>
    <w:rsid w:val="00F27EEC"/>
    <w:rsid w:val="00F30AF9"/>
    <w:rsid w:val="00F3100E"/>
    <w:rsid w:val="00F31F42"/>
    <w:rsid w:val="00F32C4F"/>
    <w:rsid w:val="00F33028"/>
    <w:rsid w:val="00F33C23"/>
    <w:rsid w:val="00F3443F"/>
    <w:rsid w:val="00F351E7"/>
    <w:rsid w:val="00F354E3"/>
    <w:rsid w:val="00F359B5"/>
    <w:rsid w:val="00F36427"/>
    <w:rsid w:val="00F37CEC"/>
    <w:rsid w:val="00F40A80"/>
    <w:rsid w:val="00F40C3F"/>
    <w:rsid w:val="00F4104C"/>
    <w:rsid w:val="00F410B6"/>
    <w:rsid w:val="00F434FC"/>
    <w:rsid w:val="00F43BB4"/>
    <w:rsid w:val="00F43F44"/>
    <w:rsid w:val="00F4541B"/>
    <w:rsid w:val="00F45A0B"/>
    <w:rsid w:val="00F45BE7"/>
    <w:rsid w:val="00F4618E"/>
    <w:rsid w:val="00F477F7"/>
    <w:rsid w:val="00F51FBB"/>
    <w:rsid w:val="00F5334C"/>
    <w:rsid w:val="00F54BAB"/>
    <w:rsid w:val="00F54CFE"/>
    <w:rsid w:val="00F54F4B"/>
    <w:rsid w:val="00F55616"/>
    <w:rsid w:val="00F5599C"/>
    <w:rsid w:val="00F56A42"/>
    <w:rsid w:val="00F601AC"/>
    <w:rsid w:val="00F602D8"/>
    <w:rsid w:val="00F6044A"/>
    <w:rsid w:val="00F606AD"/>
    <w:rsid w:val="00F6072B"/>
    <w:rsid w:val="00F60899"/>
    <w:rsid w:val="00F60A65"/>
    <w:rsid w:val="00F60D9C"/>
    <w:rsid w:val="00F60DAF"/>
    <w:rsid w:val="00F60FA7"/>
    <w:rsid w:val="00F60FB3"/>
    <w:rsid w:val="00F6225F"/>
    <w:rsid w:val="00F62786"/>
    <w:rsid w:val="00F62C18"/>
    <w:rsid w:val="00F62D75"/>
    <w:rsid w:val="00F6317E"/>
    <w:rsid w:val="00F63236"/>
    <w:rsid w:val="00F638EC"/>
    <w:rsid w:val="00F63999"/>
    <w:rsid w:val="00F64067"/>
    <w:rsid w:val="00F649E6"/>
    <w:rsid w:val="00F64C4B"/>
    <w:rsid w:val="00F64F9A"/>
    <w:rsid w:val="00F6536B"/>
    <w:rsid w:val="00F6542C"/>
    <w:rsid w:val="00F654A9"/>
    <w:rsid w:val="00F6567F"/>
    <w:rsid w:val="00F65968"/>
    <w:rsid w:val="00F65C2F"/>
    <w:rsid w:val="00F65CE7"/>
    <w:rsid w:val="00F66145"/>
    <w:rsid w:val="00F66959"/>
    <w:rsid w:val="00F672AD"/>
    <w:rsid w:val="00F67636"/>
    <w:rsid w:val="00F67C3C"/>
    <w:rsid w:val="00F703A3"/>
    <w:rsid w:val="00F70CEF"/>
    <w:rsid w:val="00F7119F"/>
    <w:rsid w:val="00F71870"/>
    <w:rsid w:val="00F71A6E"/>
    <w:rsid w:val="00F72189"/>
    <w:rsid w:val="00F7249F"/>
    <w:rsid w:val="00F726FA"/>
    <w:rsid w:val="00F73044"/>
    <w:rsid w:val="00F73938"/>
    <w:rsid w:val="00F741B1"/>
    <w:rsid w:val="00F74805"/>
    <w:rsid w:val="00F74D1C"/>
    <w:rsid w:val="00F75825"/>
    <w:rsid w:val="00F758F7"/>
    <w:rsid w:val="00F76B4C"/>
    <w:rsid w:val="00F77595"/>
    <w:rsid w:val="00F811A8"/>
    <w:rsid w:val="00F81CE5"/>
    <w:rsid w:val="00F823A9"/>
    <w:rsid w:val="00F8440E"/>
    <w:rsid w:val="00F84527"/>
    <w:rsid w:val="00F84D88"/>
    <w:rsid w:val="00F84ED0"/>
    <w:rsid w:val="00F85420"/>
    <w:rsid w:val="00F85B49"/>
    <w:rsid w:val="00F85CC8"/>
    <w:rsid w:val="00F85F4B"/>
    <w:rsid w:val="00F86C14"/>
    <w:rsid w:val="00F87346"/>
    <w:rsid w:val="00F87563"/>
    <w:rsid w:val="00F875F3"/>
    <w:rsid w:val="00F87F35"/>
    <w:rsid w:val="00F87FC0"/>
    <w:rsid w:val="00F900B6"/>
    <w:rsid w:val="00F90168"/>
    <w:rsid w:val="00F90360"/>
    <w:rsid w:val="00F9078E"/>
    <w:rsid w:val="00F907B7"/>
    <w:rsid w:val="00F910CB"/>
    <w:rsid w:val="00F91ABF"/>
    <w:rsid w:val="00F91AD2"/>
    <w:rsid w:val="00F92C88"/>
    <w:rsid w:val="00F93693"/>
    <w:rsid w:val="00F940CA"/>
    <w:rsid w:val="00F94853"/>
    <w:rsid w:val="00F9490D"/>
    <w:rsid w:val="00F95395"/>
    <w:rsid w:val="00F953AC"/>
    <w:rsid w:val="00F95982"/>
    <w:rsid w:val="00F96B10"/>
    <w:rsid w:val="00FA0FED"/>
    <w:rsid w:val="00FA174C"/>
    <w:rsid w:val="00FA2114"/>
    <w:rsid w:val="00FA41AA"/>
    <w:rsid w:val="00FA4796"/>
    <w:rsid w:val="00FA4B6E"/>
    <w:rsid w:val="00FA540A"/>
    <w:rsid w:val="00FA56D6"/>
    <w:rsid w:val="00FA60ED"/>
    <w:rsid w:val="00FA6B7D"/>
    <w:rsid w:val="00FA6EBE"/>
    <w:rsid w:val="00FA77E4"/>
    <w:rsid w:val="00FA79A8"/>
    <w:rsid w:val="00FB00CA"/>
    <w:rsid w:val="00FB010A"/>
    <w:rsid w:val="00FB0301"/>
    <w:rsid w:val="00FB0B52"/>
    <w:rsid w:val="00FB180F"/>
    <w:rsid w:val="00FB2216"/>
    <w:rsid w:val="00FB2E31"/>
    <w:rsid w:val="00FB3649"/>
    <w:rsid w:val="00FB3769"/>
    <w:rsid w:val="00FB37DC"/>
    <w:rsid w:val="00FB3E45"/>
    <w:rsid w:val="00FB4AF6"/>
    <w:rsid w:val="00FB4D7D"/>
    <w:rsid w:val="00FB50B3"/>
    <w:rsid w:val="00FB5F43"/>
    <w:rsid w:val="00FB683A"/>
    <w:rsid w:val="00FB6EAF"/>
    <w:rsid w:val="00FB6F40"/>
    <w:rsid w:val="00FB7468"/>
    <w:rsid w:val="00FC01B4"/>
    <w:rsid w:val="00FC0447"/>
    <w:rsid w:val="00FC0898"/>
    <w:rsid w:val="00FC0A3B"/>
    <w:rsid w:val="00FC1BE8"/>
    <w:rsid w:val="00FC1D25"/>
    <w:rsid w:val="00FC1DBB"/>
    <w:rsid w:val="00FC28D2"/>
    <w:rsid w:val="00FC4295"/>
    <w:rsid w:val="00FC45AC"/>
    <w:rsid w:val="00FC48AF"/>
    <w:rsid w:val="00FC4DAD"/>
    <w:rsid w:val="00FC4FE3"/>
    <w:rsid w:val="00FC5302"/>
    <w:rsid w:val="00FC582E"/>
    <w:rsid w:val="00FC5C26"/>
    <w:rsid w:val="00FC5C6D"/>
    <w:rsid w:val="00FC6062"/>
    <w:rsid w:val="00FC6210"/>
    <w:rsid w:val="00FC6EDA"/>
    <w:rsid w:val="00FC7269"/>
    <w:rsid w:val="00FD03E7"/>
    <w:rsid w:val="00FD06EB"/>
    <w:rsid w:val="00FD11F6"/>
    <w:rsid w:val="00FD149D"/>
    <w:rsid w:val="00FD1950"/>
    <w:rsid w:val="00FD2294"/>
    <w:rsid w:val="00FD2AEC"/>
    <w:rsid w:val="00FD3452"/>
    <w:rsid w:val="00FD4DA0"/>
    <w:rsid w:val="00FD5BBE"/>
    <w:rsid w:val="00FD6107"/>
    <w:rsid w:val="00FD6757"/>
    <w:rsid w:val="00FD6BB5"/>
    <w:rsid w:val="00FD6FAD"/>
    <w:rsid w:val="00FD7538"/>
    <w:rsid w:val="00FD754C"/>
    <w:rsid w:val="00FD7F52"/>
    <w:rsid w:val="00FE06ED"/>
    <w:rsid w:val="00FE0985"/>
    <w:rsid w:val="00FE1265"/>
    <w:rsid w:val="00FE12F8"/>
    <w:rsid w:val="00FE1682"/>
    <w:rsid w:val="00FE1A0E"/>
    <w:rsid w:val="00FE1E17"/>
    <w:rsid w:val="00FE285E"/>
    <w:rsid w:val="00FE2EAD"/>
    <w:rsid w:val="00FE3E99"/>
    <w:rsid w:val="00FE40A7"/>
    <w:rsid w:val="00FE4FA0"/>
    <w:rsid w:val="00FE5228"/>
    <w:rsid w:val="00FE5F78"/>
    <w:rsid w:val="00FE6920"/>
    <w:rsid w:val="00FE6F42"/>
    <w:rsid w:val="00FE6FB8"/>
    <w:rsid w:val="00FE780E"/>
    <w:rsid w:val="00FE78D0"/>
    <w:rsid w:val="00FE7FE7"/>
    <w:rsid w:val="00FF0570"/>
    <w:rsid w:val="00FF0C0A"/>
    <w:rsid w:val="00FF1B8D"/>
    <w:rsid w:val="00FF1FA3"/>
    <w:rsid w:val="00FF20DF"/>
    <w:rsid w:val="00FF2AAA"/>
    <w:rsid w:val="00FF2DB5"/>
    <w:rsid w:val="00FF2F91"/>
    <w:rsid w:val="00FF3843"/>
    <w:rsid w:val="00FF3A3C"/>
    <w:rsid w:val="00FF414F"/>
    <w:rsid w:val="00FF4CD3"/>
    <w:rsid w:val="00FF4E51"/>
    <w:rsid w:val="00FF6164"/>
    <w:rsid w:val="00FF6BDF"/>
    <w:rsid w:val="00FF6D1E"/>
    <w:rsid w:val="00FF731D"/>
    <w:rsid w:val="00FF765F"/>
    <w:rsid w:val="72B98378"/>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4817"/>
    <o:shapelayout v:ext="edit">
      <o:idmap v:ext="edit" data="1"/>
    </o:shapelayout>
  </w:shapeDefaults>
  <w:decimalSymbol w:val="."/>
  <w:listSeparator w:val=","/>
  <w14:docId w14:val="2156B3F8"/>
  <w15:docId w15:val="{3EAD8E9B-3D02-4691-AB5F-EB3F8DFD97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semiHidden="1" w:unhideWhenUsed="1"/>
    <w:lsdException w:name="annotation text" w:locked="1" w:semiHidden="1" w:unhideWhenUsed="1"/>
    <w:lsdException w:name="header" w:semiHidden="1" w:unhideWhenUsed="1"/>
    <w:lsdException w:name="footer" w:semiHidden="1" w:uiPriority="99"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semiHidden="1" w:uiPriority="99" w:unhideWhenUsed="1"/>
    <w:lsdException w:name="endnote text" w:semiHidden="1" w:uiPriority="99"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99"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semiHidden="1" w:unhideWhenUsed="1"/>
    <w:lsdException w:name="List Continue 5" w:locked="1" w:semiHidden="1" w:unhideWhenUsed="1"/>
    <w:lsdException w:name="Message Header" w:locked="1" w:semiHidden="1" w:unhideWhenUsed="1"/>
    <w:lsdException w:name="Subtitle" w:locked="1"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iPriority="99" w:unhideWhenUsed="1"/>
    <w:lsdException w:name="Hyperlink" w:semiHidden="1" w:uiPriority="99" w:unhideWhenUsed="1"/>
    <w:lsdException w:name="FollowedHyperlink" w:locked="1" w:semiHidden="1" w:unhideWhenUsed="1"/>
    <w:lsdException w:name="Strong"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73E2"/>
    <w:rPr>
      <w:rFonts w:ascii="Arial" w:hAnsi="Arial"/>
      <w:sz w:val="24"/>
      <w:szCs w:val="24"/>
    </w:rPr>
  </w:style>
  <w:style w:type="paragraph" w:styleId="Heading1">
    <w:name w:val="heading 1"/>
    <w:basedOn w:val="Normal"/>
    <w:next w:val="Normal"/>
    <w:link w:val="Heading1Char"/>
    <w:qFormat/>
    <w:rsid w:val="00BC0CFA"/>
    <w:pPr>
      <w:keepNext/>
      <w:keepLines/>
      <w:spacing w:before="360"/>
      <w:ind w:left="851" w:hanging="851"/>
      <w:outlineLvl w:val="0"/>
    </w:pPr>
    <w:rPr>
      <w:b/>
      <w:bCs/>
      <w:sz w:val="28"/>
      <w:szCs w:val="28"/>
    </w:rPr>
  </w:style>
  <w:style w:type="paragraph" w:styleId="Heading2">
    <w:name w:val="heading 2"/>
    <w:basedOn w:val="Heading1"/>
    <w:next w:val="Normal"/>
    <w:link w:val="Heading2Char"/>
    <w:qFormat/>
    <w:rsid w:val="001B7DEF"/>
    <w:pPr>
      <w:ind w:left="0" w:firstLine="0"/>
      <w:outlineLvl w:val="1"/>
    </w:pPr>
    <w:rPr>
      <w:rFonts w:eastAsia="MS Mincho"/>
      <w:szCs w:val="24"/>
    </w:rPr>
  </w:style>
  <w:style w:type="paragraph" w:styleId="Heading3">
    <w:name w:val="heading 3"/>
    <w:basedOn w:val="Heading2"/>
    <w:next w:val="Normal"/>
    <w:link w:val="Heading3Char"/>
    <w:qFormat/>
    <w:rsid w:val="00E700B5"/>
    <w:pPr>
      <w:spacing w:before="240" w:after="120"/>
      <w:outlineLvl w:val="2"/>
    </w:pPr>
    <w:rPr>
      <w:bCs w:val="0"/>
      <w:sz w:val="24"/>
    </w:rPr>
  </w:style>
  <w:style w:type="paragraph" w:styleId="Heading4">
    <w:name w:val="heading 4"/>
    <w:basedOn w:val="Heading3"/>
    <w:next w:val="Normal"/>
    <w:link w:val="Heading4Char"/>
    <w:qFormat/>
    <w:rsid w:val="00AC27AB"/>
    <w:pPr>
      <w:numPr>
        <w:ilvl w:val="3"/>
      </w:numPr>
      <w:ind w:left="357"/>
      <w:outlineLvl w:val="3"/>
    </w:pPr>
    <w:rPr>
      <w:bCs/>
      <w:i/>
      <w:iCs/>
    </w:rPr>
  </w:style>
  <w:style w:type="paragraph" w:styleId="Heading5">
    <w:name w:val="heading 5"/>
    <w:basedOn w:val="Normal"/>
    <w:next w:val="Normal"/>
    <w:link w:val="Heading5Char"/>
    <w:qFormat/>
    <w:locked/>
    <w:rsid w:val="00F14C6D"/>
    <w:pPr>
      <w:keepNext/>
      <w:keepLines/>
      <w:spacing w:before="200"/>
      <w:outlineLvl w:val="4"/>
    </w:pPr>
    <w:rPr>
      <w:rFonts w:ascii="Cambria" w:hAnsi="Cambria"/>
      <w:color w:val="243F60"/>
    </w:rPr>
  </w:style>
  <w:style w:type="paragraph" w:styleId="Heading6">
    <w:name w:val="heading 6"/>
    <w:basedOn w:val="Normal"/>
    <w:next w:val="Normal"/>
    <w:link w:val="Heading6Char"/>
    <w:qFormat/>
    <w:locked/>
    <w:rsid w:val="00F14C6D"/>
    <w:pPr>
      <w:keepNext/>
      <w:keepLines/>
      <w:spacing w:before="200"/>
      <w:outlineLvl w:val="5"/>
    </w:pPr>
    <w:rPr>
      <w:rFonts w:ascii="Cambria" w:hAnsi="Cambria"/>
      <w:i/>
      <w:iCs/>
      <w:color w:val="243F60"/>
    </w:rPr>
  </w:style>
  <w:style w:type="paragraph" w:styleId="Heading7">
    <w:name w:val="heading 7"/>
    <w:basedOn w:val="Normal"/>
    <w:next w:val="Normal"/>
    <w:link w:val="Heading7Char"/>
    <w:qFormat/>
    <w:locked/>
    <w:rsid w:val="00F14C6D"/>
    <w:pPr>
      <w:keepNext/>
      <w:keepLines/>
      <w:spacing w:before="200"/>
      <w:outlineLvl w:val="6"/>
    </w:pPr>
    <w:rPr>
      <w:rFonts w:ascii="Cambria" w:hAnsi="Cambria"/>
      <w:i/>
      <w:iCs/>
      <w:color w:val="404040"/>
    </w:rPr>
  </w:style>
  <w:style w:type="paragraph" w:styleId="Heading8">
    <w:name w:val="heading 8"/>
    <w:basedOn w:val="Normal"/>
    <w:next w:val="Normal"/>
    <w:link w:val="Heading8Char"/>
    <w:qFormat/>
    <w:locked/>
    <w:rsid w:val="00F14C6D"/>
    <w:pPr>
      <w:keepNext/>
      <w:keepLines/>
      <w:spacing w:before="200"/>
      <w:outlineLvl w:val="7"/>
    </w:pPr>
    <w:rPr>
      <w:rFonts w:ascii="Cambria" w:hAnsi="Cambria"/>
      <w:color w:val="404040"/>
      <w:sz w:val="20"/>
      <w:szCs w:val="20"/>
    </w:rPr>
  </w:style>
  <w:style w:type="paragraph" w:styleId="Heading9">
    <w:name w:val="heading 9"/>
    <w:basedOn w:val="Normal"/>
    <w:next w:val="Normal"/>
    <w:link w:val="Heading9Char"/>
    <w:qFormat/>
    <w:locked/>
    <w:rsid w:val="00F14C6D"/>
    <w:pPr>
      <w:keepNext/>
      <w:keepLines/>
      <w:spacing w:before="20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C0CFA"/>
    <w:rPr>
      <w:rFonts w:ascii="Arial" w:hAnsi="Arial"/>
      <w:b/>
      <w:bCs/>
      <w:sz w:val="28"/>
      <w:szCs w:val="28"/>
    </w:rPr>
  </w:style>
  <w:style w:type="character" w:customStyle="1" w:styleId="Heading2Char">
    <w:name w:val="Heading 2 Char"/>
    <w:basedOn w:val="DefaultParagraphFont"/>
    <w:link w:val="Heading2"/>
    <w:rsid w:val="001B7DEF"/>
    <w:rPr>
      <w:rFonts w:ascii="Arial" w:eastAsia="MS Mincho" w:hAnsi="Arial"/>
      <w:b/>
      <w:bCs/>
      <w:sz w:val="28"/>
      <w:szCs w:val="24"/>
    </w:rPr>
  </w:style>
  <w:style w:type="character" w:customStyle="1" w:styleId="Heading3Char">
    <w:name w:val="Heading 3 Char"/>
    <w:basedOn w:val="DefaultParagraphFont"/>
    <w:link w:val="Heading3"/>
    <w:rsid w:val="00E700B5"/>
    <w:rPr>
      <w:rFonts w:ascii="Arial" w:eastAsia="MS Mincho" w:hAnsi="Arial"/>
      <w:b/>
      <w:sz w:val="24"/>
      <w:szCs w:val="24"/>
    </w:rPr>
  </w:style>
  <w:style w:type="character" w:customStyle="1" w:styleId="Heading4Char">
    <w:name w:val="Heading 4 Char"/>
    <w:basedOn w:val="DefaultParagraphFont"/>
    <w:link w:val="Heading4"/>
    <w:rsid w:val="00AC27AB"/>
    <w:rPr>
      <w:rFonts w:ascii="Arial" w:hAnsi="Arial"/>
      <w:iCs/>
      <w:sz w:val="24"/>
      <w:szCs w:val="26"/>
    </w:rPr>
  </w:style>
  <w:style w:type="character" w:styleId="Strong">
    <w:name w:val="Strong"/>
    <w:basedOn w:val="DefaultParagraphFont"/>
    <w:uiPriority w:val="22"/>
    <w:qFormat/>
    <w:locked/>
    <w:rsid w:val="000B0A5D"/>
    <w:rPr>
      <w:b/>
      <w:bCs/>
    </w:rPr>
  </w:style>
  <w:style w:type="character" w:customStyle="1" w:styleId="Heading5Char">
    <w:name w:val="Heading 5 Char"/>
    <w:basedOn w:val="DefaultParagraphFont"/>
    <w:link w:val="Heading5"/>
    <w:semiHidden/>
    <w:rsid w:val="00F14C6D"/>
    <w:rPr>
      <w:rFonts w:ascii="Cambria" w:hAnsi="Cambria"/>
      <w:color w:val="243F60"/>
      <w:sz w:val="24"/>
      <w:szCs w:val="24"/>
      <w:lang w:val="en-AU" w:eastAsia="en-AU" w:bidi="ar-SA"/>
    </w:rPr>
  </w:style>
  <w:style w:type="character" w:customStyle="1" w:styleId="Heading6Char">
    <w:name w:val="Heading 6 Char"/>
    <w:basedOn w:val="DefaultParagraphFont"/>
    <w:link w:val="Heading6"/>
    <w:semiHidden/>
    <w:rsid w:val="00F14C6D"/>
    <w:rPr>
      <w:rFonts w:ascii="Cambria" w:hAnsi="Cambria"/>
      <w:i/>
      <w:iCs/>
      <w:color w:val="243F60"/>
      <w:sz w:val="24"/>
      <w:szCs w:val="24"/>
      <w:lang w:val="en-AU" w:eastAsia="en-AU" w:bidi="ar-SA"/>
    </w:rPr>
  </w:style>
  <w:style w:type="character" w:customStyle="1" w:styleId="Heading7Char">
    <w:name w:val="Heading 7 Char"/>
    <w:basedOn w:val="DefaultParagraphFont"/>
    <w:link w:val="Heading7"/>
    <w:semiHidden/>
    <w:rsid w:val="00F14C6D"/>
    <w:rPr>
      <w:rFonts w:ascii="Cambria" w:hAnsi="Cambria"/>
      <w:i/>
      <w:iCs/>
      <w:color w:val="404040"/>
      <w:sz w:val="24"/>
      <w:szCs w:val="24"/>
      <w:lang w:val="en-AU" w:eastAsia="en-AU" w:bidi="ar-SA"/>
    </w:rPr>
  </w:style>
  <w:style w:type="character" w:customStyle="1" w:styleId="Heading8Char">
    <w:name w:val="Heading 8 Char"/>
    <w:basedOn w:val="DefaultParagraphFont"/>
    <w:link w:val="Heading8"/>
    <w:semiHidden/>
    <w:rsid w:val="00F14C6D"/>
    <w:rPr>
      <w:rFonts w:ascii="Cambria" w:hAnsi="Cambria"/>
      <w:color w:val="404040"/>
      <w:lang w:val="en-AU" w:eastAsia="en-AU" w:bidi="ar-SA"/>
    </w:rPr>
  </w:style>
  <w:style w:type="character" w:customStyle="1" w:styleId="Heading9Char">
    <w:name w:val="Heading 9 Char"/>
    <w:basedOn w:val="DefaultParagraphFont"/>
    <w:link w:val="Heading9"/>
    <w:semiHidden/>
    <w:rsid w:val="00F14C6D"/>
    <w:rPr>
      <w:rFonts w:ascii="Cambria" w:hAnsi="Cambria"/>
      <w:i/>
      <w:iCs/>
      <w:color w:val="404040"/>
      <w:lang w:val="en-AU" w:eastAsia="en-AU" w:bidi="ar-SA"/>
    </w:rPr>
  </w:style>
  <w:style w:type="paragraph" w:styleId="Header">
    <w:name w:val="header"/>
    <w:basedOn w:val="Normal"/>
    <w:link w:val="HeaderChar"/>
    <w:semiHidden/>
    <w:rsid w:val="00E75D90"/>
    <w:pPr>
      <w:tabs>
        <w:tab w:val="center" w:pos="4513"/>
        <w:tab w:val="right" w:pos="9026"/>
      </w:tabs>
      <w:jc w:val="right"/>
    </w:pPr>
    <w:rPr>
      <w:sz w:val="22"/>
    </w:rPr>
  </w:style>
  <w:style w:type="character" w:customStyle="1" w:styleId="HeaderChar">
    <w:name w:val="Header Char"/>
    <w:basedOn w:val="DefaultParagraphFont"/>
    <w:link w:val="Header"/>
    <w:semiHidden/>
    <w:rsid w:val="00E75D90"/>
    <w:rPr>
      <w:rFonts w:ascii="Arial" w:hAnsi="Arial"/>
      <w:sz w:val="22"/>
      <w:szCs w:val="24"/>
    </w:rPr>
  </w:style>
  <w:style w:type="paragraph" w:styleId="Footer">
    <w:name w:val="footer"/>
    <w:basedOn w:val="Normal"/>
    <w:link w:val="FooterChar"/>
    <w:uiPriority w:val="99"/>
    <w:rsid w:val="00E75D90"/>
    <w:pPr>
      <w:tabs>
        <w:tab w:val="center" w:pos="4513"/>
        <w:tab w:val="right" w:pos="9026"/>
      </w:tabs>
      <w:jc w:val="right"/>
    </w:pPr>
    <w:rPr>
      <w:sz w:val="22"/>
    </w:rPr>
  </w:style>
  <w:style w:type="character" w:customStyle="1" w:styleId="FooterChar">
    <w:name w:val="Footer Char"/>
    <w:basedOn w:val="DefaultParagraphFont"/>
    <w:link w:val="Footer"/>
    <w:uiPriority w:val="99"/>
    <w:rsid w:val="00E75D90"/>
    <w:rPr>
      <w:rFonts w:ascii="Arial" w:hAnsi="Arial"/>
      <w:sz w:val="22"/>
      <w:szCs w:val="24"/>
    </w:rPr>
  </w:style>
  <w:style w:type="paragraph" w:styleId="TOC3">
    <w:name w:val="toc 3"/>
    <w:basedOn w:val="Normal"/>
    <w:next w:val="Normal"/>
    <w:autoRedefine/>
    <w:uiPriority w:val="39"/>
    <w:qFormat/>
    <w:locked/>
    <w:rsid w:val="002702D9"/>
    <w:pPr>
      <w:ind w:left="1202" w:hanging="720"/>
    </w:pPr>
    <w:rPr>
      <w:rFonts w:eastAsia="MS Mincho" w:cs="Arial"/>
      <w:i/>
      <w:noProof/>
    </w:rPr>
  </w:style>
  <w:style w:type="character" w:styleId="PlaceholderText">
    <w:name w:val="Placeholder Text"/>
    <w:basedOn w:val="DefaultParagraphFont"/>
    <w:uiPriority w:val="99"/>
    <w:semiHidden/>
    <w:locked/>
    <w:rsid w:val="005D1F34"/>
    <w:rPr>
      <w:color w:val="808080"/>
    </w:rPr>
  </w:style>
  <w:style w:type="paragraph" w:styleId="ListContinue4">
    <w:name w:val="List Continue 4"/>
    <w:basedOn w:val="Normal"/>
    <w:semiHidden/>
    <w:locked/>
    <w:rsid w:val="0090165F"/>
    <w:pPr>
      <w:spacing w:after="120"/>
      <w:ind w:left="1132"/>
    </w:pPr>
  </w:style>
  <w:style w:type="numbering" w:styleId="111111">
    <w:name w:val="Outline List 2"/>
    <w:basedOn w:val="NoList"/>
    <w:semiHidden/>
    <w:locked/>
    <w:rsid w:val="00E45954"/>
    <w:pPr>
      <w:numPr>
        <w:numId w:val="10"/>
      </w:numPr>
    </w:pPr>
  </w:style>
  <w:style w:type="paragraph" w:styleId="TOC1">
    <w:name w:val="toc 1"/>
    <w:basedOn w:val="Normal"/>
    <w:next w:val="Normal"/>
    <w:autoRedefine/>
    <w:uiPriority w:val="39"/>
    <w:qFormat/>
    <w:locked/>
    <w:rsid w:val="000551EB"/>
    <w:pPr>
      <w:tabs>
        <w:tab w:val="right" w:leader="dot" w:pos="9060"/>
      </w:tabs>
      <w:ind w:left="720" w:hanging="720"/>
    </w:pPr>
    <w:rPr>
      <w:b/>
      <w:noProof/>
    </w:rPr>
  </w:style>
  <w:style w:type="paragraph" w:styleId="TOC2">
    <w:name w:val="toc 2"/>
    <w:basedOn w:val="Normal"/>
    <w:next w:val="Normal"/>
    <w:autoRedefine/>
    <w:uiPriority w:val="39"/>
    <w:qFormat/>
    <w:locked/>
    <w:rsid w:val="00F434FC"/>
    <w:pPr>
      <w:tabs>
        <w:tab w:val="right" w:leader="dot" w:pos="9202"/>
      </w:tabs>
      <w:ind w:left="958" w:hanging="720"/>
    </w:pPr>
    <w:rPr>
      <w:b/>
      <w:i/>
    </w:rPr>
  </w:style>
  <w:style w:type="paragraph" w:styleId="TOC4">
    <w:name w:val="toc 4"/>
    <w:basedOn w:val="Normal"/>
    <w:next w:val="Normal"/>
    <w:autoRedefine/>
    <w:uiPriority w:val="39"/>
    <w:locked/>
    <w:rsid w:val="008A2AF7"/>
    <w:pPr>
      <w:tabs>
        <w:tab w:val="left" w:pos="1440"/>
        <w:tab w:val="right" w:leader="dot" w:pos="9060"/>
      </w:tabs>
      <w:ind w:left="1440" w:hanging="720"/>
    </w:pPr>
    <w:rPr>
      <w:noProof/>
    </w:rPr>
  </w:style>
  <w:style w:type="character" w:styleId="Hyperlink">
    <w:name w:val="Hyperlink"/>
    <w:basedOn w:val="DefaultParagraphFont"/>
    <w:uiPriority w:val="99"/>
    <w:unhideWhenUsed/>
    <w:locked/>
    <w:rsid w:val="0024557E"/>
    <w:rPr>
      <w:color w:val="0000FF"/>
      <w:u w:val="single"/>
    </w:rPr>
  </w:style>
  <w:style w:type="paragraph" w:styleId="TOCHeading">
    <w:name w:val="TOC Heading"/>
    <w:basedOn w:val="Normal"/>
    <w:next w:val="Normal"/>
    <w:uiPriority w:val="39"/>
    <w:qFormat/>
    <w:locked/>
    <w:rsid w:val="00725D5E"/>
    <w:rPr>
      <w:b/>
      <w:sz w:val="28"/>
      <w:lang w:val="en-US" w:eastAsia="en-US"/>
    </w:rPr>
  </w:style>
  <w:style w:type="paragraph" w:styleId="EndnoteText">
    <w:name w:val="endnote text"/>
    <w:basedOn w:val="Normal"/>
    <w:link w:val="EndnoteTextChar"/>
    <w:uiPriority w:val="99"/>
    <w:rsid w:val="00706FAB"/>
    <w:rPr>
      <w:sz w:val="20"/>
      <w:szCs w:val="20"/>
    </w:rPr>
  </w:style>
  <w:style w:type="character" w:customStyle="1" w:styleId="EndnoteTextChar">
    <w:name w:val="Endnote Text Char"/>
    <w:basedOn w:val="DefaultParagraphFont"/>
    <w:link w:val="EndnoteText"/>
    <w:uiPriority w:val="99"/>
    <w:rsid w:val="00706FAB"/>
    <w:rPr>
      <w:rFonts w:ascii="Arial" w:hAnsi="Arial"/>
      <w:lang w:val="en-AU" w:eastAsia="en-AU" w:bidi="ar-SA"/>
    </w:rPr>
  </w:style>
  <w:style w:type="character" w:styleId="EndnoteReference">
    <w:name w:val="endnote reference"/>
    <w:basedOn w:val="DefaultParagraphFont"/>
    <w:uiPriority w:val="99"/>
    <w:rsid w:val="00074CD6"/>
    <w:rPr>
      <w:rFonts w:ascii="Arial" w:hAnsi="Arial"/>
      <w:sz w:val="20"/>
      <w:vertAlign w:val="superscript"/>
    </w:rPr>
  </w:style>
  <w:style w:type="numbering" w:styleId="1ai">
    <w:name w:val="Outline List 1"/>
    <w:basedOn w:val="NoList"/>
    <w:semiHidden/>
    <w:locked/>
    <w:rsid w:val="00E45954"/>
    <w:pPr>
      <w:numPr>
        <w:numId w:val="11"/>
      </w:numPr>
    </w:pPr>
  </w:style>
  <w:style w:type="numbering" w:styleId="ArticleSection">
    <w:name w:val="Outline List 3"/>
    <w:basedOn w:val="NoList"/>
    <w:semiHidden/>
    <w:locked/>
    <w:rsid w:val="00E45954"/>
    <w:pPr>
      <w:numPr>
        <w:numId w:val="12"/>
      </w:numPr>
    </w:pPr>
  </w:style>
  <w:style w:type="paragraph" w:styleId="BlockText">
    <w:name w:val="Block Text"/>
    <w:basedOn w:val="Normal"/>
    <w:uiPriority w:val="99"/>
    <w:semiHidden/>
    <w:locked/>
    <w:rsid w:val="00E45954"/>
    <w:pPr>
      <w:spacing w:after="120"/>
      <w:ind w:left="1440" w:right="1440"/>
    </w:pPr>
  </w:style>
  <w:style w:type="paragraph" w:styleId="BodyText">
    <w:name w:val="Body Text"/>
    <w:basedOn w:val="Normal"/>
    <w:link w:val="BodyTextChar"/>
    <w:semiHidden/>
    <w:locked/>
    <w:rsid w:val="00E45954"/>
    <w:pPr>
      <w:spacing w:after="120"/>
    </w:pPr>
  </w:style>
  <w:style w:type="paragraph" w:styleId="BodyText2">
    <w:name w:val="Body Text 2"/>
    <w:basedOn w:val="Normal"/>
    <w:semiHidden/>
    <w:locked/>
    <w:rsid w:val="00E45954"/>
    <w:pPr>
      <w:spacing w:after="120" w:line="480" w:lineRule="auto"/>
    </w:pPr>
  </w:style>
  <w:style w:type="paragraph" w:styleId="BodyText3">
    <w:name w:val="Body Text 3"/>
    <w:basedOn w:val="Normal"/>
    <w:semiHidden/>
    <w:locked/>
    <w:rsid w:val="00E45954"/>
    <w:pPr>
      <w:spacing w:after="120"/>
    </w:pPr>
    <w:rPr>
      <w:sz w:val="16"/>
      <w:szCs w:val="16"/>
    </w:rPr>
  </w:style>
  <w:style w:type="paragraph" w:styleId="BodyTextFirstIndent">
    <w:name w:val="Body Text First Indent"/>
    <w:basedOn w:val="BodyText"/>
    <w:semiHidden/>
    <w:locked/>
    <w:rsid w:val="00E45954"/>
    <w:pPr>
      <w:ind w:firstLine="210"/>
    </w:pPr>
  </w:style>
  <w:style w:type="paragraph" w:styleId="BodyTextIndent">
    <w:name w:val="Body Text Indent"/>
    <w:basedOn w:val="Normal"/>
    <w:semiHidden/>
    <w:locked/>
    <w:rsid w:val="00E45954"/>
    <w:pPr>
      <w:spacing w:after="120"/>
      <w:ind w:left="283"/>
    </w:pPr>
  </w:style>
  <w:style w:type="paragraph" w:styleId="BodyTextFirstIndent2">
    <w:name w:val="Body Text First Indent 2"/>
    <w:basedOn w:val="BodyTextIndent"/>
    <w:semiHidden/>
    <w:locked/>
    <w:rsid w:val="00E45954"/>
    <w:pPr>
      <w:ind w:firstLine="210"/>
    </w:pPr>
  </w:style>
  <w:style w:type="paragraph" w:styleId="BodyTextIndent2">
    <w:name w:val="Body Text Indent 2"/>
    <w:basedOn w:val="Normal"/>
    <w:semiHidden/>
    <w:locked/>
    <w:rsid w:val="00E45954"/>
    <w:pPr>
      <w:spacing w:after="120" w:line="480" w:lineRule="auto"/>
      <w:ind w:left="283"/>
    </w:pPr>
  </w:style>
  <w:style w:type="paragraph" w:styleId="BodyTextIndent3">
    <w:name w:val="Body Text Indent 3"/>
    <w:basedOn w:val="Normal"/>
    <w:semiHidden/>
    <w:locked/>
    <w:rsid w:val="00E45954"/>
    <w:pPr>
      <w:spacing w:after="120"/>
      <w:ind w:left="283"/>
    </w:pPr>
    <w:rPr>
      <w:sz w:val="16"/>
      <w:szCs w:val="16"/>
    </w:rPr>
  </w:style>
  <w:style w:type="paragraph" w:styleId="Closing">
    <w:name w:val="Closing"/>
    <w:basedOn w:val="Normal"/>
    <w:semiHidden/>
    <w:locked/>
    <w:rsid w:val="00E45954"/>
    <w:pPr>
      <w:ind w:left="4252"/>
    </w:pPr>
  </w:style>
  <w:style w:type="paragraph" w:styleId="Date">
    <w:name w:val="Date"/>
    <w:basedOn w:val="Normal"/>
    <w:next w:val="Normal"/>
    <w:semiHidden/>
    <w:locked/>
    <w:rsid w:val="00E45954"/>
  </w:style>
  <w:style w:type="paragraph" w:styleId="E-mailSignature">
    <w:name w:val="E-mail Signature"/>
    <w:basedOn w:val="Normal"/>
    <w:semiHidden/>
    <w:locked/>
    <w:rsid w:val="00E45954"/>
  </w:style>
  <w:style w:type="character" w:styleId="Emphasis">
    <w:name w:val="Emphasis"/>
    <w:basedOn w:val="DefaultParagraphFont"/>
    <w:uiPriority w:val="20"/>
    <w:qFormat/>
    <w:locked/>
    <w:rsid w:val="00E45954"/>
    <w:rPr>
      <w:i/>
      <w:iCs/>
    </w:rPr>
  </w:style>
  <w:style w:type="paragraph" w:styleId="EnvelopeAddress">
    <w:name w:val="envelope address"/>
    <w:basedOn w:val="Normal"/>
    <w:semiHidden/>
    <w:locked/>
    <w:rsid w:val="001C139C"/>
    <w:pPr>
      <w:framePr w:w="7920" w:h="1980" w:hRule="exact" w:hSpace="180" w:wrap="auto" w:hAnchor="page" w:xAlign="center" w:yAlign="bottom"/>
      <w:ind w:left="2880"/>
    </w:pPr>
    <w:rPr>
      <w:rFonts w:cs="Arial"/>
    </w:rPr>
  </w:style>
  <w:style w:type="paragraph" w:styleId="EnvelopeReturn">
    <w:name w:val="envelope return"/>
    <w:basedOn w:val="Normal"/>
    <w:semiHidden/>
    <w:locked/>
    <w:rsid w:val="00E45954"/>
    <w:rPr>
      <w:rFonts w:cs="Arial"/>
      <w:sz w:val="20"/>
      <w:szCs w:val="20"/>
    </w:rPr>
  </w:style>
  <w:style w:type="character" w:styleId="FootnoteReference">
    <w:name w:val="footnote reference"/>
    <w:basedOn w:val="DefaultParagraphFont"/>
    <w:semiHidden/>
    <w:rsid w:val="00074CD6"/>
    <w:rPr>
      <w:rFonts w:ascii="Arial" w:hAnsi="Arial"/>
      <w:sz w:val="20"/>
      <w:vertAlign w:val="superscript"/>
    </w:rPr>
  </w:style>
  <w:style w:type="paragraph" w:styleId="FootnoteText">
    <w:name w:val="footnote text"/>
    <w:basedOn w:val="Normal"/>
    <w:link w:val="FootnoteTextChar"/>
    <w:semiHidden/>
    <w:rsid w:val="00706FAB"/>
    <w:rPr>
      <w:sz w:val="20"/>
      <w:szCs w:val="20"/>
    </w:rPr>
  </w:style>
  <w:style w:type="character" w:styleId="HTMLAcronym">
    <w:name w:val="HTML Acronym"/>
    <w:basedOn w:val="DefaultParagraphFont"/>
    <w:semiHidden/>
    <w:locked/>
    <w:rsid w:val="00E45954"/>
  </w:style>
  <w:style w:type="paragraph" w:styleId="HTMLAddress">
    <w:name w:val="HTML Address"/>
    <w:basedOn w:val="Normal"/>
    <w:semiHidden/>
    <w:locked/>
    <w:rsid w:val="00E45954"/>
    <w:rPr>
      <w:i/>
      <w:iCs/>
    </w:rPr>
  </w:style>
  <w:style w:type="character" w:styleId="HTMLCite">
    <w:name w:val="HTML Cite"/>
    <w:basedOn w:val="DefaultParagraphFont"/>
    <w:semiHidden/>
    <w:locked/>
    <w:rsid w:val="00E45954"/>
    <w:rPr>
      <w:i/>
      <w:iCs/>
    </w:rPr>
  </w:style>
  <w:style w:type="character" w:styleId="HTMLCode">
    <w:name w:val="HTML Code"/>
    <w:basedOn w:val="DefaultParagraphFont"/>
    <w:semiHidden/>
    <w:locked/>
    <w:rsid w:val="00E45954"/>
    <w:rPr>
      <w:rFonts w:ascii="Courier New" w:hAnsi="Courier New" w:cs="Courier New"/>
      <w:sz w:val="20"/>
      <w:szCs w:val="20"/>
    </w:rPr>
  </w:style>
  <w:style w:type="character" w:styleId="HTMLDefinition">
    <w:name w:val="HTML Definition"/>
    <w:basedOn w:val="DefaultParagraphFont"/>
    <w:semiHidden/>
    <w:locked/>
    <w:rsid w:val="00E45954"/>
    <w:rPr>
      <w:i/>
      <w:iCs/>
    </w:rPr>
  </w:style>
  <w:style w:type="character" w:styleId="HTMLKeyboard">
    <w:name w:val="HTML Keyboard"/>
    <w:basedOn w:val="DefaultParagraphFont"/>
    <w:semiHidden/>
    <w:locked/>
    <w:rsid w:val="00E45954"/>
    <w:rPr>
      <w:rFonts w:ascii="Courier New" w:hAnsi="Courier New" w:cs="Courier New"/>
      <w:sz w:val="20"/>
      <w:szCs w:val="20"/>
    </w:rPr>
  </w:style>
  <w:style w:type="paragraph" w:styleId="HTMLPreformatted">
    <w:name w:val="HTML Preformatted"/>
    <w:basedOn w:val="Normal"/>
    <w:semiHidden/>
    <w:locked/>
    <w:rsid w:val="00E45954"/>
    <w:rPr>
      <w:rFonts w:ascii="Courier New" w:hAnsi="Courier New" w:cs="Courier New"/>
      <w:sz w:val="20"/>
      <w:szCs w:val="20"/>
    </w:rPr>
  </w:style>
  <w:style w:type="character" w:styleId="HTMLSample">
    <w:name w:val="HTML Sample"/>
    <w:basedOn w:val="DefaultParagraphFont"/>
    <w:semiHidden/>
    <w:locked/>
    <w:rsid w:val="00E45954"/>
    <w:rPr>
      <w:rFonts w:ascii="Courier New" w:hAnsi="Courier New" w:cs="Courier New"/>
    </w:rPr>
  </w:style>
  <w:style w:type="character" w:styleId="HTMLTypewriter">
    <w:name w:val="HTML Typewriter"/>
    <w:basedOn w:val="DefaultParagraphFont"/>
    <w:semiHidden/>
    <w:locked/>
    <w:rsid w:val="00E45954"/>
    <w:rPr>
      <w:rFonts w:ascii="Courier New" w:hAnsi="Courier New" w:cs="Courier New"/>
      <w:sz w:val="20"/>
      <w:szCs w:val="20"/>
    </w:rPr>
  </w:style>
  <w:style w:type="character" w:styleId="HTMLVariable">
    <w:name w:val="HTML Variable"/>
    <w:basedOn w:val="DefaultParagraphFont"/>
    <w:semiHidden/>
    <w:locked/>
    <w:rsid w:val="00E45954"/>
    <w:rPr>
      <w:i/>
      <w:iCs/>
    </w:rPr>
  </w:style>
  <w:style w:type="character" w:styleId="LineNumber">
    <w:name w:val="line number"/>
    <w:basedOn w:val="DefaultParagraphFont"/>
    <w:semiHidden/>
    <w:locked/>
    <w:rsid w:val="00E45954"/>
  </w:style>
  <w:style w:type="paragraph" w:styleId="List">
    <w:name w:val="List"/>
    <w:basedOn w:val="Normal"/>
    <w:semiHidden/>
    <w:locked/>
    <w:rsid w:val="00E45954"/>
    <w:pPr>
      <w:ind w:left="283" w:hanging="283"/>
    </w:pPr>
  </w:style>
  <w:style w:type="paragraph" w:styleId="List2">
    <w:name w:val="List 2"/>
    <w:basedOn w:val="Normal"/>
    <w:semiHidden/>
    <w:locked/>
    <w:rsid w:val="00E45954"/>
    <w:pPr>
      <w:ind w:left="566" w:hanging="283"/>
    </w:pPr>
  </w:style>
  <w:style w:type="paragraph" w:styleId="List3">
    <w:name w:val="List 3"/>
    <w:basedOn w:val="Normal"/>
    <w:semiHidden/>
    <w:locked/>
    <w:rsid w:val="00E45954"/>
    <w:pPr>
      <w:ind w:left="849" w:hanging="283"/>
    </w:pPr>
  </w:style>
  <w:style w:type="paragraph" w:styleId="List4">
    <w:name w:val="List 4"/>
    <w:basedOn w:val="Normal"/>
    <w:semiHidden/>
    <w:locked/>
    <w:rsid w:val="00E45954"/>
    <w:pPr>
      <w:ind w:left="1132" w:hanging="283"/>
    </w:pPr>
  </w:style>
  <w:style w:type="paragraph" w:styleId="List5">
    <w:name w:val="List 5"/>
    <w:basedOn w:val="Normal"/>
    <w:semiHidden/>
    <w:locked/>
    <w:rsid w:val="00E45954"/>
    <w:pPr>
      <w:ind w:left="1415" w:hanging="283"/>
    </w:pPr>
  </w:style>
  <w:style w:type="numbering" w:customStyle="1" w:styleId="StyleNumbered">
    <w:name w:val="Style Numbered"/>
    <w:basedOn w:val="NoList"/>
    <w:semiHidden/>
    <w:rsid w:val="00074CD6"/>
    <w:pPr>
      <w:numPr>
        <w:numId w:val="13"/>
      </w:numPr>
    </w:pPr>
  </w:style>
  <w:style w:type="paragraph" w:styleId="ListBullet2">
    <w:name w:val="List Bullet 2"/>
    <w:basedOn w:val="Normal"/>
    <w:semiHidden/>
    <w:locked/>
    <w:rsid w:val="00E45954"/>
    <w:pPr>
      <w:numPr>
        <w:numId w:val="1"/>
      </w:numPr>
    </w:pPr>
  </w:style>
  <w:style w:type="paragraph" w:styleId="ListBullet3">
    <w:name w:val="List Bullet 3"/>
    <w:basedOn w:val="Normal"/>
    <w:semiHidden/>
    <w:locked/>
    <w:rsid w:val="00E45954"/>
    <w:pPr>
      <w:numPr>
        <w:numId w:val="2"/>
      </w:numPr>
    </w:pPr>
  </w:style>
  <w:style w:type="paragraph" w:styleId="ListBullet4">
    <w:name w:val="List Bullet 4"/>
    <w:basedOn w:val="Normal"/>
    <w:semiHidden/>
    <w:locked/>
    <w:rsid w:val="00E45954"/>
    <w:pPr>
      <w:numPr>
        <w:numId w:val="3"/>
      </w:numPr>
    </w:pPr>
  </w:style>
  <w:style w:type="paragraph" w:styleId="ListBullet5">
    <w:name w:val="List Bullet 5"/>
    <w:basedOn w:val="Normal"/>
    <w:semiHidden/>
    <w:locked/>
    <w:rsid w:val="00E45954"/>
    <w:pPr>
      <w:numPr>
        <w:numId w:val="4"/>
      </w:numPr>
      <w:tabs>
        <w:tab w:val="clear" w:pos="1492"/>
        <w:tab w:val="num" w:pos="360"/>
      </w:tabs>
      <w:ind w:left="0" w:firstLine="0"/>
    </w:pPr>
  </w:style>
  <w:style w:type="paragraph" w:styleId="ListContinue">
    <w:name w:val="List Continue"/>
    <w:basedOn w:val="Normal"/>
    <w:semiHidden/>
    <w:locked/>
    <w:rsid w:val="00E45954"/>
    <w:pPr>
      <w:spacing w:after="120"/>
      <w:ind w:left="283"/>
    </w:pPr>
  </w:style>
  <w:style w:type="paragraph" w:styleId="ListContinue2">
    <w:name w:val="List Continue 2"/>
    <w:basedOn w:val="Normal"/>
    <w:semiHidden/>
    <w:locked/>
    <w:rsid w:val="00E45954"/>
    <w:pPr>
      <w:spacing w:after="120"/>
      <w:ind w:left="566"/>
    </w:pPr>
  </w:style>
  <w:style w:type="paragraph" w:styleId="ListContinue3">
    <w:name w:val="List Continue 3"/>
    <w:basedOn w:val="Normal"/>
    <w:semiHidden/>
    <w:locked/>
    <w:rsid w:val="00E45954"/>
    <w:pPr>
      <w:spacing w:after="120"/>
      <w:ind w:left="849"/>
    </w:pPr>
  </w:style>
  <w:style w:type="paragraph" w:styleId="ListContinue5">
    <w:name w:val="List Continue 5"/>
    <w:basedOn w:val="Normal"/>
    <w:semiHidden/>
    <w:locked/>
    <w:rsid w:val="00E45954"/>
    <w:pPr>
      <w:spacing w:after="120"/>
      <w:ind w:left="1415"/>
    </w:pPr>
  </w:style>
  <w:style w:type="paragraph" w:styleId="ListNumber">
    <w:name w:val="List Number"/>
    <w:basedOn w:val="Normal"/>
    <w:semiHidden/>
    <w:locked/>
    <w:rsid w:val="00E45954"/>
    <w:pPr>
      <w:numPr>
        <w:numId w:val="5"/>
      </w:numPr>
    </w:pPr>
  </w:style>
  <w:style w:type="paragraph" w:styleId="ListNumber2">
    <w:name w:val="List Number 2"/>
    <w:basedOn w:val="Normal"/>
    <w:semiHidden/>
    <w:locked/>
    <w:rsid w:val="00E45954"/>
    <w:pPr>
      <w:numPr>
        <w:numId w:val="8"/>
      </w:numPr>
    </w:pPr>
  </w:style>
  <w:style w:type="paragraph" w:styleId="ListNumber3">
    <w:name w:val="List Number 3"/>
    <w:basedOn w:val="Normal"/>
    <w:semiHidden/>
    <w:locked/>
    <w:rsid w:val="00E45954"/>
    <w:pPr>
      <w:numPr>
        <w:numId w:val="9"/>
      </w:numPr>
    </w:pPr>
  </w:style>
  <w:style w:type="paragraph" w:styleId="ListNumber4">
    <w:name w:val="List Number 4"/>
    <w:basedOn w:val="Normal"/>
    <w:semiHidden/>
    <w:locked/>
    <w:rsid w:val="00E45954"/>
    <w:pPr>
      <w:numPr>
        <w:numId w:val="6"/>
      </w:numPr>
    </w:pPr>
  </w:style>
  <w:style w:type="paragraph" w:styleId="ListNumber5">
    <w:name w:val="List Number 5"/>
    <w:basedOn w:val="Normal"/>
    <w:semiHidden/>
    <w:locked/>
    <w:rsid w:val="00E45954"/>
    <w:pPr>
      <w:numPr>
        <w:numId w:val="7"/>
      </w:numPr>
    </w:pPr>
  </w:style>
  <w:style w:type="paragraph" w:styleId="MessageHeader">
    <w:name w:val="Message Header"/>
    <w:basedOn w:val="Normal"/>
    <w:semiHidden/>
    <w:locked/>
    <w:rsid w:val="00E45954"/>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Web">
    <w:name w:val="Normal (Web)"/>
    <w:basedOn w:val="Normal"/>
    <w:uiPriority w:val="99"/>
    <w:semiHidden/>
    <w:locked/>
    <w:rsid w:val="00E45954"/>
    <w:rPr>
      <w:rFonts w:ascii="Times New Roman" w:hAnsi="Times New Roman"/>
    </w:rPr>
  </w:style>
  <w:style w:type="paragraph" w:styleId="NormalIndent">
    <w:name w:val="Normal Indent"/>
    <w:basedOn w:val="Normal"/>
    <w:semiHidden/>
    <w:locked/>
    <w:rsid w:val="00E45954"/>
    <w:pPr>
      <w:ind w:left="720"/>
    </w:pPr>
  </w:style>
  <w:style w:type="paragraph" w:styleId="NoteHeading">
    <w:name w:val="Note Heading"/>
    <w:basedOn w:val="Normal"/>
    <w:next w:val="Normal"/>
    <w:semiHidden/>
    <w:locked/>
    <w:rsid w:val="00E45954"/>
  </w:style>
  <w:style w:type="character" w:styleId="PageNumber">
    <w:name w:val="page number"/>
    <w:basedOn w:val="DefaultParagraphFont"/>
    <w:semiHidden/>
    <w:locked/>
    <w:rsid w:val="00E45954"/>
  </w:style>
  <w:style w:type="paragraph" w:styleId="PlainText">
    <w:name w:val="Plain Text"/>
    <w:basedOn w:val="Normal"/>
    <w:semiHidden/>
    <w:locked/>
    <w:rsid w:val="00E45954"/>
    <w:rPr>
      <w:rFonts w:ascii="Courier New" w:hAnsi="Courier New" w:cs="Courier New"/>
      <w:sz w:val="20"/>
      <w:szCs w:val="20"/>
    </w:rPr>
  </w:style>
  <w:style w:type="paragraph" w:styleId="Salutation">
    <w:name w:val="Salutation"/>
    <w:basedOn w:val="Normal"/>
    <w:next w:val="Normal"/>
    <w:semiHidden/>
    <w:locked/>
    <w:rsid w:val="00E45954"/>
  </w:style>
  <w:style w:type="paragraph" w:styleId="Signature">
    <w:name w:val="Signature"/>
    <w:basedOn w:val="Normal"/>
    <w:semiHidden/>
    <w:locked/>
    <w:rsid w:val="00E45954"/>
    <w:pPr>
      <w:ind w:left="4252"/>
    </w:pPr>
  </w:style>
  <w:style w:type="paragraph" w:styleId="Subtitle">
    <w:name w:val="Subtitle"/>
    <w:basedOn w:val="Normal"/>
    <w:qFormat/>
    <w:locked/>
    <w:rsid w:val="00E45954"/>
    <w:pPr>
      <w:spacing w:after="60"/>
      <w:jc w:val="center"/>
      <w:outlineLvl w:val="1"/>
    </w:pPr>
    <w:rPr>
      <w:rFonts w:cs="Arial"/>
    </w:rPr>
  </w:style>
  <w:style w:type="table" w:styleId="Table3Deffects1">
    <w:name w:val="Table 3D effects 1"/>
    <w:basedOn w:val="TableNormal"/>
    <w:semiHidden/>
    <w:locked/>
    <w:rsid w:val="00E45954"/>
    <w:pPr>
      <w:spacing w:after="24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E45954"/>
    <w:pPr>
      <w:spacing w:after="24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E45954"/>
    <w:pPr>
      <w:spacing w:after="24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E45954"/>
    <w:pPr>
      <w:spacing w:after="24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E45954"/>
    <w:pPr>
      <w:spacing w:after="24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E45954"/>
    <w:pPr>
      <w:spacing w:after="24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E45954"/>
    <w:pPr>
      <w:spacing w:after="24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E45954"/>
    <w:pPr>
      <w:spacing w:after="24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E45954"/>
    <w:pPr>
      <w:spacing w:after="24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E45954"/>
    <w:pPr>
      <w:spacing w:after="24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E45954"/>
    <w:pPr>
      <w:spacing w:after="24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E45954"/>
    <w:pPr>
      <w:spacing w:after="24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E45954"/>
    <w:pPr>
      <w:spacing w:after="24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E45954"/>
    <w:pPr>
      <w:spacing w:after="24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E45954"/>
    <w:pPr>
      <w:spacing w:after="24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E45954"/>
    <w:pPr>
      <w:spacing w:after="24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E45954"/>
    <w:pPr>
      <w:spacing w:after="24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E45954"/>
    <w:pPr>
      <w:spacing w:after="24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E45954"/>
    <w:pPr>
      <w:spacing w:after="24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E45954"/>
    <w:pPr>
      <w:spacing w:after="24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E45954"/>
    <w:pPr>
      <w:spacing w:after="24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E45954"/>
    <w:pPr>
      <w:spacing w:after="24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E45954"/>
    <w:pPr>
      <w:spacing w:after="24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E45954"/>
    <w:pPr>
      <w:spacing w:after="24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E45954"/>
    <w:pPr>
      <w:spacing w:after="2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E45954"/>
    <w:pPr>
      <w:spacing w:after="24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E45954"/>
    <w:pPr>
      <w:spacing w:after="24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E45954"/>
    <w:pPr>
      <w:spacing w:after="24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locked/>
    <w:rsid w:val="00E45954"/>
    <w:pPr>
      <w:spacing w:after="24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E45954"/>
    <w:pPr>
      <w:spacing w:after="24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E45954"/>
    <w:pPr>
      <w:spacing w:after="24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locked/>
    <w:rsid w:val="00E45954"/>
    <w:pPr>
      <w:spacing w:after="60"/>
      <w:jc w:val="center"/>
      <w:outlineLvl w:val="0"/>
    </w:pPr>
    <w:rPr>
      <w:rFonts w:cs="Arial"/>
      <w:b/>
      <w:bCs/>
      <w:kern w:val="28"/>
      <w:sz w:val="32"/>
      <w:szCs w:val="32"/>
    </w:rPr>
  </w:style>
  <w:style w:type="character" w:styleId="FollowedHyperlink">
    <w:name w:val="FollowedHyperlink"/>
    <w:basedOn w:val="DefaultParagraphFont"/>
    <w:semiHidden/>
    <w:locked/>
    <w:rsid w:val="00E45954"/>
    <w:rPr>
      <w:color w:val="800080"/>
      <w:u w:val="single"/>
    </w:rPr>
  </w:style>
  <w:style w:type="paragraph" w:styleId="ListBullet">
    <w:name w:val="List Bullet"/>
    <w:basedOn w:val="Normal"/>
    <w:uiPriority w:val="99"/>
    <w:semiHidden/>
    <w:locked/>
    <w:rsid w:val="00950E88"/>
    <w:pPr>
      <w:numPr>
        <w:numId w:val="20"/>
      </w:numPr>
    </w:pPr>
  </w:style>
  <w:style w:type="paragraph" w:customStyle="1" w:styleId="Contactdetails">
    <w:name w:val="Contact details"/>
    <w:basedOn w:val="Normal"/>
    <w:semiHidden/>
    <w:rsid w:val="002702D9"/>
    <w:pPr>
      <w:keepNext/>
      <w:keepLines/>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10" w:lineRule="exact"/>
    </w:pPr>
    <w:rPr>
      <w:rFonts w:ascii="ArialMT" w:hAnsi="ArialMT" w:cs="ArialMT"/>
      <w:sz w:val="20"/>
      <w:lang w:val="en-US" w:bidi="en-US"/>
    </w:rPr>
  </w:style>
  <w:style w:type="character" w:customStyle="1" w:styleId="CharChar9">
    <w:name w:val="Char Char9"/>
    <w:basedOn w:val="DefaultParagraphFont"/>
    <w:semiHidden/>
    <w:locked/>
    <w:rsid w:val="001C451B"/>
    <w:rPr>
      <w:rFonts w:ascii="Arial" w:hAnsi="Arial"/>
      <w:bCs/>
      <w:i/>
      <w:sz w:val="24"/>
      <w:szCs w:val="26"/>
      <w:lang w:val="en-AU" w:eastAsia="en-AU" w:bidi="ar-SA"/>
    </w:rPr>
  </w:style>
  <w:style w:type="character" w:customStyle="1" w:styleId="CharChar8">
    <w:name w:val="Char Char8"/>
    <w:basedOn w:val="DefaultParagraphFont"/>
    <w:semiHidden/>
    <w:locked/>
    <w:rsid w:val="001C451B"/>
    <w:rPr>
      <w:rFonts w:ascii="Arial" w:hAnsi="Arial"/>
      <w:iCs/>
      <w:sz w:val="24"/>
      <w:szCs w:val="26"/>
      <w:lang w:val="en-AU" w:eastAsia="en-AU" w:bidi="ar-SA"/>
    </w:rPr>
  </w:style>
  <w:style w:type="character" w:customStyle="1" w:styleId="CharChar">
    <w:name w:val="Char Char"/>
    <w:basedOn w:val="DefaultParagraphFont"/>
    <w:semiHidden/>
    <w:locked/>
    <w:rsid w:val="001C451B"/>
    <w:rPr>
      <w:rFonts w:ascii="Arial" w:hAnsi="Arial" w:cs="Arial"/>
      <w:lang w:val="en-AU" w:eastAsia="en-AU" w:bidi="ar-SA"/>
    </w:rPr>
  </w:style>
  <w:style w:type="character" w:customStyle="1" w:styleId="FootnoteTextChar">
    <w:name w:val="Footnote Text Char"/>
    <w:basedOn w:val="DefaultParagraphFont"/>
    <w:link w:val="FootnoteText"/>
    <w:semiHidden/>
    <w:locked/>
    <w:rsid w:val="00706FAB"/>
    <w:rPr>
      <w:rFonts w:ascii="Arial" w:hAnsi="Arial"/>
      <w:lang w:val="en-AU" w:eastAsia="en-AU" w:bidi="ar-SA"/>
    </w:rPr>
  </w:style>
  <w:style w:type="paragraph" w:styleId="ListParagraph">
    <w:name w:val="List Paragraph"/>
    <w:aliases w:val="Bullets L1"/>
    <w:basedOn w:val="Normal"/>
    <w:link w:val="ListParagraphChar"/>
    <w:uiPriority w:val="34"/>
    <w:qFormat/>
    <w:rsid w:val="001F598E"/>
    <w:pPr>
      <w:ind w:left="720"/>
      <w:contextualSpacing/>
    </w:pPr>
    <w:rPr>
      <w:rFonts w:eastAsia="MS Mincho"/>
    </w:rPr>
  </w:style>
  <w:style w:type="character" w:customStyle="1" w:styleId="BodyTextChar">
    <w:name w:val="Body Text Char"/>
    <w:basedOn w:val="DefaultParagraphFont"/>
    <w:link w:val="BodyText"/>
    <w:semiHidden/>
    <w:rsid w:val="001F598E"/>
    <w:rPr>
      <w:rFonts w:ascii="Arial" w:hAnsi="Arial"/>
      <w:sz w:val="24"/>
      <w:szCs w:val="24"/>
    </w:rPr>
  </w:style>
  <w:style w:type="character" w:customStyle="1" w:styleId="SingleTxtGChar">
    <w:name w:val="_ Single Txt_G Char"/>
    <w:link w:val="SingleTxtG"/>
    <w:locked/>
    <w:rsid w:val="001F598E"/>
    <w:rPr>
      <w:lang w:val="en-GB" w:eastAsia="en-US"/>
    </w:rPr>
  </w:style>
  <w:style w:type="paragraph" w:customStyle="1" w:styleId="SingleTxtG">
    <w:name w:val="_ Single Txt_G"/>
    <w:basedOn w:val="Normal"/>
    <w:link w:val="SingleTxtGChar"/>
    <w:rsid w:val="001F598E"/>
    <w:pPr>
      <w:suppressAutoHyphens/>
      <w:spacing w:after="120" w:line="240" w:lineRule="atLeast"/>
      <w:ind w:left="1134" w:right="1134"/>
      <w:jc w:val="both"/>
    </w:pPr>
    <w:rPr>
      <w:rFonts w:ascii="Times New Roman" w:hAnsi="Times New Roman"/>
      <w:sz w:val="20"/>
      <w:szCs w:val="20"/>
      <w:lang w:val="en-GB" w:eastAsia="en-US"/>
    </w:rPr>
  </w:style>
  <w:style w:type="character" w:customStyle="1" w:styleId="TitleChar">
    <w:name w:val="Title Char"/>
    <w:basedOn w:val="DefaultParagraphFont"/>
    <w:link w:val="Title"/>
    <w:rsid w:val="001F598E"/>
    <w:rPr>
      <w:rFonts w:ascii="Arial" w:hAnsi="Arial" w:cs="Arial"/>
      <w:b/>
      <w:bCs/>
      <w:kern w:val="28"/>
      <w:sz w:val="32"/>
      <w:szCs w:val="32"/>
    </w:rPr>
  </w:style>
  <w:style w:type="character" w:customStyle="1" w:styleId="EndnoteTextChar1">
    <w:name w:val="Endnote Text Char1"/>
    <w:semiHidden/>
    <w:locked/>
    <w:rsid w:val="001F598E"/>
    <w:rPr>
      <w:rFonts w:ascii="Arial" w:eastAsia="MS Mincho" w:hAnsi="Arial"/>
    </w:rPr>
  </w:style>
  <w:style w:type="character" w:customStyle="1" w:styleId="watch-title">
    <w:name w:val="watch-title"/>
    <w:basedOn w:val="DefaultParagraphFont"/>
    <w:rsid w:val="001F598E"/>
  </w:style>
  <w:style w:type="table" w:styleId="LightShading-Accent1">
    <w:name w:val="Light Shading Accent 1"/>
    <w:basedOn w:val="TableNormal"/>
    <w:uiPriority w:val="60"/>
    <w:semiHidden/>
    <w:unhideWhenUsed/>
    <w:rsid w:val="001F598E"/>
    <w:rPr>
      <w:color w:val="365F91" w:themeColor="accent1" w:themeShade="BF"/>
      <w:sz w:val="24"/>
      <w:szCs w:val="24"/>
    </w:rPr>
    <w:tblPr>
      <w:tblStyleRowBandSize w:val="1"/>
      <w:tblStyleColBandSize w:val="1"/>
      <w:tblInd w:w="0" w:type="nil"/>
      <w:tblBorders>
        <w:top w:val="single" w:sz="8" w:space="0" w:color="4F81BD" w:themeColor="accent1"/>
        <w:bottom w:val="single" w:sz="8" w:space="0" w:color="4F81BD" w:themeColor="accent1"/>
      </w:tblBorders>
    </w:tblPr>
    <w:tblStylePr w:type="fir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paragraph">
    <w:name w:val="paragraph"/>
    <w:basedOn w:val="Normal"/>
    <w:uiPriority w:val="99"/>
    <w:semiHidden/>
    <w:rsid w:val="001F598E"/>
    <w:pPr>
      <w:spacing w:before="100" w:beforeAutospacing="1" w:after="100" w:afterAutospacing="1"/>
    </w:pPr>
    <w:rPr>
      <w:rFonts w:ascii="Times New Roman" w:hAnsi="Times New Roman"/>
    </w:rPr>
  </w:style>
  <w:style w:type="paragraph" w:customStyle="1" w:styleId="FreeForm">
    <w:name w:val="Free Form"/>
    <w:rsid w:val="001F598E"/>
    <w:rPr>
      <w:rFonts w:eastAsia="ヒラギノ角ゴ Pro W3"/>
      <w:color w:val="000000"/>
    </w:rPr>
  </w:style>
  <w:style w:type="paragraph" w:customStyle="1" w:styleId="FreeFormA">
    <w:name w:val="Free Form A"/>
    <w:rsid w:val="001F598E"/>
    <w:rPr>
      <w:rFonts w:eastAsia="ヒラギノ角ゴ Pro W3"/>
      <w:color w:val="000000"/>
    </w:rPr>
  </w:style>
  <w:style w:type="paragraph" w:customStyle="1" w:styleId="BodyA">
    <w:name w:val="Body A"/>
    <w:rsid w:val="001F598E"/>
    <w:rPr>
      <w:rFonts w:ascii="Helvetica" w:eastAsia="ヒラギノ角ゴ Pro W3" w:hAnsi="Helvetica"/>
      <w:color w:val="000000"/>
      <w:sz w:val="24"/>
      <w:lang w:val="en-US"/>
    </w:rPr>
  </w:style>
  <w:style w:type="paragraph" w:customStyle="1" w:styleId="ListBullet1">
    <w:name w:val="List Bullet1"/>
    <w:rsid w:val="001F598E"/>
    <w:pPr>
      <w:spacing w:before="240" w:after="240"/>
    </w:pPr>
    <w:rPr>
      <w:rFonts w:ascii="Arial" w:eastAsia="ヒラギノ角ゴ Pro W3" w:hAnsi="Arial"/>
      <w:color w:val="000000"/>
      <w:sz w:val="22"/>
      <w:lang w:val="en-US"/>
    </w:rPr>
  </w:style>
  <w:style w:type="character" w:customStyle="1" w:styleId="Strong1">
    <w:name w:val="Strong1"/>
    <w:rsid w:val="001F598E"/>
    <w:rPr>
      <w:rFonts w:ascii="Lucida Grande" w:eastAsia="ヒラギノ角ゴ Pro W3" w:hAnsi="Lucida Grande" w:hint="default"/>
      <w:b/>
      <w:bCs w:val="0"/>
      <w:i w:val="0"/>
      <w:iCs w:val="0"/>
      <w:color w:val="000000"/>
      <w:sz w:val="20"/>
    </w:rPr>
  </w:style>
  <w:style w:type="character" w:customStyle="1" w:styleId="Hyperlink1">
    <w:name w:val="Hyperlink1"/>
    <w:rsid w:val="001F598E"/>
    <w:rPr>
      <w:color w:val="002ED8"/>
      <w:sz w:val="20"/>
      <w:u w:val="single"/>
    </w:rPr>
  </w:style>
  <w:style w:type="character" w:customStyle="1" w:styleId="apple-style-span">
    <w:name w:val="apple-style-span"/>
    <w:basedOn w:val="DefaultParagraphFont"/>
    <w:rsid w:val="006049D8"/>
  </w:style>
  <w:style w:type="table" w:styleId="LightList-Accent1">
    <w:name w:val="Light List Accent 1"/>
    <w:basedOn w:val="TableNormal"/>
    <w:uiPriority w:val="61"/>
    <w:semiHidden/>
    <w:unhideWhenUsed/>
    <w:rsid w:val="006A0BF9"/>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ListParagraphChar">
    <w:name w:val="List Paragraph Char"/>
    <w:aliases w:val="Bullets L1 Char"/>
    <w:link w:val="ListParagraph"/>
    <w:uiPriority w:val="34"/>
    <w:locked/>
    <w:rsid w:val="00A64218"/>
    <w:rPr>
      <w:rFonts w:ascii="Arial" w:eastAsia="MS Mincho" w:hAnsi="Arial"/>
      <w:sz w:val="24"/>
      <w:szCs w:val="24"/>
    </w:rPr>
  </w:style>
  <w:style w:type="paragraph" w:customStyle="1" w:styleId="MainTitle">
    <w:name w:val="Main Title"/>
    <w:semiHidden/>
    <w:qFormat/>
    <w:rsid w:val="005021A1"/>
    <w:pPr>
      <w:spacing w:line="740" w:lineRule="exact"/>
      <w:contextualSpacing/>
      <w:jc w:val="right"/>
    </w:pPr>
    <w:rPr>
      <w:rFonts w:ascii="Arial" w:hAnsi="Arial"/>
      <w:bCs/>
      <w:color w:val="237BBC"/>
      <w:kern w:val="32"/>
      <w:sz w:val="56"/>
      <w:szCs w:val="32"/>
    </w:rPr>
  </w:style>
  <w:style w:type="paragraph" w:customStyle="1" w:styleId="Default">
    <w:name w:val="Default"/>
    <w:rsid w:val="005B04A4"/>
    <w:pPr>
      <w:autoSpaceDE w:val="0"/>
      <w:autoSpaceDN w:val="0"/>
      <w:adjustRightInd w:val="0"/>
    </w:pPr>
    <w:rPr>
      <w:rFonts w:ascii="Arial" w:hAnsi="Arial" w:cs="Arial"/>
      <w:color w:val="000000"/>
      <w:sz w:val="24"/>
      <w:szCs w:val="24"/>
    </w:rPr>
  </w:style>
  <w:style w:type="character" w:customStyle="1" w:styleId="bodytextChar0">
    <w:name w:val="body text Char"/>
    <w:aliases w:val="t Char"/>
    <w:link w:val="BodyText1"/>
    <w:locked/>
    <w:rsid w:val="00942D8B"/>
    <w:rPr>
      <w:sz w:val="24"/>
      <w:lang w:eastAsia="en-US"/>
    </w:rPr>
  </w:style>
  <w:style w:type="paragraph" w:customStyle="1" w:styleId="BodyText1">
    <w:name w:val="Body Text1"/>
    <w:aliases w:val="t"/>
    <w:basedOn w:val="Normal"/>
    <w:link w:val="bodytextChar0"/>
    <w:rsid w:val="00942D8B"/>
    <w:pPr>
      <w:spacing w:before="120" w:after="120"/>
    </w:pPr>
    <w:rPr>
      <w:rFonts w:ascii="Times New Roman" w:hAnsi="Times New Roman"/>
      <w:szCs w:val="20"/>
      <w:lang w:eastAsia="en-US"/>
    </w:rPr>
  </w:style>
  <w:style w:type="paragraph" w:customStyle="1" w:styleId="bulletlist">
    <w:name w:val="bullet list"/>
    <w:aliases w:val="l"/>
    <w:basedOn w:val="BodyText1"/>
    <w:rsid w:val="001E6FA9"/>
    <w:pPr>
      <w:spacing w:before="0"/>
      <w:ind w:left="425" w:hanging="425"/>
    </w:pPr>
  </w:style>
  <w:style w:type="paragraph" w:customStyle="1" w:styleId="Body">
    <w:name w:val="Body"/>
    <w:uiPriority w:val="99"/>
    <w:rsid w:val="000C13F9"/>
    <w:rPr>
      <w:rFonts w:ascii="Helvetica" w:eastAsia="Arial Unicode MS" w:hAnsi="Arial Unicode MS" w:cs="Arial Unicode MS"/>
      <w:color w:val="000000"/>
      <w:sz w:val="22"/>
      <w:szCs w:val="22"/>
    </w:rPr>
  </w:style>
  <w:style w:type="character" w:customStyle="1" w:styleId="definition">
    <w:name w:val="definition"/>
    <w:basedOn w:val="DefaultParagraphFont"/>
    <w:rsid w:val="00C420E0"/>
  </w:style>
  <w:style w:type="paragraph" w:customStyle="1" w:styleId="Bullet">
    <w:name w:val="Bullet"/>
    <w:basedOn w:val="Normal"/>
    <w:rsid w:val="00B733BA"/>
    <w:pPr>
      <w:numPr>
        <w:numId w:val="16"/>
      </w:numPr>
      <w:spacing w:before="100"/>
      <w:jc w:val="both"/>
    </w:pPr>
    <w:rPr>
      <w:rFonts w:ascii="Arial (W1)" w:hAnsi="Arial (W1)"/>
      <w:lang w:eastAsia="en-US"/>
    </w:rPr>
  </w:style>
  <w:style w:type="paragraph" w:customStyle="1" w:styleId="bullet2">
    <w:name w:val="bullet2"/>
    <w:basedOn w:val="Normal"/>
    <w:rsid w:val="00B733BA"/>
    <w:pPr>
      <w:numPr>
        <w:ilvl w:val="1"/>
        <w:numId w:val="16"/>
      </w:numPr>
      <w:jc w:val="both"/>
    </w:pPr>
    <w:rPr>
      <w:rFonts w:ascii="Arial (W1)" w:hAnsi="Arial (W1)"/>
      <w:szCs w:val="20"/>
      <w:lang w:eastAsia="en-US"/>
    </w:rPr>
  </w:style>
  <w:style w:type="paragraph" w:styleId="BalloonText">
    <w:name w:val="Balloon Text"/>
    <w:basedOn w:val="Normal"/>
    <w:link w:val="BalloonTextChar"/>
    <w:semiHidden/>
    <w:unhideWhenUsed/>
    <w:locked/>
    <w:rsid w:val="007A237B"/>
    <w:rPr>
      <w:rFonts w:ascii="Segoe UI" w:hAnsi="Segoe UI" w:cs="Segoe UI"/>
      <w:sz w:val="18"/>
      <w:szCs w:val="18"/>
    </w:rPr>
  </w:style>
  <w:style w:type="character" w:customStyle="1" w:styleId="BalloonTextChar">
    <w:name w:val="Balloon Text Char"/>
    <w:basedOn w:val="DefaultParagraphFont"/>
    <w:link w:val="BalloonText"/>
    <w:semiHidden/>
    <w:rsid w:val="007A237B"/>
    <w:rPr>
      <w:rFonts w:ascii="Segoe UI" w:hAnsi="Segoe UI" w:cs="Segoe UI"/>
      <w:sz w:val="18"/>
      <w:szCs w:val="18"/>
    </w:rPr>
  </w:style>
  <w:style w:type="character" w:customStyle="1" w:styleId="A7">
    <w:name w:val="A7"/>
    <w:uiPriority w:val="99"/>
    <w:rsid w:val="00566A06"/>
    <w:rPr>
      <w:rFonts w:ascii="Helvetica Neue" w:hAnsi="Helvetica Neue" w:cs="Helvetica Neue" w:hint="default"/>
      <w:color w:val="000000"/>
      <w:sz w:val="10"/>
      <w:szCs w:val="10"/>
    </w:rPr>
  </w:style>
  <w:style w:type="character" w:styleId="CommentReference">
    <w:name w:val="annotation reference"/>
    <w:basedOn w:val="DefaultParagraphFont"/>
    <w:unhideWhenUsed/>
    <w:locked/>
    <w:rsid w:val="000D51F9"/>
    <w:rPr>
      <w:sz w:val="16"/>
      <w:szCs w:val="16"/>
    </w:rPr>
  </w:style>
  <w:style w:type="paragraph" w:styleId="CommentText">
    <w:name w:val="annotation text"/>
    <w:basedOn w:val="Normal"/>
    <w:link w:val="CommentTextChar"/>
    <w:unhideWhenUsed/>
    <w:locked/>
    <w:rsid w:val="000D51F9"/>
    <w:rPr>
      <w:sz w:val="20"/>
      <w:szCs w:val="20"/>
    </w:rPr>
  </w:style>
  <w:style w:type="character" w:customStyle="1" w:styleId="CommentTextChar">
    <w:name w:val="Comment Text Char"/>
    <w:basedOn w:val="DefaultParagraphFont"/>
    <w:link w:val="CommentText"/>
    <w:rsid w:val="000D51F9"/>
    <w:rPr>
      <w:rFonts w:ascii="Arial" w:hAnsi="Arial"/>
    </w:rPr>
  </w:style>
  <w:style w:type="paragraph" w:styleId="CommentSubject">
    <w:name w:val="annotation subject"/>
    <w:basedOn w:val="CommentText"/>
    <w:next w:val="CommentText"/>
    <w:link w:val="CommentSubjectChar"/>
    <w:semiHidden/>
    <w:unhideWhenUsed/>
    <w:locked/>
    <w:rsid w:val="000D51F9"/>
    <w:rPr>
      <w:b/>
      <w:bCs/>
    </w:rPr>
  </w:style>
  <w:style w:type="character" w:customStyle="1" w:styleId="CommentSubjectChar">
    <w:name w:val="Comment Subject Char"/>
    <w:basedOn w:val="CommentTextChar"/>
    <w:link w:val="CommentSubject"/>
    <w:semiHidden/>
    <w:rsid w:val="000D51F9"/>
    <w:rPr>
      <w:rFonts w:ascii="Arial" w:hAnsi="Arial"/>
      <w:b/>
      <w:bCs/>
    </w:rPr>
  </w:style>
  <w:style w:type="paragraph" w:styleId="NoSpacing">
    <w:name w:val="No Spacing"/>
    <w:uiPriority w:val="1"/>
    <w:qFormat/>
    <w:rsid w:val="001E3B69"/>
    <w:rPr>
      <w:rFonts w:ascii="Arial" w:hAnsi="Arial"/>
      <w:sz w:val="24"/>
      <w:szCs w:val="24"/>
    </w:rPr>
  </w:style>
  <w:style w:type="paragraph" w:styleId="Revision">
    <w:name w:val="Revision"/>
    <w:hidden/>
    <w:uiPriority w:val="99"/>
    <w:semiHidden/>
    <w:rsid w:val="003B7A93"/>
    <w:rPr>
      <w:rFonts w:ascii="Arial" w:hAnsi="Arial"/>
      <w:sz w:val="24"/>
      <w:szCs w:val="24"/>
    </w:rPr>
  </w:style>
  <w:style w:type="character" w:customStyle="1" w:styleId="selectable">
    <w:name w:val="selectable"/>
    <w:basedOn w:val="DefaultParagraphFont"/>
    <w:rsid w:val="00A04FE5"/>
  </w:style>
  <w:style w:type="paragraph" w:styleId="TOC5">
    <w:name w:val="toc 5"/>
    <w:basedOn w:val="Normal"/>
    <w:next w:val="Normal"/>
    <w:autoRedefine/>
    <w:uiPriority w:val="39"/>
    <w:unhideWhenUsed/>
    <w:locked/>
    <w:rsid w:val="000551EB"/>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locked/>
    <w:rsid w:val="000551EB"/>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locked/>
    <w:rsid w:val="000551EB"/>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locked/>
    <w:rsid w:val="000551EB"/>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locked/>
    <w:rsid w:val="000551EB"/>
    <w:pPr>
      <w:spacing w:after="100" w:line="259" w:lineRule="auto"/>
      <w:ind w:left="1760"/>
    </w:pPr>
    <w:rPr>
      <w:rFonts w:asciiTheme="minorHAnsi" w:eastAsiaTheme="minorEastAsia" w:hAnsiTheme="minorHAnsi" w:cstheme="minorBidi"/>
      <w:sz w:val="22"/>
      <w:szCs w:val="22"/>
    </w:rPr>
  </w:style>
  <w:style w:type="paragraph" w:customStyle="1" w:styleId="dotpoints">
    <w:name w:val="dot points"/>
    <w:basedOn w:val="ListParagraph"/>
    <w:link w:val="dotpointsChar"/>
    <w:qFormat/>
    <w:rsid w:val="006C2E3C"/>
    <w:pPr>
      <w:numPr>
        <w:numId w:val="184"/>
      </w:numPr>
    </w:pPr>
    <w:rPr>
      <w:rFonts w:eastAsiaTheme="minorEastAsia" w:cs="Arial"/>
      <w:lang w:val="en-US" w:eastAsia="en-US"/>
    </w:rPr>
  </w:style>
  <w:style w:type="character" w:customStyle="1" w:styleId="dotpointsChar">
    <w:name w:val="dot points Char"/>
    <w:basedOn w:val="ListParagraphChar"/>
    <w:link w:val="dotpoints"/>
    <w:rsid w:val="006C2E3C"/>
    <w:rPr>
      <w:rFonts w:ascii="Arial" w:eastAsiaTheme="minorEastAsia" w:hAnsi="Arial" w:cs="Arial"/>
      <w:sz w:val="24"/>
      <w:szCs w:val="24"/>
      <w:lang w:val="en-US" w:eastAsia="en-US"/>
    </w:rPr>
  </w:style>
  <w:style w:type="paragraph" w:customStyle="1" w:styleId="CoverTitle">
    <w:name w:val="Cover Title"/>
    <w:basedOn w:val="Normal"/>
    <w:uiPriority w:val="99"/>
    <w:rsid w:val="006E7964"/>
    <w:pPr>
      <w:keepNext/>
      <w:keepLines/>
      <w:widowControl w:val="0"/>
      <w:tabs>
        <w:tab w:val="left" w:pos="0"/>
      </w:tabs>
      <w:suppressAutoHyphens/>
      <w:autoSpaceDE w:val="0"/>
      <w:autoSpaceDN w:val="0"/>
      <w:adjustRightInd w:val="0"/>
      <w:spacing w:after="113" w:line="520" w:lineRule="atLeast"/>
      <w:textAlignment w:val="center"/>
    </w:pPr>
    <w:rPr>
      <w:rFonts w:ascii="HelveticaNeue-Medium" w:hAnsi="HelveticaNeue-Medium" w:cs="HelveticaNeue-Medium"/>
      <w:color w:val="6F6F6E"/>
      <w:sz w:val="50"/>
      <w:szCs w:val="50"/>
    </w:rPr>
  </w:style>
  <w:style w:type="paragraph" w:customStyle="1" w:styleId="MasterFooter">
    <w:name w:val="Master Footer"/>
    <w:basedOn w:val="Normal"/>
    <w:uiPriority w:val="99"/>
    <w:rsid w:val="006E7964"/>
    <w:pPr>
      <w:widowControl w:val="0"/>
      <w:suppressAutoHyphens/>
      <w:autoSpaceDE w:val="0"/>
      <w:autoSpaceDN w:val="0"/>
      <w:adjustRightInd w:val="0"/>
      <w:spacing w:after="113" w:line="288" w:lineRule="auto"/>
      <w:textAlignment w:val="center"/>
    </w:pPr>
    <w:rPr>
      <w:rFonts w:ascii="HelveticaNeueLTPro-Cn" w:hAnsi="HelveticaNeueLTPro-Cn" w:cs="HelveticaNeueLTPro-Cn"/>
      <w:color w:val="000000"/>
      <w:sz w:val="18"/>
      <w:szCs w:val="18"/>
    </w:rPr>
  </w:style>
  <w:style w:type="paragraph" w:customStyle="1" w:styleId="Pa0">
    <w:name w:val="Pa0"/>
    <w:basedOn w:val="Default"/>
    <w:next w:val="Default"/>
    <w:uiPriority w:val="99"/>
    <w:rsid w:val="00283071"/>
    <w:pPr>
      <w:spacing w:line="161" w:lineRule="atLeast"/>
    </w:pPr>
    <w:rPr>
      <w:rFonts w:ascii="HelveticaNeueLT Pro 57 Cn" w:hAnsi="HelveticaNeueLT Pro 57 Cn" w:cs="Times New Roman"/>
      <w:color w:val="auto"/>
    </w:rPr>
  </w:style>
  <w:style w:type="paragraph" w:customStyle="1" w:styleId="Pa4">
    <w:name w:val="Pa4"/>
    <w:basedOn w:val="Default"/>
    <w:next w:val="Default"/>
    <w:uiPriority w:val="99"/>
    <w:rsid w:val="00283071"/>
    <w:pPr>
      <w:spacing w:line="161" w:lineRule="atLeast"/>
    </w:pPr>
    <w:rPr>
      <w:rFonts w:ascii="HelveticaNeueLT Pro 57 Cn" w:hAnsi="HelveticaNeueLT Pro 57 Cn" w:cs="Times New Roman"/>
      <w:color w:val="auto"/>
    </w:rPr>
  </w:style>
  <w:style w:type="paragraph" w:customStyle="1" w:styleId="Pa5">
    <w:name w:val="Pa5"/>
    <w:basedOn w:val="Default"/>
    <w:next w:val="Default"/>
    <w:uiPriority w:val="99"/>
    <w:rsid w:val="00283071"/>
    <w:pPr>
      <w:spacing w:line="161" w:lineRule="atLeast"/>
    </w:pPr>
    <w:rPr>
      <w:rFonts w:ascii="HelveticaNeueLT Pro 57 Cn" w:hAnsi="HelveticaNeueLT Pro 57 Cn" w:cs="Times New Roman"/>
      <w:color w:val="auto"/>
    </w:rPr>
  </w:style>
  <w:style w:type="paragraph" w:customStyle="1" w:styleId="Pa8">
    <w:name w:val="Pa8"/>
    <w:basedOn w:val="Default"/>
    <w:next w:val="Default"/>
    <w:uiPriority w:val="99"/>
    <w:rsid w:val="00283071"/>
    <w:pPr>
      <w:spacing w:line="161" w:lineRule="atLeast"/>
    </w:pPr>
    <w:rPr>
      <w:rFonts w:ascii="HelveticaNeueLT Pro 57 Cn" w:hAnsi="HelveticaNeueLT Pro 57 Cn"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39267">
      <w:bodyDiv w:val="1"/>
      <w:marLeft w:val="0"/>
      <w:marRight w:val="0"/>
      <w:marTop w:val="0"/>
      <w:marBottom w:val="0"/>
      <w:divBdr>
        <w:top w:val="none" w:sz="0" w:space="0" w:color="auto"/>
        <w:left w:val="none" w:sz="0" w:space="0" w:color="auto"/>
        <w:bottom w:val="none" w:sz="0" w:space="0" w:color="auto"/>
        <w:right w:val="none" w:sz="0" w:space="0" w:color="auto"/>
      </w:divBdr>
    </w:div>
    <w:div w:id="2901792">
      <w:bodyDiv w:val="1"/>
      <w:marLeft w:val="0"/>
      <w:marRight w:val="0"/>
      <w:marTop w:val="0"/>
      <w:marBottom w:val="0"/>
      <w:divBdr>
        <w:top w:val="none" w:sz="0" w:space="0" w:color="auto"/>
        <w:left w:val="none" w:sz="0" w:space="0" w:color="auto"/>
        <w:bottom w:val="none" w:sz="0" w:space="0" w:color="auto"/>
        <w:right w:val="none" w:sz="0" w:space="0" w:color="auto"/>
      </w:divBdr>
    </w:div>
    <w:div w:id="8262940">
      <w:bodyDiv w:val="1"/>
      <w:marLeft w:val="0"/>
      <w:marRight w:val="0"/>
      <w:marTop w:val="0"/>
      <w:marBottom w:val="0"/>
      <w:divBdr>
        <w:top w:val="none" w:sz="0" w:space="0" w:color="auto"/>
        <w:left w:val="none" w:sz="0" w:space="0" w:color="auto"/>
        <w:bottom w:val="none" w:sz="0" w:space="0" w:color="auto"/>
        <w:right w:val="none" w:sz="0" w:space="0" w:color="auto"/>
      </w:divBdr>
    </w:div>
    <w:div w:id="8486100">
      <w:bodyDiv w:val="1"/>
      <w:marLeft w:val="0"/>
      <w:marRight w:val="0"/>
      <w:marTop w:val="0"/>
      <w:marBottom w:val="0"/>
      <w:divBdr>
        <w:top w:val="none" w:sz="0" w:space="0" w:color="auto"/>
        <w:left w:val="none" w:sz="0" w:space="0" w:color="auto"/>
        <w:bottom w:val="none" w:sz="0" w:space="0" w:color="auto"/>
        <w:right w:val="none" w:sz="0" w:space="0" w:color="auto"/>
      </w:divBdr>
    </w:div>
    <w:div w:id="9531612">
      <w:bodyDiv w:val="1"/>
      <w:marLeft w:val="0"/>
      <w:marRight w:val="0"/>
      <w:marTop w:val="0"/>
      <w:marBottom w:val="0"/>
      <w:divBdr>
        <w:top w:val="none" w:sz="0" w:space="0" w:color="auto"/>
        <w:left w:val="none" w:sz="0" w:space="0" w:color="auto"/>
        <w:bottom w:val="none" w:sz="0" w:space="0" w:color="auto"/>
        <w:right w:val="none" w:sz="0" w:space="0" w:color="auto"/>
      </w:divBdr>
    </w:div>
    <w:div w:id="12466788">
      <w:bodyDiv w:val="1"/>
      <w:marLeft w:val="0"/>
      <w:marRight w:val="0"/>
      <w:marTop w:val="0"/>
      <w:marBottom w:val="0"/>
      <w:divBdr>
        <w:top w:val="none" w:sz="0" w:space="0" w:color="auto"/>
        <w:left w:val="none" w:sz="0" w:space="0" w:color="auto"/>
        <w:bottom w:val="none" w:sz="0" w:space="0" w:color="auto"/>
        <w:right w:val="none" w:sz="0" w:space="0" w:color="auto"/>
      </w:divBdr>
    </w:div>
    <w:div w:id="14699583">
      <w:bodyDiv w:val="1"/>
      <w:marLeft w:val="0"/>
      <w:marRight w:val="0"/>
      <w:marTop w:val="0"/>
      <w:marBottom w:val="0"/>
      <w:divBdr>
        <w:top w:val="none" w:sz="0" w:space="0" w:color="auto"/>
        <w:left w:val="none" w:sz="0" w:space="0" w:color="auto"/>
        <w:bottom w:val="none" w:sz="0" w:space="0" w:color="auto"/>
        <w:right w:val="none" w:sz="0" w:space="0" w:color="auto"/>
      </w:divBdr>
    </w:div>
    <w:div w:id="22554770">
      <w:bodyDiv w:val="1"/>
      <w:marLeft w:val="0"/>
      <w:marRight w:val="0"/>
      <w:marTop w:val="0"/>
      <w:marBottom w:val="0"/>
      <w:divBdr>
        <w:top w:val="none" w:sz="0" w:space="0" w:color="auto"/>
        <w:left w:val="none" w:sz="0" w:space="0" w:color="auto"/>
        <w:bottom w:val="none" w:sz="0" w:space="0" w:color="auto"/>
        <w:right w:val="none" w:sz="0" w:space="0" w:color="auto"/>
      </w:divBdr>
    </w:div>
    <w:div w:id="22943757">
      <w:bodyDiv w:val="1"/>
      <w:marLeft w:val="0"/>
      <w:marRight w:val="0"/>
      <w:marTop w:val="0"/>
      <w:marBottom w:val="0"/>
      <w:divBdr>
        <w:top w:val="none" w:sz="0" w:space="0" w:color="auto"/>
        <w:left w:val="none" w:sz="0" w:space="0" w:color="auto"/>
        <w:bottom w:val="none" w:sz="0" w:space="0" w:color="auto"/>
        <w:right w:val="none" w:sz="0" w:space="0" w:color="auto"/>
      </w:divBdr>
    </w:div>
    <w:div w:id="24404942">
      <w:bodyDiv w:val="1"/>
      <w:marLeft w:val="0"/>
      <w:marRight w:val="0"/>
      <w:marTop w:val="0"/>
      <w:marBottom w:val="0"/>
      <w:divBdr>
        <w:top w:val="none" w:sz="0" w:space="0" w:color="auto"/>
        <w:left w:val="none" w:sz="0" w:space="0" w:color="auto"/>
        <w:bottom w:val="none" w:sz="0" w:space="0" w:color="auto"/>
        <w:right w:val="none" w:sz="0" w:space="0" w:color="auto"/>
      </w:divBdr>
    </w:div>
    <w:div w:id="27536437">
      <w:bodyDiv w:val="1"/>
      <w:marLeft w:val="0"/>
      <w:marRight w:val="0"/>
      <w:marTop w:val="0"/>
      <w:marBottom w:val="0"/>
      <w:divBdr>
        <w:top w:val="none" w:sz="0" w:space="0" w:color="auto"/>
        <w:left w:val="none" w:sz="0" w:space="0" w:color="auto"/>
        <w:bottom w:val="none" w:sz="0" w:space="0" w:color="auto"/>
        <w:right w:val="none" w:sz="0" w:space="0" w:color="auto"/>
      </w:divBdr>
    </w:div>
    <w:div w:id="28338470">
      <w:bodyDiv w:val="1"/>
      <w:marLeft w:val="0"/>
      <w:marRight w:val="0"/>
      <w:marTop w:val="0"/>
      <w:marBottom w:val="0"/>
      <w:divBdr>
        <w:top w:val="none" w:sz="0" w:space="0" w:color="auto"/>
        <w:left w:val="none" w:sz="0" w:space="0" w:color="auto"/>
        <w:bottom w:val="none" w:sz="0" w:space="0" w:color="auto"/>
        <w:right w:val="none" w:sz="0" w:space="0" w:color="auto"/>
      </w:divBdr>
    </w:div>
    <w:div w:id="32775244">
      <w:bodyDiv w:val="1"/>
      <w:marLeft w:val="0"/>
      <w:marRight w:val="0"/>
      <w:marTop w:val="0"/>
      <w:marBottom w:val="0"/>
      <w:divBdr>
        <w:top w:val="none" w:sz="0" w:space="0" w:color="auto"/>
        <w:left w:val="none" w:sz="0" w:space="0" w:color="auto"/>
        <w:bottom w:val="none" w:sz="0" w:space="0" w:color="auto"/>
        <w:right w:val="none" w:sz="0" w:space="0" w:color="auto"/>
      </w:divBdr>
    </w:div>
    <w:div w:id="33428499">
      <w:bodyDiv w:val="1"/>
      <w:marLeft w:val="0"/>
      <w:marRight w:val="0"/>
      <w:marTop w:val="0"/>
      <w:marBottom w:val="0"/>
      <w:divBdr>
        <w:top w:val="none" w:sz="0" w:space="0" w:color="auto"/>
        <w:left w:val="none" w:sz="0" w:space="0" w:color="auto"/>
        <w:bottom w:val="none" w:sz="0" w:space="0" w:color="auto"/>
        <w:right w:val="none" w:sz="0" w:space="0" w:color="auto"/>
      </w:divBdr>
    </w:div>
    <w:div w:id="34160632">
      <w:bodyDiv w:val="1"/>
      <w:marLeft w:val="0"/>
      <w:marRight w:val="0"/>
      <w:marTop w:val="0"/>
      <w:marBottom w:val="0"/>
      <w:divBdr>
        <w:top w:val="none" w:sz="0" w:space="0" w:color="auto"/>
        <w:left w:val="none" w:sz="0" w:space="0" w:color="auto"/>
        <w:bottom w:val="none" w:sz="0" w:space="0" w:color="auto"/>
        <w:right w:val="none" w:sz="0" w:space="0" w:color="auto"/>
      </w:divBdr>
      <w:divsChild>
        <w:div w:id="686370482">
          <w:marLeft w:val="0"/>
          <w:marRight w:val="0"/>
          <w:marTop w:val="0"/>
          <w:marBottom w:val="0"/>
          <w:divBdr>
            <w:top w:val="none" w:sz="0" w:space="0" w:color="auto"/>
            <w:left w:val="none" w:sz="0" w:space="0" w:color="auto"/>
            <w:bottom w:val="none" w:sz="0" w:space="0" w:color="auto"/>
            <w:right w:val="none" w:sz="0" w:space="0" w:color="auto"/>
          </w:divBdr>
          <w:divsChild>
            <w:div w:id="808787844">
              <w:marLeft w:val="0"/>
              <w:marRight w:val="0"/>
              <w:marTop w:val="0"/>
              <w:marBottom w:val="0"/>
              <w:divBdr>
                <w:top w:val="none" w:sz="0" w:space="0" w:color="auto"/>
                <w:left w:val="none" w:sz="0" w:space="0" w:color="auto"/>
                <w:bottom w:val="none" w:sz="0" w:space="0" w:color="auto"/>
                <w:right w:val="none" w:sz="0" w:space="0" w:color="auto"/>
              </w:divBdr>
              <w:divsChild>
                <w:div w:id="46092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91565">
      <w:bodyDiv w:val="1"/>
      <w:marLeft w:val="0"/>
      <w:marRight w:val="0"/>
      <w:marTop w:val="0"/>
      <w:marBottom w:val="0"/>
      <w:divBdr>
        <w:top w:val="none" w:sz="0" w:space="0" w:color="auto"/>
        <w:left w:val="none" w:sz="0" w:space="0" w:color="auto"/>
        <w:bottom w:val="none" w:sz="0" w:space="0" w:color="auto"/>
        <w:right w:val="none" w:sz="0" w:space="0" w:color="auto"/>
      </w:divBdr>
    </w:div>
    <w:div w:id="37358059">
      <w:bodyDiv w:val="1"/>
      <w:marLeft w:val="0"/>
      <w:marRight w:val="0"/>
      <w:marTop w:val="0"/>
      <w:marBottom w:val="0"/>
      <w:divBdr>
        <w:top w:val="none" w:sz="0" w:space="0" w:color="auto"/>
        <w:left w:val="none" w:sz="0" w:space="0" w:color="auto"/>
        <w:bottom w:val="none" w:sz="0" w:space="0" w:color="auto"/>
        <w:right w:val="none" w:sz="0" w:space="0" w:color="auto"/>
      </w:divBdr>
    </w:div>
    <w:div w:id="37896125">
      <w:bodyDiv w:val="1"/>
      <w:marLeft w:val="0"/>
      <w:marRight w:val="0"/>
      <w:marTop w:val="0"/>
      <w:marBottom w:val="0"/>
      <w:divBdr>
        <w:top w:val="none" w:sz="0" w:space="0" w:color="auto"/>
        <w:left w:val="none" w:sz="0" w:space="0" w:color="auto"/>
        <w:bottom w:val="none" w:sz="0" w:space="0" w:color="auto"/>
        <w:right w:val="none" w:sz="0" w:space="0" w:color="auto"/>
      </w:divBdr>
    </w:div>
    <w:div w:id="42943845">
      <w:bodyDiv w:val="1"/>
      <w:marLeft w:val="0"/>
      <w:marRight w:val="0"/>
      <w:marTop w:val="0"/>
      <w:marBottom w:val="0"/>
      <w:divBdr>
        <w:top w:val="none" w:sz="0" w:space="0" w:color="auto"/>
        <w:left w:val="none" w:sz="0" w:space="0" w:color="auto"/>
        <w:bottom w:val="none" w:sz="0" w:space="0" w:color="auto"/>
        <w:right w:val="none" w:sz="0" w:space="0" w:color="auto"/>
      </w:divBdr>
    </w:div>
    <w:div w:id="43990266">
      <w:bodyDiv w:val="1"/>
      <w:marLeft w:val="0"/>
      <w:marRight w:val="0"/>
      <w:marTop w:val="0"/>
      <w:marBottom w:val="0"/>
      <w:divBdr>
        <w:top w:val="none" w:sz="0" w:space="0" w:color="auto"/>
        <w:left w:val="none" w:sz="0" w:space="0" w:color="auto"/>
        <w:bottom w:val="none" w:sz="0" w:space="0" w:color="auto"/>
        <w:right w:val="none" w:sz="0" w:space="0" w:color="auto"/>
      </w:divBdr>
    </w:div>
    <w:div w:id="45423553">
      <w:bodyDiv w:val="1"/>
      <w:marLeft w:val="0"/>
      <w:marRight w:val="0"/>
      <w:marTop w:val="0"/>
      <w:marBottom w:val="0"/>
      <w:divBdr>
        <w:top w:val="none" w:sz="0" w:space="0" w:color="auto"/>
        <w:left w:val="none" w:sz="0" w:space="0" w:color="auto"/>
        <w:bottom w:val="none" w:sz="0" w:space="0" w:color="auto"/>
        <w:right w:val="none" w:sz="0" w:space="0" w:color="auto"/>
      </w:divBdr>
    </w:div>
    <w:div w:id="45960870">
      <w:bodyDiv w:val="1"/>
      <w:marLeft w:val="0"/>
      <w:marRight w:val="0"/>
      <w:marTop w:val="0"/>
      <w:marBottom w:val="0"/>
      <w:divBdr>
        <w:top w:val="none" w:sz="0" w:space="0" w:color="auto"/>
        <w:left w:val="none" w:sz="0" w:space="0" w:color="auto"/>
        <w:bottom w:val="none" w:sz="0" w:space="0" w:color="auto"/>
        <w:right w:val="none" w:sz="0" w:space="0" w:color="auto"/>
      </w:divBdr>
    </w:div>
    <w:div w:id="46151579">
      <w:bodyDiv w:val="1"/>
      <w:marLeft w:val="0"/>
      <w:marRight w:val="0"/>
      <w:marTop w:val="0"/>
      <w:marBottom w:val="0"/>
      <w:divBdr>
        <w:top w:val="none" w:sz="0" w:space="0" w:color="auto"/>
        <w:left w:val="none" w:sz="0" w:space="0" w:color="auto"/>
        <w:bottom w:val="none" w:sz="0" w:space="0" w:color="auto"/>
        <w:right w:val="none" w:sz="0" w:space="0" w:color="auto"/>
      </w:divBdr>
    </w:div>
    <w:div w:id="51082285">
      <w:bodyDiv w:val="1"/>
      <w:marLeft w:val="0"/>
      <w:marRight w:val="0"/>
      <w:marTop w:val="0"/>
      <w:marBottom w:val="0"/>
      <w:divBdr>
        <w:top w:val="none" w:sz="0" w:space="0" w:color="auto"/>
        <w:left w:val="none" w:sz="0" w:space="0" w:color="auto"/>
        <w:bottom w:val="none" w:sz="0" w:space="0" w:color="auto"/>
        <w:right w:val="none" w:sz="0" w:space="0" w:color="auto"/>
      </w:divBdr>
    </w:div>
    <w:div w:id="51927786">
      <w:bodyDiv w:val="1"/>
      <w:marLeft w:val="0"/>
      <w:marRight w:val="0"/>
      <w:marTop w:val="0"/>
      <w:marBottom w:val="0"/>
      <w:divBdr>
        <w:top w:val="none" w:sz="0" w:space="0" w:color="auto"/>
        <w:left w:val="none" w:sz="0" w:space="0" w:color="auto"/>
        <w:bottom w:val="none" w:sz="0" w:space="0" w:color="auto"/>
        <w:right w:val="none" w:sz="0" w:space="0" w:color="auto"/>
      </w:divBdr>
    </w:div>
    <w:div w:id="52432938">
      <w:bodyDiv w:val="1"/>
      <w:marLeft w:val="0"/>
      <w:marRight w:val="0"/>
      <w:marTop w:val="0"/>
      <w:marBottom w:val="0"/>
      <w:divBdr>
        <w:top w:val="none" w:sz="0" w:space="0" w:color="auto"/>
        <w:left w:val="none" w:sz="0" w:space="0" w:color="auto"/>
        <w:bottom w:val="none" w:sz="0" w:space="0" w:color="auto"/>
        <w:right w:val="none" w:sz="0" w:space="0" w:color="auto"/>
      </w:divBdr>
    </w:div>
    <w:div w:id="52849673">
      <w:bodyDiv w:val="1"/>
      <w:marLeft w:val="0"/>
      <w:marRight w:val="0"/>
      <w:marTop w:val="0"/>
      <w:marBottom w:val="0"/>
      <w:divBdr>
        <w:top w:val="none" w:sz="0" w:space="0" w:color="auto"/>
        <w:left w:val="none" w:sz="0" w:space="0" w:color="auto"/>
        <w:bottom w:val="none" w:sz="0" w:space="0" w:color="auto"/>
        <w:right w:val="none" w:sz="0" w:space="0" w:color="auto"/>
      </w:divBdr>
    </w:div>
    <w:div w:id="53159634">
      <w:bodyDiv w:val="1"/>
      <w:marLeft w:val="0"/>
      <w:marRight w:val="0"/>
      <w:marTop w:val="0"/>
      <w:marBottom w:val="0"/>
      <w:divBdr>
        <w:top w:val="none" w:sz="0" w:space="0" w:color="auto"/>
        <w:left w:val="none" w:sz="0" w:space="0" w:color="auto"/>
        <w:bottom w:val="none" w:sz="0" w:space="0" w:color="auto"/>
        <w:right w:val="none" w:sz="0" w:space="0" w:color="auto"/>
      </w:divBdr>
    </w:div>
    <w:div w:id="54545152">
      <w:bodyDiv w:val="1"/>
      <w:marLeft w:val="0"/>
      <w:marRight w:val="0"/>
      <w:marTop w:val="0"/>
      <w:marBottom w:val="0"/>
      <w:divBdr>
        <w:top w:val="none" w:sz="0" w:space="0" w:color="auto"/>
        <w:left w:val="none" w:sz="0" w:space="0" w:color="auto"/>
        <w:bottom w:val="none" w:sz="0" w:space="0" w:color="auto"/>
        <w:right w:val="none" w:sz="0" w:space="0" w:color="auto"/>
      </w:divBdr>
    </w:div>
    <w:div w:id="56317962">
      <w:bodyDiv w:val="1"/>
      <w:marLeft w:val="0"/>
      <w:marRight w:val="0"/>
      <w:marTop w:val="0"/>
      <w:marBottom w:val="0"/>
      <w:divBdr>
        <w:top w:val="none" w:sz="0" w:space="0" w:color="auto"/>
        <w:left w:val="none" w:sz="0" w:space="0" w:color="auto"/>
        <w:bottom w:val="none" w:sz="0" w:space="0" w:color="auto"/>
        <w:right w:val="none" w:sz="0" w:space="0" w:color="auto"/>
      </w:divBdr>
    </w:div>
    <w:div w:id="59254377">
      <w:bodyDiv w:val="1"/>
      <w:marLeft w:val="0"/>
      <w:marRight w:val="0"/>
      <w:marTop w:val="0"/>
      <w:marBottom w:val="0"/>
      <w:divBdr>
        <w:top w:val="none" w:sz="0" w:space="0" w:color="auto"/>
        <w:left w:val="none" w:sz="0" w:space="0" w:color="auto"/>
        <w:bottom w:val="none" w:sz="0" w:space="0" w:color="auto"/>
        <w:right w:val="none" w:sz="0" w:space="0" w:color="auto"/>
      </w:divBdr>
    </w:div>
    <w:div w:id="62147611">
      <w:bodyDiv w:val="1"/>
      <w:marLeft w:val="0"/>
      <w:marRight w:val="0"/>
      <w:marTop w:val="0"/>
      <w:marBottom w:val="0"/>
      <w:divBdr>
        <w:top w:val="none" w:sz="0" w:space="0" w:color="auto"/>
        <w:left w:val="none" w:sz="0" w:space="0" w:color="auto"/>
        <w:bottom w:val="none" w:sz="0" w:space="0" w:color="auto"/>
        <w:right w:val="none" w:sz="0" w:space="0" w:color="auto"/>
      </w:divBdr>
      <w:divsChild>
        <w:div w:id="1582635777">
          <w:marLeft w:val="0"/>
          <w:marRight w:val="0"/>
          <w:marTop w:val="0"/>
          <w:marBottom w:val="0"/>
          <w:divBdr>
            <w:top w:val="none" w:sz="0" w:space="0" w:color="auto"/>
            <w:left w:val="none" w:sz="0" w:space="0" w:color="auto"/>
            <w:bottom w:val="none" w:sz="0" w:space="0" w:color="auto"/>
            <w:right w:val="none" w:sz="0" w:space="0" w:color="auto"/>
          </w:divBdr>
          <w:divsChild>
            <w:div w:id="1090539037">
              <w:marLeft w:val="0"/>
              <w:marRight w:val="0"/>
              <w:marTop w:val="0"/>
              <w:marBottom w:val="0"/>
              <w:divBdr>
                <w:top w:val="none" w:sz="0" w:space="0" w:color="auto"/>
                <w:left w:val="none" w:sz="0" w:space="0" w:color="auto"/>
                <w:bottom w:val="none" w:sz="0" w:space="0" w:color="auto"/>
                <w:right w:val="none" w:sz="0" w:space="0" w:color="auto"/>
              </w:divBdr>
              <w:divsChild>
                <w:div w:id="349529273">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62876037">
      <w:bodyDiv w:val="1"/>
      <w:marLeft w:val="0"/>
      <w:marRight w:val="0"/>
      <w:marTop w:val="0"/>
      <w:marBottom w:val="0"/>
      <w:divBdr>
        <w:top w:val="none" w:sz="0" w:space="0" w:color="auto"/>
        <w:left w:val="none" w:sz="0" w:space="0" w:color="auto"/>
        <w:bottom w:val="none" w:sz="0" w:space="0" w:color="auto"/>
        <w:right w:val="none" w:sz="0" w:space="0" w:color="auto"/>
      </w:divBdr>
    </w:div>
    <w:div w:id="64450155">
      <w:bodyDiv w:val="1"/>
      <w:marLeft w:val="0"/>
      <w:marRight w:val="0"/>
      <w:marTop w:val="0"/>
      <w:marBottom w:val="0"/>
      <w:divBdr>
        <w:top w:val="none" w:sz="0" w:space="0" w:color="auto"/>
        <w:left w:val="none" w:sz="0" w:space="0" w:color="auto"/>
        <w:bottom w:val="none" w:sz="0" w:space="0" w:color="auto"/>
        <w:right w:val="none" w:sz="0" w:space="0" w:color="auto"/>
      </w:divBdr>
    </w:div>
    <w:div w:id="65108585">
      <w:bodyDiv w:val="1"/>
      <w:marLeft w:val="0"/>
      <w:marRight w:val="0"/>
      <w:marTop w:val="0"/>
      <w:marBottom w:val="0"/>
      <w:divBdr>
        <w:top w:val="none" w:sz="0" w:space="0" w:color="auto"/>
        <w:left w:val="none" w:sz="0" w:space="0" w:color="auto"/>
        <w:bottom w:val="none" w:sz="0" w:space="0" w:color="auto"/>
        <w:right w:val="none" w:sz="0" w:space="0" w:color="auto"/>
      </w:divBdr>
    </w:div>
    <w:div w:id="65803789">
      <w:bodyDiv w:val="1"/>
      <w:marLeft w:val="0"/>
      <w:marRight w:val="0"/>
      <w:marTop w:val="0"/>
      <w:marBottom w:val="0"/>
      <w:divBdr>
        <w:top w:val="none" w:sz="0" w:space="0" w:color="auto"/>
        <w:left w:val="none" w:sz="0" w:space="0" w:color="auto"/>
        <w:bottom w:val="none" w:sz="0" w:space="0" w:color="auto"/>
        <w:right w:val="none" w:sz="0" w:space="0" w:color="auto"/>
      </w:divBdr>
    </w:div>
    <w:div w:id="65878648">
      <w:bodyDiv w:val="1"/>
      <w:marLeft w:val="0"/>
      <w:marRight w:val="0"/>
      <w:marTop w:val="0"/>
      <w:marBottom w:val="0"/>
      <w:divBdr>
        <w:top w:val="none" w:sz="0" w:space="0" w:color="auto"/>
        <w:left w:val="none" w:sz="0" w:space="0" w:color="auto"/>
        <w:bottom w:val="none" w:sz="0" w:space="0" w:color="auto"/>
        <w:right w:val="none" w:sz="0" w:space="0" w:color="auto"/>
      </w:divBdr>
    </w:div>
    <w:div w:id="66148913">
      <w:bodyDiv w:val="1"/>
      <w:marLeft w:val="0"/>
      <w:marRight w:val="0"/>
      <w:marTop w:val="0"/>
      <w:marBottom w:val="0"/>
      <w:divBdr>
        <w:top w:val="none" w:sz="0" w:space="0" w:color="auto"/>
        <w:left w:val="none" w:sz="0" w:space="0" w:color="auto"/>
        <w:bottom w:val="none" w:sz="0" w:space="0" w:color="auto"/>
        <w:right w:val="none" w:sz="0" w:space="0" w:color="auto"/>
      </w:divBdr>
    </w:div>
    <w:div w:id="66653268">
      <w:bodyDiv w:val="1"/>
      <w:marLeft w:val="0"/>
      <w:marRight w:val="0"/>
      <w:marTop w:val="0"/>
      <w:marBottom w:val="0"/>
      <w:divBdr>
        <w:top w:val="none" w:sz="0" w:space="0" w:color="auto"/>
        <w:left w:val="none" w:sz="0" w:space="0" w:color="auto"/>
        <w:bottom w:val="none" w:sz="0" w:space="0" w:color="auto"/>
        <w:right w:val="none" w:sz="0" w:space="0" w:color="auto"/>
      </w:divBdr>
    </w:div>
    <w:div w:id="66920851">
      <w:bodyDiv w:val="1"/>
      <w:marLeft w:val="0"/>
      <w:marRight w:val="0"/>
      <w:marTop w:val="0"/>
      <w:marBottom w:val="0"/>
      <w:divBdr>
        <w:top w:val="none" w:sz="0" w:space="0" w:color="auto"/>
        <w:left w:val="none" w:sz="0" w:space="0" w:color="auto"/>
        <w:bottom w:val="none" w:sz="0" w:space="0" w:color="auto"/>
        <w:right w:val="none" w:sz="0" w:space="0" w:color="auto"/>
      </w:divBdr>
    </w:div>
    <w:div w:id="69206572">
      <w:bodyDiv w:val="1"/>
      <w:marLeft w:val="0"/>
      <w:marRight w:val="0"/>
      <w:marTop w:val="0"/>
      <w:marBottom w:val="0"/>
      <w:divBdr>
        <w:top w:val="none" w:sz="0" w:space="0" w:color="auto"/>
        <w:left w:val="none" w:sz="0" w:space="0" w:color="auto"/>
        <w:bottom w:val="none" w:sz="0" w:space="0" w:color="auto"/>
        <w:right w:val="none" w:sz="0" w:space="0" w:color="auto"/>
      </w:divBdr>
    </w:div>
    <w:div w:id="72052567">
      <w:bodyDiv w:val="1"/>
      <w:marLeft w:val="0"/>
      <w:marRight w:val="0"/>
      <w:marTop w:val="0"/>
      <w:marBottom w:val="0"/>
      <w:divBdr>
        <w:top w:val="none" w:sz="0" w:space="0" w:color="auto"/>
        <w:left w:val="none" w:sz="0" w:space="0" w:color="auto"/>
        <w:bottom w:val="none" w:sz="0" w:space="0" w:color="auto"/>
        <w:right w:val="none" w:sz="0" w:space="0" w:color="auto"/>
      </w:divBdr>
    </w:div>
    <w:div w:id="79525379">
      <w:bodyDiv w:val="1"/>
      <w:marLeft w:val="0"/>
      <w:marRight w:val="0"/>
      <w:marTop w:val="0"/>
      <w:marBottom w:val="0"/>
      <w:divBdr>
        <w:top w:val="none" w:sz="0" w:space="0" w:color="auto"/>
        <w:left w:val="none" w:sz="0" w:space="0" w:color="auto"/>
        <w:bottom w:val="none" w:sz="0" w:space="0" w:color="auto"/>
        <w:right w:val="none" w:sz="0" w:space="0" w:color="auto"/>
      </w:divBdr>
    </w:div>
    <w:div w:id="79831916">
      <w:bodyDiv w:val="1"/>
      <w:marLeft w:val="0"/>
      <w:marRight w:val="0"/>
      <w:marTop w:val="0"/>
      <w:marBottom w:val="0"/>
      <w:divBdr>
        <w:top w:val="none" w:sz="0" w:space="0" w:color="auto"/>
        <w:left w:val="none" w:sz="0" w:space="0" w:color="auto"/>
        <w:bottom w:val="none" w:sz="0" w:space="0" w:color="auto"/>
        <w:right w:val="none" w:sz="0" w:space="0" w:color="auto"/>
      </w:divBdr>
    </w:div>
    <w:div w:id="80179694">
      <w:bodyDiv w:val="1"/>
      <w:marLeft w:val="0"/>
      <w:marRight w:val="0"/>
      <w:marTop w:val="0"/>
      <w:marBottom w:val="0"/>
      <w:divBdr>
        <w:top w:val="none" w:sz="0" w:space="0" w:color="auto"/>
        <w:left w:val="none" w:sz="0" w:space="0" w:color="auto"/>
        <w:bottom w:val="none" w:sz="0" w:space="0" w:color="auto"/>
        <w:right w:val="none" w:sz="0" w:space="0" w:color="auto"/>
      </w:divBdr>
    </w:div>
    <w:div w:id="81807216">
      <w:bodyDiv w:val="1"/>
      <w:marLeft w:val="0"/>
      <w:marRight w:val="0"/>
      <w:marTop w:val="0"/>
      <w:marBottom w:val="0"/>
      <w:divBdr>
        <w:top w:val="none" w:sz="0" w:space="0" w:color="auto"/>
        <w:left w:val="none" w:sz="0" w:space="0" w:color="auto"/>
        <w:bottom w:val="none" w:sz="0" w:space="0" w:color="auto"/>
        <w:right w:val="none" w:sz="0" w:space="0" w:color="auto"/>
      </w:divBdr>
    </w:div>
    <w:div w:id="82386682">
      <w:bodyDiv w:val="1"/>
      <w:marLeft w:val="0"/>
      <w:marRight w:val="0"/>
      <w:marTop w:val="0"/>
      <w:marBottom w:val="0"/>
      <w:divBdr>
        <w:top w:val="none" w:sz="0" w:space="0" w:color="auto"/>
        <w:left w:val="none" w:sz="0" w:space="0" w:color="auto"/>
        <w:bottom w:val="none" w:sz="0" w:space="0" w:color="auto"/>
        <w:right w:val="none" w:sz="0" w:space="0" w:color="auto"/>
      </w:divBdr>
    </w:div>
    <w:div w:id="84960437">
      <w:bodyDiv w:val="1"/>
      <w:marLeft w:val="0"/>
      <w:marRight w:val="0"/>
      <w:marTop w:val="0"/>
      <w:marBottom w:val="0"/>
      <w:divBdr>
        <w:top w:val="none" w:sz="0" w:space="0" w:color="auto"/>
        <w:left w:val="none" w:sz="0" w:space="0" w:color="auto"/>
        <w:bottom w:val="none" w:sz="0" w:space="0" w:color="auto"/>
        <w:right w:val="none" w:sz="0" w:space="0" w:color="auto"/>
      </w:divBdr>
    </w:div>
    <w:div w:id="88166377">
      <w:bodyDiv w:val="1"/>
      <w:marLeft w:val="0"/>
      <w:marRight w:val="0"/>
      <w:marTop w:val="0"/>
      <w:marBottom w:val="0"/>
      <w:divBdr>
        <w:top w:val="none" w:sz="0" w:space="0" w:color="auto"/>
        <w:left w:val="none" w:sz="0" w:space="0" w:color="auto"/>
        <w:bottom w:val="none" w:sz="0" w:space="0" w:color="auto"/>
        <w:right w:val="none" w:sz="0" w:space="0" w:color="auto"/>
      </w:divBdr>
    </w:div>
    <w:div w:id="89811647">
      <w:bodyDiv w:val="1"/>
      <w:marLeft w:val="0"/>
      <w:marRight w:val="0"/>
      <w:marTop w:val="0"/>
      <w:marBottom w:val="0"/>
      <w:divBdr>
        <w:top w:val="none" w:sz="0" w:space="0" w:color="auto"/>
        <w:left w:val="none" w:sz="0" w:space="0" w:color="auto"/>
        <w:bottom w:val="none" w:sz="0" w:space="0" w:color="auto"/>
        <w:right w:val="none" w:sz="0" w:space="0" w:color="auto"/>
      </w:divBdr>
    </w:div>
    <w:div w:id="91360725">
      <w:bodyDiv w:val="1"/>
      <w:marLeft w:val="0"/>
      <w:marRight w:val="0"/>
      <w:marTop w:val="0"/>
      <w:marBottom w:val="0"/>
      <w:divBdr>
        <w:top w:val="none" w:sz="0" w:space="0" w:color="auto"/>
        <w:left w:val="none" w:sz="0" w:space="0" w:color="auto"/>
        <w:bottom w:val="none" w:sz="0" w:space="0" w:color="auto"/>
        <w:right w:val="none" w:sz="0" w:space="0" w:color="auto"/>
      </w:divBdr>
    </w:div>
    <w:div w:id="92669196">
      <w:bodyDiv w:val="1"/>
      <w:marLeft w:val="0"/>
      <w:marRight w:val="0"/>
      <w:marTop w:val="0"/>
      <w:marBottom w:val="0"/>
      <w:divBdr>
        <w:top w:val="none" w:sz="0" w:space="0" w:color="auto"/>
        <w:left w:val="none" w:sz="0" w:space="0" w:color="auto"/>
        <w:bottom w:val="none" w:sz="0" w:space="0" w:color="auto"/>
        <w:right w:val="none" w:sz="0" w:space="0" w:color="auto"/>
      </w:divBdr>
    </w:div>
    <w:div w:id="92939820">
      <w:bodyDiv w:val="1"/>
      <w:marLeft w:val="0"/>
      <w:marRight w:val="0"/>
      <w:marTop w:val="0"/>
      <w:marBottom w:val="0"/>
      <w:divBdr>
        <w:top w:val="none" w:sz="0" w:space="0" w:color="auto"/>
        <w:left w:val="none" w:sz="0" w:space="0" w:color="auto"/>
        <w:bottom w:val="none" w:sz="0" w:space="0" w:color="auto"/>
        <w:right w:val="none" w:sz="0" w:space="0" w:color="auto"/>
      </w:divBdr>
    </w:div>
    <w:div w:id="97145600">
      <w:bodyDiv w:val="1"/>
      <w:marLeft w:val="0"/>
      <w:marRight w:val="0"/>
      <w:marTop w:val="0"/>
      <w:marBottom w:val="0"/>
      <w:divBdr>
        <w:top w:val="none" w:sz="0" w:space="0" w:color="auto"/>
        <w:left w:val="none" w:sz="0" w:space="0" w:color="auto"/>
        <w:bottom w:val="none" w:sz="0" w:space="0" w:color="auto"/>
        <w:right w:val="none" w:sz="0" w:space="0" w:color="auto"/>
      </w:divBdr>
    </w:div>
    <w:div w:id="97874493">
      <w:bodyDiv w:val="1"/>
      <w:marLeft w:val="0"/>
      <w:marRight w:val="0"/>
      <w:marTop w:val="0"/>
      <w:marBottom w:val="0"/>
      <w:divBdr>
        <w:top w:val="none" w:sz="0" w:space="0" w:color="auto"/>
        <w:left w:val="none" w:sz="0" w:space="0" w:color="auto"/>
        <w:bottom w:val="none" w:sz="0" w:space="0" w:color="auto"/>
        <w:right w:val="none" w:sz="0" w:space="0" w:color="auto"/>
      </w:divBdr>
    </w:div>
    <w:div w:id="98989723">
      <w:bodyDiv w:val="1"/>
      <w:marLeft w:val="0"/>
      <w:marRight w:val="0"/>
      <w:marTop w:val="0"/>
      <w:marBottom w:val="0"/>
      <w:divBdr>
        <w:top w:val="none" w:sz="0" w:space="0" w:color="auto"/>
        <w:left w:val="none" w:sz="0" w:space="0" w:color="auto"/>
        <w:bottom w:val="none" w:sz="0" w:space="0" w:color="auto"/>
        <w:right w:val="none" w:sz="0" w:space="0" w:color="auto"/>
      </w:divBdr>
    </w:div>
    <w:div w:id="106170220">
      <w:bodyDiv w:val="1"/>
      <w:marLeft w:val="0"/>
      <w:marRight w:val="0"/>
      <w:marTop w:val="0"/>
      <w:marBottom w:val="0"/>
      <w:divBdr>
        <w:top w:val="none" w:sz="0" w:space="0" w:color="auto"/>
        <w:left w:val="none" w:sz="0" w:space="0" w:color="auto"/>
        <w:bottom w:val="none" w:sz="0" w:space="0" w:color="auto"/>
        <w:right w:val="none" w:sz="0" w:space="0" w:color="auto"/>
      </w:divBdr>
    </w:div>
    <w:div w:id="109512636">
      <w:bodyDiv w:val="1"/>
      <w:marLeft w:val="0"/>
      <w:marRight w:val="0"/>
      <w:marTop w:val="0"/>
      <w:marBottom w:val="0"/>
      <w:divBdr>
        <w:top w:val="none" w:sz="0" w:space="0" w:color="auto"/>
        <w:left w:val="none" w:sz="0" w:space="0" w:color="auto"/>
        <w:bottom w:val="none" w:sz="0" w:space="0" w:color="auto"/>
        <w:right w:val="none" w:sz="0" w:space="0" w:color="auto"/>
      </w:divBdr>
    </w:div>
    <w:div w:id="111443092">
      <w:bodyDiv w:val="1"/>
      <w:marLeft w:val="0"/>
      <w:marRight w:val="0"/>
      <w:marTop w:val="0"/>
      <w:marBottom w:val="0"/>
      <w:divBdr>
        <w:top w:val="none" w:sz="0" w:space="0" w:color="auto"/>
        <w:left w:val="none" w:sz="0" w:space="0" w:color="auto"/>
        <w:bottom w:val="none" w:sz="0" w:space="0" w:color="auto"/>
        <w:right w:val="none" w:sz="0" w:space="0" w:color="auto"/>
      </w:divBdr>
    </w:div>
    <w:div w:id="114914567">
      <w:bodyDiv w:val="1"/>
      <w:marLeft w:val="0"/>
      <w:marRight w:val="0"/>
      <w:marTop w:val="0"/>
      <w:marBottom w:val="0"/>
      <w:divBdr>
        <w:top w:val="none" w:sz="0" w:space="0" w:color="auto"/>
        <w:left w:val="none" w:sz="0" w:space="0" w:color="auto"/>
        <w:bottom w:val="none" w:sz="0" w:space="0" w:color="auto"/>
        <w:right w:val="none" w:sz="0" w:space="0" w:color="auto"/>
      </w:divBdr>
    </w:div>
    <w:div w:id="115295624">
      <w:bodyDiv w:val="1"/>
      <w:marLeft w:val="0"/>
      <w:marRight w:val="0"/>
      <w:marTop w:val="0"/>
      <w:marBottom w:val="0"/>
      <w:divBdr>
        <w:top w:val="none" w:sz="0" w:space="0" w:color="auto"/>
        <w:left w:val="none" w:sz="0" w:space="0" w:color="auto"/>
        <w:bottom w:val="none" w:sz="0" w:space="0" w:color="auto"/>
        <w:right w:val="none" w:sz="0" w:space="0" w:color="auto"/>
      </w:divBdr>
    </w:div>
    <w:div w:id="117379103">
      <w:bodyDiv w:val="1"/>
      <w:marLeft w:val="0"/>
      <w:marRight w:val="0"/>
      <w:marTop w:val="0"/>
      <w:marBottom w:val="0"/>
      <w:divBdr>
        <w:top w:val="none" w:sz="0" w:space="0" w:color="auto"/>
        <w:left w:val="none" w:sz="0" w:space="0" w:color="auto"/>
        <w:bottom w:val="none" w:sz="0" w:space="0" w:color="auto"/>
        <w:right w:val="none" w:sz="0" w:space="0" w:color="auto"/>
      </w:divBdr>
    </w:div>
    <w:div w:id="120344291">
      <w:bodyDiv w:val="1"/>
      <w:marLeft w:val="0"/>
      <w:marRight w:val="0"/>
      <w:marTop w:val="0"/>
      <w:marBottom w:val="0"/>
      <w:divBdr>
        <w:top w:val="none" w:sz="0" w:space="0" w:color="auto"/>
        <w:left w:val="none" w:sz="0" w:space="0" w:color="auto"/>
        <w:bottom w:val="none" w:sz="0" w:space="0" w:color="auto"/>
        <w:right w:val="none" w:sz="0" w:space="0" w:color="auto"/>
      </w:divBdr>
    </w:div>
    <w:div w:id="122697395">
      <w:bodyDiv w:val="1"/>
      <w:marLeft w:val="0"/>
      <w:marRight w:val="0"/>
      <w:marTop w:val="0"/>
      <w:marBottom w:val="0"/>
      <w:divBdr>
        <w:top w:val="none" w:sz="0" w:space="0" w:color="auto"/>
        <w:left w:val="none" w:sz="0" w:space="0" w:color="auto"/>
        <w:bottom w:val="none" w:sz="0" w:space="0" w:color="auto"/>
        <w:right w:val="none" w:sz="0" w:space="0" w:color="auto"/>
      </w:divBdr>
    </w:div>
    <w:div w:id="123667154">
      <w:bodyDiv w:val="1"/>
      <w:marLeft w:val="0"/>
      <w:marRight w:val="0"/>
      <w:marTop w:val="0"/>
      <w:marBottom w:val="0"/>
      <w:divBdr>
        <w:top w:val="none" w:sz="0" w:space="0" w:color="auto"/>
        <w:left w:val="none" w:sz="0" w:space="0" w:color="auto"/>
        <w:bottom w:val="none" w:sz="0" w:space="0" w:color="auto"/>
        <w:right w:val="none" w:sz="0" w:space="0" w:color="auto"/>
      </w:divBdr>
    </w:div>
    <w:div w:id="126700128">
      <w:bodyDiv w:val="1"/>
      <w:marLeft w:val="0"/>
      <w:marRight w:val="0"/>
      <w:marTop w:val="0"/>
      <w:marBottom w:val="0"/>
      <w:divBdr>
        <w:top w:val="none" w:sz="0" w:space="0" w:color="auto"/>
        <w:left w:val="none" w:sz="0" w:space="0" w:color="auto"/>
        <w:bottom w:val="none" w:sz="0" w:space="0" w:color="auto"/>
        <w:right w:val="none" w:sz="0" w:space="0" w:color="auto"/>
      </w:divBdr>
    </w:div>
    <w:div w:id="128213261">
      <w:bodyDiv w:val="1"/>
      <w:marLeft w:val="0"/>
      <w:marRight w:val="0"/>
      <w:marTop w:val="0"/>
      <w:marBottom w:val="0"/>
      <w:divBdr>
        <w:top w:val="none" w:sz="0" w:space="0" w:color="auto"/>
        <w:left w:val="none" w:sz="0" w:space="0" w:color="auto"/>
        <w:bottom w:val="none" w:sz="0" w:space="0" w:color="auto"/>
        <w:right w:val="none" w:sz="0" w:space="0" w:color="auto"/>
      </w:divBdr>
    </w:div>
    <w:div w:id="129329796">
      <w:bodyDiv w:val="1"/>
      <w:marLeft w:val="0"/>
      <w:marRight w:val="0"/>
      <w:marTop w:val="0"/>
      <w:marBottom w:val="0"/>
      <w:divBdr>
        <w:top w:val="none" w:sz="0" w:space="0" w:color="auto"/>
        <w:left w:val="none" w:sz="0" w:space="0" w:color="auto"/>
        <w:bottom w:val="none" w:sz="0" w:space="0" w:color="auto"/>
        <w:right w:val="none" w:sz="0" w:space="0" w:color="auto"/>
      </w:divBdr>
    </w:div>
    <w:div w:id="129519764">
      <w:bodyDiv w:val="1"/>
      <w:marLeft w:val="0"/>
      <w:marRight w:val="0"/>
      <w:marTop w:val="0"/>
      <w:marBottom w:val="0"/>
      <w:divBdr>
        <w:top w:val="none" w:sz="0" w:space="0" w:color="auto"/>
        <w:left w:val="none" w:sz="0" w:space="0" w:color="auto"/>
        <w:bottom w:val="none" w:sz="0" w:space="0" w:color="auto"/>
        <w:right w:val="none" w:sz="0" w:space="0" w:color="auto"/>
      </w:divBdr>
    </w:div>
    <w:div w:id="129905692">
      <w:bodyDiv w:val="1"/>
      <w:marLeft w:val="0"/>
      <w:marRight w:val="0"/>
      <w:marTop w:val="0"/>
      <w:marBottom w:val="0"/>
      <w:divBdr>
        <w:top w:val="none" w:sz="0" w:space="0" w:color="auto"/>
        <w:left w:val="none" w:sz="0" w:space="0" w:color="auto"/>
        <w:bottom w:val="none" w:sz="0" w:space="0" w:color="auto"/>
        <w:right w:val="none" w:sz="0" w:space="0" w:color="auto"/>
      </w:divBdr>
    </w:div>
    <w:div w:id="130632777">
      <w:bodyDiv w:val="1"/>
      <w:marLeft w:val="0"/>
      <w:marRight w:val="0"/>
      <w:marTop w:val="0"/>
      <w:marBottom w:val="0"/>
      <w:divBdr>
        <w:top w:val="none" w:sz="0" w:space="0" w:color="auto"/>
        <w:left w:val="none" w:sz="0" w:space="0" w:color="auto"/>
        <w:bottom w:val="none" w:sz="0" w:space="0" w:color="auto"/>
        <w:right w:val="none" w:sz="0" w:space="0" w:color="auto"/>
      </w:divBdr>
    </w:div>
    <w:div w:id="131793589">
      <w:bodyDiv w:val="1"/>
      <w:marLeft w:val="0"/>
      <w:marRight w:val="0"/>
      <w:marTop w:val="0"/>
      <w:marBottom w:val="0"/>
      <w:divBdr>
        <w:top w:val="none" w:sz="0" w:space="0" w:color="auto"/>
        <w:left w:val="none" w:sz="0" w:space="0" w:color="auto"/>
        <w:bottom w:val="none" w:sz="0" w:space="0" w:color="auto"/>
        <w:right w:val="none" w:sz="0" w:space="0" w:color="auto"/>
      </w:divBdr>
    </w:div>
    <w:div w:id="132911532">
      <w:bodyDiv w:val="1"/>
      <w:marLeft w:val="0"/>
      <w:marRight w:val="0"/>
      <w:marTop w:val="0"/>
      <w:marBottom w:val="0"/>
      <w:divBdr>
        <w:top w:val="none" w:sz="0" w:space="0" w:color="auto"/>
        <w:left w:val="none" w:sz="0" w:space="0" w:color="auto"/>
        <w:bottom w:val="none" w:sz="0" w:space="0" w:color="auto"/>
        <w:right w:val="none" w:sz="0" w:space="0" w:color="auto"/>
      </w:divBdr>
    </w:div>
    <w:div w:id="136801000">
      <w:bodyDiv w:val="1"/>
      <w:marLeft w:val="0"/>
      <w:marRight w:val="0"/>
      <w:marTop w:val="0"/>
      <w:marBottom w:val="0"/>
      <w:divBdr>
        <w:top w:val="none" w:sz="0" w:space="0" w:color="auto"/>
        <w:left w:val="none" w:sz="0" w:space="0" w:color="auto"/>
        <w:bottom w:val="none" w:sz="0" w:space="0" w:color="auto"/>
        <w:right w:val="none" w:sz="0" w:space="0" w:color="auto"/>
      </w:divBdr>
    </w:div>
    <w:div w:id="137261542">
      <w:bodyDiv w:val="1"/>
      <w:marLeft w:val="0"/>
      <w:marRight w:val="0"/>
      <w:marTop w:val="0"/>
      <w:marBottom w:val="0"/>
      <w:divBdr>
        <w:top w:val="none" w:sz="0" w:space="0" w:color="auto"/>
        <w:left w:val="none" w:sz="0" w:space="0" w:color="auto"/>
        <w:bottom w:val="none" w:sz="0" w:space="0" w:color="auto"/>
        <w:right w:val="none" w:sz="0" w:space="0" w:color="auto"/>
      </w:divBdr>
    </w:div>
    <w:div w:id="138739970">
      <w:bodyDiv w:val="1"/>
      <w:marLeft w:val="0"/>
      <w:marRight w:val="0"/>
      <w:marTop w:val="0"/>
      <w:marBottom w:val="0"/>
      <w:divBdr>
        <w:top w:val="none" w:sz="0" w:space="0" w:color="auto"/>
        <w:left w:val="none" w:sz="0" w:space="0" w:color="auto"/>
        <w:bottom w:val="none" w:sz="0" w:space="0" w:color="auto"/>
        <w:right w:val="none" w:sz="0" w:space="0" w:color="auto"/>
      </w:divBdr>
    </w:div>
    <w:div w:id="139154531">
      <w:bodyDiv w:val="1"/>
      <w:marLeft w:val="0"/>
      <w:marRight w:val="0"/>
      <w:marTop w:val="0"/>
      <w:marBottom w:val="0"/>
      <w:divBdr>
        <w:top w:val="none" w:sz="0" w:space="0" w:color="auto"/>
        <w:left w:val="none" w:sz="0" w:space="0" w:color="auto"/>
        <w:bottom w:val="none" w:sz="0" w:space="0" w:color="auto"/>
        <w:right w:val="none" w:sz="0" w:space="0" w:color="auto"/>
      </w:divBdr>
    </w:div>
    <w:div w:id="143282890">
      <w:bodyDiv w:val="1"/>
      <w:marLeft w:val="0"/>
      <w:marRight w:val="0"/>
      <w:marTop w:val="0"/>
      <w:marBottom w:val="0"/>
      <w:divBdr>
        <w:top w:val="none" w:sz="0" w:space="0" w:color="auto"/>
        <w:left w:val="none" w:sz="0" w:space="0" w:color="auto"/>
        <w:bottom w:val="none" w:sz="0" w:space="0" w:color="auto"/>
        <w:right w:val="none" w:sz="0" w:space="0" w:color="auto"/>
      </w:divBdr>
    </w:div>
    <w:div w:id="150949142">
      <w:bodyDiv w:val="1"/>
      <w:marLeft w:val="0"/>
      <w:marRight w:val="0"/>
      <w:marTop w:val="0"/>
      <w:marBottom w:val="0"/>
      <w:divBdr>
        <w:top w:val="none" w:sz="0" w:space="0" w:color="auto"/>
        <w:left w:val="none" w:sz="0" w:space="0" w:color="auto"/>
        <w:bottom w:val="none" w:sz="0" w:space="0" w:color="auto"/>
        <w:right w:val="none" w:sz="0" w:space="0" w:color="auto"/>
      </w:divBdr>
    </w:div>
    <w:div w:id="152331277">
      <w:bodyDiv w:val="1"/>
      <w:marLeft w:val="0"/>
      <w:marRight w:val="0"/>
      <w:marTop w:val="0"/>
      <w:marBottom w:val="0"/>
      <w:divBdr>
        <w:top w:val="none" w:sz="0" w:space="0" w:color="auto"/>
        <w:left w:val="none" w:sz="0" w:space="0" w:color="auto"/>
        <w:bottom w:val="none" w:sz="0" w:space="0" w:color="auto"/>
        <w:right w:val="none" w:sz="0" w:space="0" w:color="auto"/>
      </w:divBdr>
    </w:div>
    <w:div w:id="153179595">
      <w:bodyDiv w:val="1"/>
      <w:marLeft w:val="0"/>
      <w:marRight w:val="0"/>
      <w:marTop w:val="0"/>
      <w:marBottom w:val="0"/>
      <w:divBdr>
        <w:top w:val="none" w:sz="0" w:space="0" w:color="auto"/>
        <w:left w:val="none" w:sz="0" w:space="0" w:color="auto"/>
        <w:bottom w:val="none" w:sz="0" w:space="0" w:color="auto"/>
        <w:right w:val="none" w:sz="0" w:space="0" w:color="auto"/>
      </w:divBdr>
    </w:div>
    <w:div w:id="155152235">
      <w:bodyDiv w:val="1"/>
      <w:marLeft w:val="0"/>
      <w:marRight w:val="0"/>
      <w:marTop w:val="0"/>
      <w:marBottom w:val="0"/>
      <w:divBdr>
        <w:top w:val="none" w:sz="0" w:space="0" w:color="auto"/>
        <w:left w:val="none" w:sz="0" w:space="0" w:color="auto"/>
        <w:bottom w:val="none" w:sz="0" w:space="0" w:color="auto"/>
        <w:right w:val="none" w:sz="0" w:space="0" w:color="auto"/>
      </w:divBdr>
    </w:div>
    <w:div w:id="158472531">
      <w:bodyDiv w:val="1"/>
      <w:marLeft w:val="0"/>
      <w:marRight w:val="0"/>
      <w:marTop w:val="0"/>
      <w:marBottom w:val="0"/>
      <w:divBdr>
        <w:top w:val="none" w:sz="0" w:space="0" w:color="auto"/>
        <w:left w:val="none" w:sz="0" w:space="0" w:color="auto"/>
        <w:bottom w:val="none" w:sz="0" w:space="0" w:color="auto"/>
        <w:right w:val="none" w:sz="0" w:space="0" w:color="auto"/>
      </w:divBdr>
    </w:div>
    <w:div w:id="160898952">
      <w:bodyDiv w:val="1"/>
      <w:marLeft w:val="0"/>
      <w:marRight w:val="0"/>
      <w:marTop w:val="0"/>
      <w:marBottom w:val="0"/>
      <w:divBdr>
        <w:top w:val="none" w:sz="0" w:space="0" w:color="auto"/>
        <w:left w:val="none" w:sz="0" w:space="0" w:color="auto"/>
        <w:bottom w:val="none" w:sz="0" w:space="0" w:color="auto"/>
        <w:right w:val="none" w:sz="0" w:space="0" w:color="auto"/>
      </w:divBdr>
    </w:div>
    <w:div w:id="161241893">
      <w:bodyDiv w:val="1"/>
      <w:marLeft w:val="0"/>
      <w:marRight w:val="0"/>
      <w:marTop w:val="0"/>
      <w:marBottom w:val="0"/>
      <w:divBdr>
        <w:top w:val="none" w:sz="0" w:space="0" w:color="auto"/>
        <w:left w:val="none" w:sz="0" w:space="0" w:color="auto"/>
        <w:bottom w:val="none" w:sz="0" w:space="0" w:color="auto"/>
        <w:right w:val="none" w:sz="0" w:space="0" w:color="auto"/>
      </w:divBdr>
    </w:div>
    <w:div w:id="161627721">
      <w:bodyDiv w:val="1"/>
      <w:marLeft w:val="0"/>
      <w:marRight w:val="0"/>
      <w:marTop w:val="0"/>
      <w:marBottom w:val="0"/>
      <w:divBdr>
        <w:top w:val="none" w:sz="0" w:space="0" w:color="auto"/>
        <w:left w:val="none" w:sz="0" w:space="0" w:color="auto"/>
        <w:bottom w:val="none" w:sz="0" w:space="0" w:color="auto"/>
        <w:right w:val="none" w:sz="0" w:space="0" w:color="auto"/>
      </w:divBdr>
    </w:div>
    <w:div w:id="165748937">
      <w:bodyDiv w:val="1"/>
      <w:marLeft w:val="0"/>
      <w:marRight w:val="0"/>
      <w:marTop w:val="0"/>
      <w:marBottom w:val="0"/>
      <w:divBdr>
        <w:top w:val="none" w:sz="0" w:space="0" w:color="auto"/>
        <w:left w:val="none" w:sz="0" w:space="0" w:color="auto"/>
        <w:bottom w:val="none" w:sz="0" w:space="0" w:color="auto"/>
        <w:right w:val="none" w:sz="0" w:space="0" w:color="auto"/>
      </w:divBdr>
    </w:div>
    <w:div w:id="166017068">
      <w:bodyDiv w:val="1"/>
      <w:marLeft w:val="0"/>
      <w:marRight w:val="0"/>
      <w:marTop w:val="0"/>
      <w:marBottom w:val="0"/>
      <w:divBdr>
        <w:top w:val="none" w:sz="0" w:space="0" w:color="auto"/>
        <w:left w:val="none" w:sz="0" w:space="0" w:color="auto"/>
        <w:bottom w:val="none" w:sz="0" w:space="0" w:color="auto"/>
        <w:right w:val="none" w:sz="0" w:space="0" w:color="auto"/>
      </w:divBdr>
    </w:div>
    <w:div w:id="166018978">
      <w:bodyDiv w:val="1"/>
      <w:marLeft w:val="0"/>
      <w:marRight w:val="0"/>
      <w:marTop w:val="0"/>
      <w:marBottom w:val="0"/>
      <w:divBdr>
        <w:top w:val="none" w:sz="0" w:space="0" w:color="auto"/>
        <w:left w:val="none" w:sz="0" w:space="0" w:color="auto"/>
        <w:bottom w:val="none" w:sz="0" w:space="0" w:color="auto"/>
        <w:right w:val="none" w:sz="0" w:space="0" w:color="auto"/>
      </w:divBdr>
    </w:div>
    <w:div w:id="172302097">
      <w:bodyDiv w:val="1"/>
      <w:marLeft w:val="0"/>
      <w:marRight w:val="0"/>
      <w:marTop w:val="0"/>
      <w:marBottom w:val="0"/>
      <w:divBdr>
        <w:top w:val="none" w:sz="0" w:space="0" w:color="auto"/>
        <w:left w:val="none" w:sz="0" w:space="0" w:color="auto"/>
        <w:bottom w:val="none" w:sz="0" w:space="0" w:color="auto"/>
        <w:right w:val="none" w:sz="0" w:space="0" w:color="auto"/>
      </w:divBdr>
    </w:div>
    <w:div w:id="172499253">
      <w:bodyDiv w:val="1"/>
      <w:marLeft w:val="0"/>
      <w:marRight w:val="0"/>
      <w:marTop w:val="0"/>
      <w:marBottom w:val="0"/>
      <w:divBdr>
        <w:top w:val="none" w:sz="0" w:space="0" w:color="auto"/>
        <w:left w:val="none" w:sz="0" w:space="0" w:color="auto"/>
        <w:bottom w:val="none" w:sz="0" w:space="0" w:color="auto"/>
        <w:right w:val="none" w:sz="0" w:space="0" w:color="auto"/>
      </w:divBdr>
    </w:div>
    <w:div w:id="180749711">
      <w:bodyDiv w:val="1"/>
      <w:marLeft w:val="0"/>
      <w:marRight w:val="0"/>
      <w:marTop w:val="0"/>
      <w:marBottom w:val="0"/>
      <w:divBdr>
        <w:top w:val="none" w:sz="0" w:space="0" w:color="auto"/>
        <w:left w:val="none" w:sz="0" w:space="0" w:color="auto"/>
        <w:bottom w:val="none" w:sz="0" w:space="0" w:color="auto"/>
        <w:right w:val="none" w:sz="0" w:space="0" w:color="auto"/>
      </w:divBdr>
    </w:div>
    <w:div w:id="185605754">
      <w:bodyDiv w:val="1"/>
      <w:marLeft w:val="0"/>
      <w:marRight w:val="0"/>
      <w:marTop w:val="0"/>
      <w:marBottom w:val="0"/>
      <w:divBdr>
        <w:top w:val="none" w:sz="0" w:space="0" w:color="auto"/>
        <w:left w:val="none" w:sz="0" w:space="0" w:color="auto"/>
        <w:bottom w:val="none" w:sz="0" w:space="0" w:color="auto"/>
        <w:right w:val="none" w:sz="0" w:space="0" w:color="auto"/>
      </w:divBdr>
    </w:div>
    <w:div w:id="186796978">
      <w:bodyDiv w:val="1"/>
      <w:marLeft w:val="0"/>
      <w:marRight w:val="0"/>
      <w:marTop w:val="0"/>
      <w:marBottom w:val="0"/>
      <w:divBdr>
        <w:top w:val="none" w:sz="0" w:space="0" w:color="auto"/>
        <w:left w:val="none" w:sz="0" w:space="0" w:color="auto"/>
        <w:bottom w:val="none" w:sz="0" w:space="0" w:color="auto"/>
        <w:right w:val="none" w:sz="0" w:space="0" w:color="auto"/>
      </w:divBdr>
    </w:div>
    <w:div w:id="190269378">
      <w:bodyDiv w:val="1"/>
      <w:marLeft w:val="0"/>
      <w:marRight w:val="0"/>
      <w:marTop w:val="0"/>
      <w:marBottom w:val="0"/>
      <w:divBdr>
        <w:top w:val="none" w:sz="0" w:space="0" w:color="auto"/>
        <w:left w:val="none" w:sz="0" w:space="0" w:color="auto"/>
        <w:bottom w:val="none" w:sz="0" w:space="0" w:color="auto"/>
        <w:right w:val="none" w:sz="0" w:space="0" w:color="auto"/>
      </w:divBdr>
    </w:div>
    <w:div w:id="191769286">
      <w:bodyDiv w:val="1"/>
      <w:marLeft w:val="0"/>
      <w:marRight w:val="0"/>
      <w:marTop w:val="0"/>
      <w:marBottom w:val="0"/>
      <w:divBdr>
        <w:top w:val="none" w:sz="0" w:space="0" w:color="auto"/>
        <w:left w:val="none" w:sz="0" w:space="0" w:color="auto"/>
        <w:bottom w:val="none" w:sz="0" w:space="0" w:color="auto"/>
        <w:right w:val="none" w:sz="0" w:space="0" w:color="auto"/>
      </w:divBdr>
    </w:div>
    <w:div w:id="194734988">
      <w:bodyDiv w:val="1"/>
      <w:marLeft w:val="0"/>
      <w:marRight w:val="0"/>
      <w:marTop w:val="0"/>
      <w:marBottom w:val="0"/>
      <w:divBdr>
        <w:top w:val="none" w:sz="0" w:space="0" w:color="auto"/>
        <w:left w:val="none" w:sz="0" w:space="0" w:color="auto"/>
        <w:bottom w:val="none" w:sz="0" w:space="0" w:color="auto"/>
        <w:right w:val="none" w:sz="0" w:space="0" w:color="auto"/>
      </w:divBdr>
    </w:div>
    <w:div w:id="194776150">
      <w:bodyDiv w:val="1"/>
      <w:marLeft w:val="0"/>
      <w:marRight w:val="0"/>
      <w:marTop w:val="0"/>
      <w:marBottom w:val="0"/>
      <w:divBdr>
        <w:top w:val="none" w:sz="0" w:space="0" w:color="auto"/>
        <w:left w:val="none" w:sz="0" w:space="0" w:color="auto"/>
        <w:bottom w:val="none" w:sz="0" w:space="0" w:color="auto"/>
        <w:right w:val="none" w:sz="0" w:space="0" w:color="auto"/>
      </w:divBdr>
    </w:div>
    <w:div w:id="203948730">
      <w:bodyDiv w:val="1"/>
      <w:marLeft w:val="0"/>
      <w:marRight w:val="0"/>
      <w:marTop w:val="0"/>
      <w:marBottom w:val="0"/>
      <w:divBdr>
        <w:top w:val="none" w:sz="0" w:space="0" w:color="auto"/>
        <w:left w:val="none" w:sz="0" w:space="0" w:color="auto"/>
        <w:bottom w:val="none" w:sz="0" w:space="0" w:color="auto"/>
        <w:right w:val="none" w:sz="0" w:space="0" w:color="auto"/>
      </w:divBdr>
    </w:div>
    <w:div w:id="205263342">
      <w:bodyDiv w:val="1"/>
      <w:marLeft w:val="0"/>
      <w:marRight w:val="0"/>
      <w:marTop w:val="0"/>
      <w:marBottom w:val="0"/>
      <w:divBdr>
        <w:top w:val="none" w:sz="0" w:space="0" w:color="auto"/>
        <w:left w:val="none" w:sz="0" w:space="0" w:color="auto"/>
        <w:bottom w:val="none" w:sz="0" w:space="0" w:color="auto"/>
        <w:right w:val="none" w:sz="0" w:space="0" w:color="auto"/>
      </w:divBdr>
    </w:div>
    <w:div w:id="205946587">
      <w:bodyDiv w:val="1"/>
      <w:marLeft w:val="0"/>
      <w:marRight w:val="0"/>
      <w:marTop w:val="0"/>
      <w:marBottom w:val="0"/>
      <w:divBdr>
        <w:top w:val="none" w:sz="0" w:space="0" w:color="auto"/>
        <w:left w:val="none" w:sz="0" w:space="0" w:color="auto"/>
        <w:bottom w:val="none" w:sz="0" w:space="0" w:color="auto"/>
        <w:right w:val="none" w:sz="0" w:space="0" w:color="auto"/>
      </w:divBdr>
    </w:div>
    <w:div w:id="207300931">
      <w:bodyDiv w:val="1"/>
      <w:marLeft w:val="0"/>
      <w:marRight w:val="0"/>
      <w:marTop w:val="0"/>
      <w:marBottom w:val="0"/>
      <w:divBdr>
        <w:top w:val="none" w:sz="0" w:space="0" w:color="auto"/>
        <w:left w:val="none" w:sz="0" w:space="0" w:color="auto"/>
        <w:bottom w:val="none" w:sz="0" w:space="0" w:color="auto"/>
        <w:right w:val="none" w:sz="0" w:space="0" w:color="auto"/>
      </w:divBdr>
    </w:div>
    <w:div w:id="208882061">
      <w:bodyDiv w:val="1"/>
      <w:marLeft w:val="0"/>
      <w:marRight w:val="0"/>
      <w:marTop w:val="0"/>
      <w:marBottom w:val="0"/>
      <w:divBdr>
        <w:top w:val="none" w:sz="0" w:space="0" w:color="auto"/>
        <w:left w:val="none" w:sz="0" w:space="0" w:color="auto"/>
        <w:bottom w:val="none" w:sz="0" w:space="0" w:color="auto"/>
        <w:right w:val="none" w:sz="0" w:space="0" w:color="auto"/>
      </w:divBdr>
    </w:div>
    <w:div w:id="210456522">
      <w:bodyDiv w:val="1"/>
      <w:marLeft w:val="0"/>
      <w:marRight w:val="0"/>
      <w:marTop w:val="0"/>
      <w:marBottom w:val="0"/>
      <w:divBdr>
        <w:top w:val="none" w:sz="0" w:space="0" w:color="auto"/>
        <w:left w:val="none" w:sz="0" w:space="0" w:color="auto"/>
        <w:bottom w:val="none" w:sz="0" w:space="0" w:color="auto"/>
        <w:right w:val="none" w:sz="0" w:space="0" w:color="auto"/>
      </w:divBdr>
    </w:div>
    <w:div w:id="210508331">
      <w:bodyDiv w:val="1"/>
      <w:marLeft w:val="0"/>
      <w:marRight w:val="0"/>
      <w:marTop w:val="0"/>
      <w:marBottom w:val="0"/>
      <w:divBdr>
        <w:top w:val="none" w:sz="0" w:space="0" w:color="auto"/>
        <w:left w:val="none" w:sz="0" w:space="0" w:color="auto"/>
        <w:bottom w:val="none" w:sz="0" w:space="0" w:color="auto"/>
        <w:right w:val="none" w:sz="0" w:space="0" w:color="auto"/>
      </w:divBdr>
      <w:divsChild>
        <w:div w:id="1377580476">
          <w:marLeft w:val="0"/>
          <w:marRight w:val="0"/>
          <w:marTop w:val="0"/>
          <w:marBottom w:val="0"/>
          <w:divBdr>
            <w:top w:val="none" w:sz="0" w:space="0" w:color="auto"/>
            <w:left w:val="none" w:sz="0" w:space="0" w:color="auto"/>
            <w:bottom w:val="none" w:sz="0" w:space="0" w:color="auto"/>
            <w:right w:val="none" w:sz="0" w:space="0" w:color="auto"/>
          </w:divBdr>
          <w:divsChild>
            <w:div w:id="178200193">
              <w:marLeft w:val="0"/>
              <w:marRight w:val="0"/>
              <w:marTop w:val="0"/>
              <w:marBottom w:val="0"/>
              <w:divBdr>
                <w:top w:val="none" w:sz="0" w:space="0" w:color="auto"/>
                <w:left w:val="none" w:sz="0" w:space="0" w:color="auto"/>
                <w:bottom w:val="none" w:sz="0" w:space="0" w:color="auto"/>
                <w:right w:val="none" w:sz="0" w:space="0" w:color="auto"/>
              </w:divBdr>
              <w:divsChild>
                <w:div w:id="2143040075">
                  <w:marLeft w:val="0"/>
                  <w:marRight w:val="0"/>
                  <w:marTop w:val="0"/>
                  <w:marBottom w:val="0"/>
                  <w:divBdr>
                    <w:top w:val="none" w:sz="0" w:space="0" w:color="auto"/>
                    <w:left w:val="none" w:sz="0" w:space="0" w:color="auto"/>
                    <w:bottom w:val="none" w:sz="0" w:space="0" w:color="auto"/>
                    <w:right w:val="none" w:sz="0" w:space="0" w:color="auto"/>
                  </w:divBdr>
                  <w:divsChild>
                    <w:div w:id="11231125">
                      <w:marLeft w:val="0"/>
                      <w:marRight w:val="0"/>
                      <w:marTop w:val="0"/>
                      <w:marBottom w:val="0"/>
                      <w:divBdr>
                        <w:top w:val="none" w:sz="0" w:space="0" w:color="auto"/>
                        <w:left w:val="none" w:sz="0" w:space="0" w:color="auto"/>
                        <w:bottom w:val="none" w:sz="0" w:space="0" w:color="auto"/>
                        <w:right w:val="none" w:sz="0" w:space="0" w:color="auto"/>
                      </w:divBdr>
                      <w:divsChild>
                        <w:div w:id="673145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47602">
      <w:bodyDiv w:val="1"/>
      <w:marLeft w:val="0"/>
      <w:marRight w:val="0"/>
      <w:marTop w:val="0"/>
      <w:marBottom w:val="0"/>
      <w:divBdr>
        <w:top w:val="none" w:sz="0" w:space="0" w:color="auto"/>
        <w:left w:val="none" w:sz="0" w:space="0" w:color="auto"/>
        <w:bottom w:val="none" w:sz="0" w:space="0" w:color="auto"/>
        <w:right w:val="none" w:sz="0" w:space="0" w:color="auto"/>
      </w:divBdr>
    </w:div>
    <w:div w:id="213582345">
      <w:bodyDiv w:val="1"/>
      <w:marLeft w:val="0"/>
      <w:marRight w:val="0"/>
      <w:marTop w:val="0"/>
      <w:marBottom w:val="0"/>
      <w:divBdr>
        <w:top w:val="none" w:sz="0" w:space="0" w:color="auto"/>
        <w:left w:val="none" w:sz="0" w:space="0" w:color="auto"/>
        <w:bottom w:val="none" w:sz="0" w:space="0" w:color="auto"/>
        <w:right w:val="none" w:sz="0" w:space="0" w:color="auto"/>
      </w:divBdr>
    </w:div>
    <w:div w:id="216166818">
      <w:bodyDiv w:val="1"/>
      <w:marLeft w:val="0"/>
      <w:marRight w:val="0"/>
      <w:marTop w:val="0"/>
      <w:marBottom w:val="0"/>
      <w:divBdr>
        <w:top w:val="none" w:sz="0" w:space="0" w:color="auto"/>
        <w:left w:val="none" w:sz="0" w:space="0" w:color="auto"/>
        <w:bottom w:val="none" w:sz="0" w:space="0" w:color="auto"/>
        <w:right w:val="none" w:sz="0" w:space="0" w:color="auto"/>
      </w:divBdr>
    </w:div>
    <w:div w:id="217519259">
      <w:bodyDiv w:val="1"/>
      <w:marLeft w:val="0"/>
      <w:marRight w:val="0"/>
      <w:marTop w:val="0"/>
      <w:marBottom w:val="0"/>
      <w:divBdr>
        <w:top w:val="none" w:sz="0" w:space="0" w:color="auto"/>
        <w:left w:val="none" w:sz="0" w:space="0" w:color="auto"/>
        <w:bottom w:val="none" w:sz="0" w:space="0" w:color="auto"/>
        <w:right w:val="none" w:sz="0" w:space="0" w:color="auto"/>
      </w:divBdr>
    </w:div>
    <w:div w:id="220217178">
      <w:bodyDiv w:val="1"/>
      <w:marLeft w:val="0"/>
      <w:marRight w:val="0"/>
      <w:marTop w:val="0"/>
      <w:marBottom w:val="0"/>
      <w:divBdr>
        <w:top w:val="none" w:sz="0" w:space="0" w:color="auto"/>
        <w:left w:val="none" w:sz="0" w:space="0" w:color="auto"/>
        <w:bottom w:val="none" w:sz="0" w:space="0" w:color="auto"/>
        <w:right w:val="none" w:sz="0" w:space="0" w:color="auto"/>
      </w:divBdr>
    </w:div>
    <w:div w:id="222566822">
      <w:bodyDiv w:val="1"/>
      <w:marLeft w:val="0"/>
      <w:marRight w:val="0"/>
      <w:marTop w:val="0"/>
      <w:marBottom w:val="0"/>
      <w:divBdr>
        <w:top w:val="none" w:sz="0" w:space="0" w:color="auto"/>
        <w:left w:val="none" w:sz="0" w:space="0" w:color="auto"/>
        <w:bottom w:val="none" w:sz="0" w:space="0" w:color="auto"/>
        <w:right w:val="none" w:sz="0" w:space="0" w:color="auto"/>
      </w:divBdr>
    </w:div>
    <w:div w:id="222909060">
      <w:bodyDiv w:val="1"/>
      <w:marLeft w:val="0"/>
      <w:marRight w:val="0"/>
      <w:marTop w:val="0"/>
      <w:marBottom w:val="0"/>
      <w:divBdr>
        <w:top w:val="none" w:sz="0" w:space="0" w:color="auto"/>
        <w:left w:val="none" w:sz="0" w:space="0" w:color="auto"/>
        <w:bottom w:val="none" w:sz="0" w:space="0" w:color="auto"/>
        <w:right w:val="none" w:sz="0" w:space="0" w:color="auto"/>
      </w:divBdr>
    </w:div>
    <w:div w:id="230510888">
      <w:bodyDiv w:val="1"/>
      <w:marLeft w:val="0"/>
      <w:marRight w:val="0"/>
      <w:marTop w:val="0"/>
      <w:marBottom w:val="0"/>
      <w:divBdr>
        <w:top w:val="none" w:sz="0" w:space="0" w:color="auto"/>
        <w:left w:val="none" w:sz="0" w:space="0" w:color="auto"/>
        <w:bottom w:val="none" w:sz="0" w:space="0" w:color="auto"/>
        <w:right w:val="none" w:sz="0" w:space="0" w:color="auto"/>
      </w:divBdr>
    </w:div>
    <w:div w:id="235823268">
      <w:bodyDiv w:val="1"/>
      <w:marLeft w:val="0"/>
      <w:marRight w:val="0"/>
      <w:marTop w:val="0"/>
      <w:marBottom w:val="0"/>
      <w:divBdr>
        <w:top w:val="none" w:sz="0" w:space="0" w:color="auto"/>
        <w:left w:val="none" w:sz="0" w:space="0" w:color="auto"/>
        <w:bottom w:val="none" w:sz="0" w:space="0" w:color="auto"/>
        <w:right w:val="none" w:sz="0" w:space="0" w:color="auto"/>
      </w:divBdr>
    </w:div>
    <w:div w:id="236092822">
      <w:bodyDiv w:val="1"/>
      <w:marLeft w:val="0"/>
      <w:marRight w:val="0"/>
      <w:marTop w:val="0"/>
      <w:marBottom w:val="0"/>
      <w:divBdr>
        <w:top w:val="none" w:sz="0" w:space="0" w:color="auto"/>
        <w:left w:val="none" w:sz="0" w:space="0" w:color="auto"/>
        <w:bottom w:val="none" w:sz="0" w:space="0" w:color="auto"/>
        <w:right w:val="none" w:sz="0" w:space="0" w:color="auto"/>
      </w:divBdr>
    </w:div>
    <w:div w:id="239146385">
      <w:bodyDiv w:val="1"/>
      <w:marLeft w:val="0"/>
      <w:marRight w:val="0"/>
      <w:marTop w:val="0"/>
      <w:marBottom w:val="0"/>
      <w:divBdr>
        <w:top w:val="none" w:sz="0" w:space="0" w:color="auto"/>
        <w:left w:val="none" w:sz="0" w:space="0" w:color="auto"/>
        <w:bottom w:val="none" w:sz="0" w:space="0" w:color="auto"/>
        <w:right w:val="none" w:sz="0" w:space="0" w:color="auto"/>
      </w:divBdr>
    </w:div>
    <w:div w:id="240021720">
      <w:bodyDiv w:val="1"/>
      <w:marLeft w:val="0"/>
      <w:marRight w:val="0"/>
      <w:marTop w:val="0"/>
      <w:marBottom w:val="0"/>
      <w:divBdr>
        <w:top w:val="none" w:sz="0" w:space="0" w:color="auto"/>
        <w:left w:val="none" w:sz="0" w:space="0" w:color="auto"/>
        <w:bottom w:val="none" w:sz="0" w:space="0" w:color="auto"/>
        <w:right w:val="none" w:sz="0" w:space="0" w:color="auto"/>
      </w:divBdr>
      <w:divsChild>
        <w:div w:id="168181411">
          <w:marLeft w:val="0"/>
          <w:marRight w:val="0"/>
          <w:marTop w:val="0"/>
          <w:marBottom w:val="0"/>
          <w:divBdr>
            <w:top w:val="none" w:sz="0" w:space="0" w:color="auto"/>
            <w:left w:val="none" w:sz="0" w:space="0" w:color="auto"/>
            <w:bottom w:val="none" w:sz="0" w:space="0" w:color="auto"/>
            <w:right w:val="none" w:sz="0" w:space="0" w:color="auto"/>
          </w:divBdr>
          <w:divsChild>
            <w:div w:id="1419793674">
              <w:marLeft w:val="0"/>
              <w:marRight w:val="0"/>
              <w:marTop w:val="0"/>
              <w:marBottom w:val="0"/>
              <w:divBdr>
                <w:top w:val="none" w:sz="0" w:space="0" w:color="auto"/>
                <w:left w:val="none" w:sz="0" w:space="0" w:color="auto"/>
                <w:bottom w:val="none" w:sz="0" w:space="0" w:color="auto"/>
                <w:right w:val="none" w:sz="0" w:space="0" w:color="auto"/>
              </w:divBdr>
              <w:divsChild>
                <w:div w:id="1982078530">
                  <w:marLeft w:val="0"/>
                  <w:marRight w:val="0"/>
                  <w:marTop w:val="0"/>
                  <w:marBottom w:val="0"/>
                  <w:divBdr>
                    <w:top w:val="none" w:sz="0" w:space="0" w:color="auto"/>
                    <w:left w:val="none" w:sz="0" w:space="0" w:color="auto"/>
                    <w:bottom w:val="none" w:sz="0" w:space="0" w:color="auto"/>
                    <w:right w:val="none" w:sz="0" w:space="0" w:color="auto"/>
                  </w:divBdr>
                  <w:divsChild>
                    <w:div w:id="2059931305">
                      <w:marLeft w:val="0"/>
                      <w:marRight w:val="0"/>
                      <w:marTop w:val="0"/>
                      <w:marBottom w:val="0"/>
                      <w:divBdr>
                        <w:top w:val="none" w:sz="0" w:space="0" w:color="auto"/>
                        <w:left w:val="none" w:sz="0" w:space="0" w:color="auto"/>
                        <w:bottom w:val="none" w:sz="0" w:space="0" w:color="auto"/>
                        <w:right w:val="none" w:sz="0" w:space="0" w:color="auto"/>
                      </w:divBdr>
                      <w:divsChild>
                        <w:div w:id="1698772308">
                          <w:marLeft w:val="0"/>
                          <w:marRight w:val="0"/>
                          <w:marTop w:val="0"/>
                          <w:marBottom w:val="0"/>
                          <w:divBdr>
                            <w:top w:val="none" w:sz="0" w:space="0" w:color="auto"/>
                            <w:left w:val="none" w:sz="0" w:space="0" w:color="auto"/>
                            <w:bottom w:val="none" w:sz="0" w:space="0" w:color="auto"/>
                            <w:right w:val="none" w:sz="0" w:space="0" w:color="auto"/>
                          </w:divBdr>
                          <w:divsChild>
                            <w:div w:id="993992075">
                              <w:marLeft w:val="0"/>
                              <w:marRight w:val="0"/>
                              <w:marTop w:val="0"/>
                              <w:marBottom w:val="0"/>
                              <w:divBdr>
                                <w:top w:val="none" w:sz="0" w:space="0" w:color="auto"/>
                                <w:left w:val="none" w:sz="0" w:space="0" w:color="auto"/>
                                <w:bottom w:val="none" w:sz="0" w:space="0" w:color="auto"/>
                                <w:right w:val="none" w:sz="0" w:space="0" w:color="auto"/>
                              </w:divBdr>
                              <w:divsChild>
                                <w:div w:id="1199198922">
                                  <w:marLeft w:val="0"/>
                                  <w:marRight w:val="0"/>
                                  <w:marTop w:val="0"/>
                                  <w:marBottom w:val="450"/>
                                  <w:divBdr>
                                    <w:top w:val="none" w:sz="0" w:space="0" w:color="auto"/>
                                    <w:left w:val="none" w:sz="0" w:space="0" w:color="auto"/>
                                    <w:bottom w:val="none" w:sz="0" w:space="0" w:color="auto"/>
                                    <w:right w:val="none" w:sz="0" w:space="0" w:color="auto"/>
                                  </w:divBdr>
                                  <w:divsChild>
                                    <w:div w:id="1562868983">
                                      <w:marLeft w:val="0"/>
                                      <w:marRight w:val="0"/>
                                      <w:marTop w:val="0"/>
                                      <w:marBottom w:val="0"/>
                                      <w:divBdr>
                                        <w:top w:val="none" w:sz="0" w:space="0" w:color="auto"/>
                                        <w:left w:val="none" w:sz="0" w:space="0" w:color="auto"/>
                                        <w:bottom w:val="none" w:sz="0" w:space="0" w:color="auto"/>
                                        <w:right w:val="none" w:sz="0" w:space="0" w:color="auto"/>
                                      </w:divBdr>
                                      <w:divsChild>
                                        <w:div w:id="419447575">
                                          <w:marLeft w:val="0"/>
                                          <w:marRight w:val="0"/>
                                          <w:marTop w:val="0"/>
                                          <w:marBottom w:val="0"/>
                                          <w:divBdr>
                                            <w:top w:val="none" w:sz="0" w:space="0" w:color="auto"/>
                                            <w:left w:val="none" w:sz="0" w:space="0" w:color="auto"/>
                                            <w:bottom w:val="none" w:sz="0" w:space="0" w:color="auto"/>
                                            <w:right w:val="none" w:sz="0" w:space="0" w:color="auto"/>
                                          </w:divBdr>
                                          <w:divsChild>
                                            <w:div w:id="87427924">
                                              <w:marLeft w:val="0"/>
                                              <w:marRight w:val="0"/>
                                              <w:marTop w:val="0"/>
                                              <w:marBottom w:val="0"/>
                                              <w:divBdr>
                                                <w:top w:val="none" w:sz="0" w:space="0" w:color="auto"/>
                                                <w:left w:val="none" w:sz="0" w:space="0" w:color="auto"/>
                                                <w:bottom w:val="none" w:sz="0" w:space="0" w:color="auto"/>
                                                <w:right w:val="none" w:sz="0" w:space="0" w:color="auto"/>
                                              </w:divBdr>
                                              <w:divsChild>
                                                <w:div w:id="1515463586">
                                                  <w:marLeft w:val="0"/>
                                                  <w:marRight w:val="0"/>
                                                  <w:marTop w:val="0"/>
                                                  <w:marBottom w:val="0"/>
                                                  <w:divBdr>
                                                    <w:top w:val="none" w:sz="0" w:space="0" w:color="auto"/>
                                                    <w:left w:val="none" w:sz="0" w:space="0" w:color="auto"/>
                                                    <w:bottom w:val="none" w:sz="0" w:space="0" w:color="auto"/>
                                                    <w:right w:val="none" w:sz="0" w:space="0" w:color="auto"/>
                                                  </w:divBdr>
                                                  <w:divsChild>
                                                    <w:div w:id="1414743941">
                                                      <w:marLeft w:val="0"/>
                                                      <w:marRight w:val="0"/>
                                                      <w:marTop w:val="0"/>
                                                      <w:marBottom w:val="0"/>
                                                      <w:divBdr>
                                                        <w:top w:val="none" w:sz="0" w:space="0" w:color="auto"/>
                                                        <w:left w:val="none" w:sz="0" w:space="0" w:color="auto"/>
                                                        <w:bottom w:val="none" w:sz="0" w:space="0" w:color="auto"/>
                                                        <w:right w:val="none" w:sz="0" w:space="0" w:color="auto"/>
                                                      </w:divBdr>
                                                      <w:divsChild>
                                                        <w:div w:id="1965456333">
                                                          <w:marLeft w:val="0"/>
                                                          <w:marRight w:val="0"/>
                                                          <w:marTop w:val="0"/>
                                                          <w:marBottom w:val="0"/>
                                                          <w:divBdr>
                                                            <w:top w:val="none" w:sz="0" w:space="0" w:color="auto"/>
                                                            <w:left w:val="none" w:sz="0" w:space="0" w:color="auto"/>
                                                            <w:bottom w:val="none" w:sz="0" w:space="0" w:color="auto"/>
                                                            <w:right w:val="none" w:sz="0" w:space="0" w:color="auto"/>
                                                          </w:divBdr>
                                                        </w:div>
                                                        <w:div w:id="26433938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40261511">
      <w:bodyDiv w:val="1"/>
      <w:marLeft w:val="0"/>
      <w:marRight w:val="0"/>
      <w:marTop w:val="0"/>
      <w:marBottom w:val="0"/>
      <w:divBdr>
        <w:top w:val="none" w:sz="0" w:space="0" w:color="auto"/>
        <w:left w:val="none" w:sz="0" w:space="0" w:color="auto"/>
        <w:bottom w:val="none" w:sz="0" w:space="0" w:color="auto"/>
        <w:right w:val="none" w:sz="0" w:space="0" w:color="auto"/>
      </w:divBdr>
    </w:div>
    <w:div w:id="241306140">
      <w:bodyDiv w:val="1"/>
      <w:marLeft w:val="0"/>
      <w:marRight w:val="0"/>
      <w:marTop w:val="0"/>
      <w:marBottom w:val="0"/>
      <w:divBdr>
        <w:top w:val="none" w:sz="0" w:space="0" w:color="auto"/>
        <w:left w:val="none" w:sz="0" w:space="0" w:color="auto"/>
        <w:bottom w:val="none" w:sz="0" w:space="0" w:color="auto"/>
        <w:right w:val="none" w:sz="0" w:space="0" w:color="auto"/>
      </w:divBdr>
    </w:div>
    <w:div w:id="241722287">
      <w:bodyDiv w:val="1"/>
      <w:marLeft w:val="0"/>
      <w:marRight w:val="0"/>
      <w:marTop w:val="0"/>
      <w:marBottom w:val="0"/>
      <w:divBdr>
        <w:top w:val="none" w:sz="0" w:space="0" w:color="auto"/>
        <w:left w:val="none" w:sz="0" w:space="0" w:color="auto"/>
        <w:bottom w:val="none" w:sz="0" w:space="0" w:color="auto"/>
        <w:right w:val="none" w:sz="0" w:space="0" w:color="auto"/>
      </w:divBdr>
    </w:div>
    <w:div w:id="243295900">
      <w:bodyDiv w:val="1"/>
      <w:marLeft w:val="0"/>
      <w:marRight w:val="0"/>
      <w:marTop w:val="0"/>
      <w:marBottom w:val="0"/>
      <w:divBdr>
        <w:top w:val="none" w:sz="0" w:space="0" w:color="auto"/>
        <w:left w:val="none" w:sz="0" w:space="0" w:color="auto"/>
        <w:bottom w:val="none" w:sz="0" w:space="0" w:color="auto"/>
        <w:right w:val="none" w:sz="0" w:space="0" w:color="auto"/>
      </w:divBdr>
    </w:div>
    <w:div w:id="243496221">
      <w:bodyDiv w:val="1"/>
      <w:marLeft w:val="0"/>
      <w:marRight w:val="0"/>
      <w:marTop w:val="0"/>
      <w:marBottom w:val="0"/>
      <w:divBdr>
        <w:top w:val="none" w:sz="0" w:space="0" w:color="auto"/>
        <w:left w:val="none" w:sz="0" w:space="0" w:color="auto"/>
        <w:bottom w:val="none" w:sz="0" w:space="0" w:color="auto"/>
        <w:right w:val="none" w:sz="0" w:space="0" w:color="auto"/>
      </w:divBdr>
    </w:div>
    <w:div w:id="243535980">
      <w:bodyDiv w:val="1"/>
      <w:marLeft w:val="0"/>
      <w:marRight w:val="0"/>
      <w:marTop w:val="0"/>
      <w:marBottom w:val="0"/>
      <w:divBdr>
        <w:top w:val="none" w:sz="0" w:space="0" w:color="auto"/>
        <w:left w:val="none" w:sz="0" w:space="0" w:color="auto"/>
        <w:bottom w:val="none" w:sz="0" w:space="0" w:color="auto"/>
        <w:right w:val="none" w:sz="0" w:space="0" w:color="auto"/>
      </w:divBdr>
    </w:div>
    <w:div w:id="243608575">
      <w:bodyDiv w:val="1"/>
      <w:marLeft w:val="0"/>
      <w:marRight w:val="0"/>
      <w:marTop w:val="0"/>
      <w:marBottom w:val="0"/>
      <w:divBdr>
        <w:top w:val="none" w:sz="0" w:space="0" w:color="auto"/>
        <w:left w:val="none" w:sz="0" w:space="0" w:color="auto"/>
        <w:bottom w:val="none" w:sz="0" w:space="0" w:color="auto"/>
        <w:right w:val="none" w:sz="0" w:space="0" w:color="auto"/>
      </w:divBdr>
    </w:div>
    <w:div w:id="244732784">
      <w:bodyDiv w:val="1"/>
      <w:marLeft w:val="0"/>
      <w:marRight w:val="0"/>
      <w:marTop w:val="0"/>
      <w:marBottom w:val="0"/>
      <w:divBdr>
        <w:top w:val="none" w:sz="0" w:space="0" w:color="auto"/>
        <w:left w:val="none" w:sz="0" w:space="0" w:color="auto"/>
        <w:bottom w:val="none" w:sz="0" w:space="0" w:color="auto"/>
        <w:right w:val="none" w:sz="0" w:space="0" w:color="auto"/>
      </w:divBdr>
    </w:div>
    <w:div w:id="246234557">
      <w:bodyDiv w:val="1"/>
      <w:marLeft w:val="0"/>
      <w:marRight w:val="0"/>
      <w:marTop w:val="0"/>
      <w:marBottom w:val="0"/>
      <w:divBdr>
        <w:top w:val="none" w:sz="0" w:space="0" w:color="auto"/>
        <w:left w:val="none" w:sz="0" w:space="0" w:color="auto"/>
        <w:bottom w:val="none" w:sz="0" w:space="0" w:color="auto"/>
        <w:right w:val="none" w:sz="0" w:space="0" w:color="auto"/>
      </w:divBdr>
    </w:div>
    <w:div w:id="247346202">
      <w:bodyDiv w:val="1"/>
      <w:marLeft w:val="0"/>
      <w:marRight w:val="0"/>
      <w:marTop w:val="0"/>
      <w:marBottom w:val="0"/>
      <w:divBdr>
        <w:top w:val="none" w:sz="0" w:space="0" w:color="auto"/>
        <w:left w:val="none" w:sz="0" w:space="0" w:color="auto"/>
        <w:bottom w:val="none" w:sz="0" w:space="0" w:color="auto"/>
        <w:right w:val="none" w:sz="0" w:space="0" w:color="auto"/>
      </w:divBdr>
    </w:div>
    <w:div w:id="250704937">
      <w:bodyDiv w:val="1"/>
      <w:marLeft w:val="0"/>
      <w:marRight w:val="0"/>
      <w:marTop w:val="0"/>
      <w:marBottom w:val="0"/>
      <w:divBdr>
        <w:top w:val="none" w:sz="0" w:space="0" w:color="auto"/>
        <w:left w:val="none" w:sz="0" w:space="0" w:color="auto"/>
        <w:bottom w:val="none" w:sz="0" w:space="0" w:color="auto"/>
        <w:right w:val="none" w:sz="0" w:space="0" w:color="auto"/>
      </w:divBdr>
    </w:div>
    <w:div w:id="251280904">
      <w:bodyDiv w:val="1"/>
      <w:marLeft w:val="0"/>
      <w:marRight w:val="0"/>
      <w:marTop w:val="0"/>
      <w:marBottom w:val="0"/>
      <w:divBdr>
        <w:top w:val="none" w:sz="0" w:space="0" w:color="auto"/>
        <w:left w:val="none" w:sz="0" w:space="0" w:color="auto"/>
        <w:bottom w:val="none" w:sz="0" w:space="0" w:color="auto"/>
        <w:right w:val="none" w:sz="0" w:space="0" w:color="auto"/>
      </w:divBdr>
    </w:div>
    <w:div w:id="253512991">
      <w:bodyDiv w:val="1"/>
      <w:marLeft w:val="0"/>
      <w:marRight w:val="0"/>
      <w:marTop w:val="0"/>
      <w:marBottom w:val="0"/>
      <w:divBdr>
        <w:top w:val="none" w:sz="0" w:space="0" w:color="auto"/>
        <w:left w:val="none" w:sz="0" w:space="0" w:color="auto"/>
        <w:bottom w:val="none" w:sz="0" w:space="0" w:color="auto"/>
        <w:right w:val="none" w:sz="0" w:space="0" w:color="auto"/>
      </w:divBdr>
    </w:div>
    <w:div w:id="260768717">
      <w:bodyDiv w:val="1"/>
      <w:marLeft w:val="0"/>
      <w:marRight w:val="0"/>
      <w:marTop w:val="0"/>
      <w:marBottom w:val="0"/>
      <w:divBdr>
        <w:top w:val="none" w:sz="0" w:space="0" w:color="auto"/>
        <w:left w:val="none" w:sz="0" w:space="0" w:color="auto"/>
        <w:bottom w:val="none" w:sz="0" w:space="0" w:color="auto"/>
        <w:right w:val="none" w:sz="0" w:space="0" w:color="auto"/>
      </w:divBdr>
    </w:div>
    <w:div w:id="263272419">
      <w:bodyDiv w:val="1"/>
      <w:marLeft w:val="0"/>
      <w:marRight w:val="0"/>
      <w:marTop w:val="0"/>
      <w:marBottom w:val="0"/>
      <w:divBdr>
        <w:top w:val="none" w:sz="0" w:space="0" w:color="auto"/>
        <w:left w:val="none" w:sz="0" w:space="0" w:color="auto"/>
        <w:bottom w:val="none" w:sz="0" w:space="0" w:color="auto"/>
        <w:right w:val="none" w:sz="0" w:space="0" w:color="auto"/>
      </w:divBdr>
    </w:div>
    <w:div w:id="263735831">
      <w:bodyDiv w:val="1"/>
      <w:marLeft w:val="0"/>
      <w:marRight w:val="0"/>
      <w:marTop w:val="0"/>
      <w:marBottom w:val="0"/>
      <w:divBdr>
        <w:top w:val="none" w:sz="0" w:space="0" w:color="auto"/>
        <w:left w:val="none" w:sz="0" w:space="0" w:color="auto"/>
        <w:bottom w:val="none" w:sz="0" w:space="0" w:color="auto"/>
        <w:right w:val="none" w:sz="0" w:space="0" w:color="auto"/>
      </w:divBdr>
    </w:div>
    <w:div w:id="264307895">
      <w:bodyDiv w:val="1"/>
      <w:marLeft w:val="0"/>
      <w:marRight w:val="0"/>
      <w:marTop w:val="0"/>
      <w:marBottom w:val="0"/>
      <w:divBdr>
        <w:top w:val="none" w:sz="0" w:space="0" w:color="auto"/>
        <w:left w:val="none" w:sz="0" w:space="0" w:color="auto"/>
        <w:bottom w:val="none" w:sz="0" w:space="0" w:color="auto"/>
        <w:right w:val="none" w:sz="0" w:space="0" w:color="auto"/>
      </w:divBdr>
      <w:divsChild>
        <w:div w:id="895512981">
          <w:marLeft w:val="0"/>
          <w:marRight w:val="0"/>
          <w:marTop w:val="0"/>
          <w:marBottom w:val="0"/>
          <w:divBdr>
            <w:top w:val="none" w:sz="0" w:space="0" w:color="auto"/>
            <w:left w:val="none" w:sz="0" w:space="0" w:color="auto"/>
            <w:bottom w:val="none" w:sz="0" w:space="0" w:color="auto"/>
            <w:right w:val="none" w:sz="0" w:space="0" w:color="auto"/>
          </w:divBdr>
          <w:divsChild>
            <w:div w:id="1572157275">
              <w:marLeft w:val="0"/>
              <w:marRight w:val="0"/>
              <w:marTop w:val="0"/>
              <w:marBottom w:val="0"/>
              <w:divBdr>
                <w:top w:val="none" w:sz="0" w:space="0" w:color="auto"/>
                <w:left w:val="none" w:sz="0" w:space="0" w:color="auto"/>
                <w:bottom w:val="none" w:sz="0" w:space="0" w:color="auto"/>
                <w:right w:val="none" w:sz="0" w:space="0" w:color="auto"/>
              </w:divBdr>
              <w:divsChild>
                <w:div w:id="888227467">
                  <w:marLeft w:val="0"/>
                  <w:marRight w:val="0"/>
                  <w:marTop w:val="0"/>
                  <w:marBottom w:val="0"/>
                  <w:divBdr>
                    <w:top w:val="none" w:sz="0" w:space="0" w:color="auto"/>
                    <w:left w:val="none" w:sz="0" w:space="0" w:color="auto"/>
                    <w:bottom w:val="none" w:sz="0" w:space="0" w:color="auto"/>
                    <w:right w:val="none" w:sz="0" w:space="0" w:color="auto"/>
                  </w:divBdr>
                  <w:divsChild>
                    <w:div w:id="1554345042">
                      <w:marLeft w:val="0"/>
                      <w:marRight w:val="0"/>
                      <w:marTop w:val="0"/>
                      <w:marBottom w:val="0"/>
                      <w:divBdr>
                        <w:top w:val="none" w:sz="0" w:space="0" w:color="auto"/>
                        <w:left w:val="none" w:sz="0" w:space="0" w:color="auto"/>
                        <w:bottom w:val="none" w:sz="0" w:space="0" w:color="auto"/>
                        <w:right w:val="none" w:sz="0" w:space="0" w:color="auto"/>
                      </w:divBdr>
                      <w:divsChild>
                        <w:div w:id="105665571">
                          <w:marLeft w:val="0"/>
                          <w:marRight w:val="0"/>
                          <w:marTop w:val="0"/>
                          <w:marBottom w:val="0"/>
                          <w:divBdr>
                            <w:top w:val="none" w:sz="0" w:space="0" w:color="auto"/>
                            <w:left w:val="none" w:sz="0" w:space="0" w:color="auto"/>
                            <w:bottom w:val="none" w:sz="0" w:space="0" w:color="auto"/>
                            <w:right w:val="none" w:sz="0" w:space="0" w:color="auto"/>
                          </w:divBdr>
                          <w:divsChild>
                            <w:div w:id="1172641353">
                              <w:marLeft w:val="0"/>
                              <w:marRight w:val="0"/>
                              <w:marTop w:val="0"/>
                              <w:marBottom w:val="0"/>
                              <w:divBdr>
                                <w:top w:val="none" w:sz="0" w:space="0" w:color="auto"/>
                                <w:left w:val="none" w:sz="0" w:space="0" w:color="auto"/>
                                <w:bottom w:val="none" w:sz="0" w:space="0" w:color="auto"/>
                                <w:right w:val="none" w:sz="0" w:space="0" w:color="auto"/>
                              </w:divBdr>
                              <w:divsChild>
                                <w:div w:id="1614626071">
                                  <w:marLeft w:val="0"/>
                                  <w:marRight w:val="0"/>
                                  <w:marTop w:val="0"/>
                                  <w:marBottom w:val="0"/>
                                  <w:divBdr>
                                    <w:top w:val="none" w:sz="0" w:space="0" w:color="auto"/>
                                    <w:left w:val="none" w:sz="0" w:space="0" w:color="auto"/>
                                    <w:bottom w:val="none" w:sz="0" w:space="0" w:color="auto"/>
                                    <w:right w:val="none" w:sz="0" w:space="0" w:color="auto"/>
                                  </w:divBdr>
                                  <w:divsChild>
                                    <w:div w:id="62726706">
                                      <w:marLeft w:val="0"/>
                                      <w:marRight w:val="0"/>
                                      <w:marTop w:val="0"/>
                                      <w:marBottom w:val="0"/>
                                      <w:divBdr>
                                        <w:top w:val="none" w:sz="0" w:space="0" w:color="auto"/>
                                        <w:left w:val="none" w:sz="0" w:space="0" w:color="auto"/>
                                        <w:bottom w:val="none" w:sz="0" w:space="0" w:color="auto"/>
                                        <w:right w:val="none" w:sz="0" w:space="0" w:color="auto"/>
                                      </w:divBdr>
                                      <w:divsChild>
                                        <w:div w:id="2060859399">
                                          <w:marLeft w:val="0"/>
                                          <w:marRight w:val="0"/>
                                          <w:marTop w:val="0"/>
                                          <w:marBottom w:val="0"/>
                                          <w:divBdr>
                                            <w:top w:val="none" w:sz="0" w:space="0" w:color="auto"/>
                                            <w:left w:val="none" w:sz="0" w:space="0" w:color="auto"/>
                                            <w:bottom w:val="none" w:sz="0" w:space="0" w:color="auto"/>
                                            <w:right w:val="none" w:sz="0" w:space="0" w:color="auto"/>
                                          </w:divBdr>
                                          <w:divsChild>
                                            <w:div w:id="1325746451">
                                              <w:marLeft w:val="0"/>
                                              <w:marRight w:val="0"/>
                                              <w:marTop w:val="0"/>
                                              <w:marBottom w:val="360"/>
                                              <w:divBdr>
                                                <w:top w:val="none" w:sz="0" w:space="0" w:color="auto"/>
                                                <w:left w:val="none" w:sz="0" w:space="0" w:color="auto"/>
                                                <w:bottom w:val="none" w:sz="0" w:space="0" w:color="auto"/>
                                                <w:right w:val="none" w:sz="0" w:space="0" w:color="auto"/>
                                              </w:divBdr>
                                              <w:divsChild>
                                                <w:div w:id="1632974877">
                                                  <w:marLeft w:val="0"/>
                                                  <w:marRight w:val="0"/>
                                                  <w:marTop w:val="180"/>
                                                  <w:marBottom w:val="0"/>
                                                  <w:divBdr>
                                                    <w:top w:val="none" w:sz="0" w:space="0" w:color="auto"/>
                                                    <w:left w:val="none" w:sz="0" w:space="0" w:color="auto"/>
                                                    <w:bottom w:val="none" w:sz="0" w:space="0" w:color="auto"/>
                                                    <w:right w:val="none" w:sz="0" w:space="0" w:color="auto"/>
                                                  </w:divBdr>
                                                  <w:divsChild>
                                                    <w:div w:id="1501310348">
                                                      <w:marLeft w:val="0"/>
                                                      <w:marRight w:val="0"/>
                                                      <w:marTop w:val="0"/>
                                                      <w:marBottom w:val="0"/>
                                                      <w:divBdr>
                                                        <w:top w:val="none" w:sz="0" w:space="0" w:color="auto"/>
                                                        <w:left w:val="none" w:sz="0" w:space="0" w:color="auto"/>
                                                        <w:bottom w:val="none" w:sz="0" w:space="0" w:color="auto"/>
                                                        <w:right w:val="none" w:sz="0" w:space="0" w:color="auto"/>
                                                      </w:divBdr>
                                                      <w:divsChild>
                                                        <w:div w:id="923756373">
                                                          <w:marLeft w:val="0"/>
                                                          <w:marRight w:val="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64309567">
      <w:bodyDiv w:val="1"/>
      <w:marLeft w:val="0"/>
      <w:marRight w:val="0"/>
      <w:marTop w:val="0"/>
      <w:marBottom w:val="0"/>
      <w:divBdr>
        <w:top w:val="none" w:sz="0" w:space="0" w:color="auto"/>
        <w:left w:val="none" w:sz="0" w:space="0" w:color="auto"/>
        <w:bottom w:val="none" w:sz="0" w:space="0" w:color="auto"/>
        <w:right w:val="none" w:sz="0" w:space="0" w:color="auto"/>
      </w:divBdr>
    </w:div>
    <w:div w:id="269362123">
      <w:bodyDiv w:val="1"/>
      <w:marLeft w:val="0"/>
      <w:marRight w:val="0"/>
      <w:marTop w:val="0"/>
      <w:marBottom w:val="0"/>
      <w:divBdr>
        <w:top w:val="none" w:sz="0" w:space="0" w:color="auto"/>
        <w:left w:val="none" w:sz="0" w:space="0" w:color="auto"/>
        <w:bottom w:val="none" w:sz="0" w:space="0" w:color="auto"/>
        <w:right w:val="none" w:sz="0" w:space="0" w:color="auto"/>
      </w:divBdr>
    </w:div>
    <w:div w:id="270431248">
      <w:bodyDiv w:val="1"/>
      <w:marLeft w:val="0"/>
      <w:marRight w:val="0"/>
      <w:marTop w:val="0"/>
      <w:marBottom w:val="0"/>
      <w:divBdr>
        <w:top w:val="none" w:sz="0" w:space="0" w:color="auto"/>
        <w:left w:val="none" w:sz="0" w:space="0" w:color="auto"/>
        <w:bottom w:val="none" w:sz="0" w:space="0" w:color="auto"/>
        <w:right w:val="none" w:sz="0" w:space="0" w:color="auto"/>
      </w:divBdr>
    </w:div>
    <w:div w:id="272442499">
      <w:bodyDiv w:val="1"/>
      <w:marLeft w:val="0"/>
      <w:marRight w:val="0"/>
      <w:marTop w:val="0"/>
      <w:marBottom w:val="0"/>
      <w:divBdr>
        <w:top w:val="none" w:sz="0" w:space="0" w:color="auto"/>
        <w:left w:val="none" w:sz="0" w:space="0" w:color="auto"/>
        <w:bottom w:val="none" w:sz="0" w:space="0" w:color="auto"/>
        <w:right w:val="none" w:sz="0" w:space="0" w:color="auto"/>
      </w:divBdr>
    </w:div>
    <w:div w:id="275331700">
      <w:bodyDiv w:val="1"/>
      <w:marLeft w:val="0"/>
      <w:marRight w:val="0"/>
      <w:marTop w:val="0"/>
      <w:marBottom w:val="0"/>
      <w:divBdr>
        <w:top w:val="none" w:sz="0" w:space="0" w:color="auto"/>
        <w:left w:val="none" w:sz="0" w:space="0" w:color="auto"/>
        <w:bottom w:val="none" w:sz="0" w:space="0" w:color="auto"/>
        <w:right w:val="none" w:sz="0" w:space="0" w:color="auto"/>
      </w:divBdr>
    </w:div>
    <w:div w:id="276445366">
      <w:bodyDiv w:val="1"/>
      <w:marLeft w:val="0"/>
      <w:marRight w:val="0"/>
      <w:marTop w:val="0"/>
      <w:marBottom w:val="0"/>
      <w:divBdr>
        <w:top w:val="none" w:sz="0" w:space="0" w:color="auto"/>
        <w:left w:val="none" w:sz="0" w:space="0" w:color="auto"/>
        <w:bottom w:val="none" w:sz="0" w:space="0" w:color="auto"/>
        <w:right w:val="none" w:sz="0" w:space="0" w:color="auto"/>
      </w:divBdr>
      <w:divsChild>
        <w:div w:id="548886174">
          <w:marLeft w:val="0"/>
          <w:marRight w:val="0"/>
          <w:marTop w:val="0"/>
          <w:marBottom w:val="0"/>
          <w:divBdr>
            <w:top w:val="none" w:sz="0" w:space="0" w:color="auto"/>
            <w:left w:val="none" w:sz="0" w:space="0" w:color="auto"/>
            <w:bottom w:val="none" w:sz="0" w:space="0" w:color="auto"/>
            <w:right w:val="none" w:sz="0" w:space="0" w:color="auto"/>
          </w:divBdr>
          <w:divsChild>
            <w:div w:id="1836527700">
              <w:marLeft w:val="0"/>
              <w:marRight w:val="0"/>
              <w:marTop w:val="0"/>
              <w:marBottom w:val="0"/>
              <w:divBdr>
                <w:top w:val="none" w:sz="0" w:space="0" w:color="auto"/>
                <w:left w:val="none" w:sz="0" w:space="0" w:color="auto"/>
                <w:bottom w:val="none" w:sz="0" w:space="0" w:color="auto"/>
                <w:right w:val="none" w:sz="0" w:space="0" w:color="auto"/>
              </w:divBdr>
              <w:divsChild>
                <w:div w:id="1616593617">
                  <w:marLeft w:val="0"/>
                  <w:marRight w:val="0"/>
                  <w:marTop w:val="0"/>
                  <w:marBottom w:val="0"/>
                  <w:divBdr>
                    <w:top w:val="none" w:sz="0" w:space="0" w:color="auto"/>
                    <w:left w:val="none" w:sz="0" w:space="0" w:color="auto"/>
                    <w:bottom w:val="none" w:sz="0" w:space="0" w:color="auto"/>
                    <w:right w:val="none" w:sz="0" w:space="0" w:color="auto"/>
                  </w:divBdr>
                  <w:divsChild>
                    <w:div w:id="1576547721">
                      <w:marLeft w:val="0"/>
                      <w:marRight w:val="0"/>
                      <w:marTop w:val="0"/>
                      <w:marBottom w:val="0"/>
                      <w:divBdr>
                        <w:top w:val="none" w:sz="0" w:space="0" w:color="auto"/>
                        <w:left w:val="none" w:sz="0" w:space="0" w:color="auto"/>
                        <w:bottom w:val="none" w:sz="0" w:space="0" w:color="auto"/>
                        <w:right w:val="none" w:sz="0" w:space="0" w:color="auto"/>
                      </w:divBdr>
                      <w:divsChild>
                        <w:div w:id="1995715373">
                          <w:marLeft w:val="0"/>
                          <w:marRight w:val="0"/>
                          <w:marTop w:val="0"/>
                          <w:marBottom w:val="0"/>
                          <w:divBdr>
                            <w:top w:val="none" w:sz="0" w:space="0" w:color="auto"/>
                            <w:left w:val="none" w:sz="0" w:space="0" w:color="auto"/>
                            <w:bottom w:val="none" w:sz="0" w:space="0" w:color="auto"/>
                            <w:right w:val="none" w:sz="0" w:space="0" w:color="auto"/>
                          </w:divBdr>
                          <w:divsChild>
                            <w:div w:id="1614285758">
                              <w:marLeft w:val="0"/>
                              <w:marRight w:val="0"/>
                              <w:marTop w:val="0"/>
                              <w:marBottom w:val="0"/>
                              <w:divBdr>
                                <w:top w:val="none" w:sz="0" w:space="0" w:color="auto"/>
                                <w:left w:val="none" w:sz="0" w:space="0" w:color="auto"/>
                                <w:bottom w:val="none" w:sz="0" w:space="0" w:color="auto"/>
                                <w:right w:val="none" w:sz="0" w:space="0" w:color="auto"/>
                              </w:divBdr>
                              <w:divsChild>
                                <w:div w:id="2014838810">
                                  <w:marLeft w:val="0"/>
                                  <w:marRight w:val="0"/>
                                  <w:marTop w:val="0"/>
                                  <w:marBottom w:val="450"/>
                                  <w:divBdr>
                                    <w:top w:val="none" w:sz="0" w:space="0" w:color="auto"/>
                                    <w:left w:val="none" w:sz="0" w:space="0" w:color="auto"/>
                                    <w:bottom w:val="none" w:sz="0" w:space="0" w:color="auto"/>
                                    <w:right w:val="none" w:sz="0" w:space="0" w:color="auto"/>
                                  </w:divBdr>
                                  <w:divsChild>
                                    <w:div w:id="81218028">
                                      <w:marLeft w:val="0"/>
                                      <w:marRight w:val="0"/>
                                      <w:marTop w:val="0"/>
                                      <w:marBottom w:val="0"/>
                                      <w:divBdr>
                                        <w:top w:val="none" w:sz="0" w:space="0" w:color="auto"/>
                                        <w:left w:val="none" w:sz="0" w:space="0" w:color="auto"/>
                                        <w:bottom w:val="none" w:sz="0" w:space="0" w:color="auto"/>
                                        <w:right w:val="none" w:sz="0" w:space="0" w:color="auto"/>
                                      </w:divBdr>
                                      <w:divsChild>
                                        <w:div w:id="1142193364">
                                          <w:marLeft w:val="0"/>
                                          <w:marRight w:val="0"/>
                                          <w:marTop w:val="0"/>
                                          <w:marBottom w:val="0"/>
                                          <w:divBdr>
                                            <w:top w:val="none" w:sz="0" w:space="0" w:color="auto"/>
                                            <w:left w:val="none" w:sz="0" w:space="0" w:color="auto"/>
                                            <w:bottom w:val="none" w:sz="0" w:space="0" w:color="auto"/>
                                            <w:right w:val="none" w:sz="0" w:space="0" w:color="auto"/>
                                          </w:divBdr>
                                          <w:divsChild>
                                            <w:div w:id="1335762985">
                                              <w:marLeft w:val="0"/>
                                              <w:marRight w:val="0"/>
                                              <w:marTop w:val="0"/>
                                              <w:marBottom w:val="0"/>
                                              <w:divBdr>
                                                <w:top w:val="none" w:sz="0" w:space="0" w:color="auto"/>
                                                <w:left w:val="none" w:sz="0" w:space="0" w:color="auto"/>
                                                <w:bottom w:val="none" w:sz="0" w:space="0" w:color="auto"/>
                                                <w:right w:val="none" w:sz="0" w:space="0" w:color="auto"/>
                                              </w:divBdr>
                                              <w:divsChild>
                                                <w:div w:id="2146004475">
                                                  <w:marLeft w:val="0"/>
                                                  <w:marRight w:val="0"/>
                                                  <w:marTop w:val="0"/>
                                                  <w:marBottom w:val="0"/>
                                                  <w:divBdr>
                                                    <w:top w:val="none" w:sz="0" w:space="0" w:color="auto"/>
                                                    <w:left w:val="none" w:sz="0" w:space="0" w:color="auto"/>
                                                    <w:bottom w:val="none" w:sz="0" w:space="0" w:color="auto"/>
                                                    <w:right w:val="none" w:sz="0" w:space="0" w:color="auto"/>
                                                  </w:divBdr>
                                                  <w:divsChild>
                                                    <w:div w:id="1110080364">
                                                      <w:marLeft w:val="0"/>
                                                      <w:marRight w:val="0"/>
                                                      <w:marTop w:val="0"/>
                                                      <w:marBottom w:val="0"/>
                                                      <w:divBdr>
                                                        <w:top w:val="none" w:sz="0" w:space="0" w:color="auto"/>
                                                        <w:left w:val="none" w:sz="0" w:space="0" w:color="auto"/>
                                                        <w:bottom w:val="none" w:sz="0" w:space="0" w:color="auto"/>
                                                        <w:right w:val="none" w:sz="0" w:space="0" w:color="auto"/>
                                                      </w:divBdr>
                                                      <w:divsChild>
                                                        <w:div w:id="1653875767">
                                                          <w:marLeft w:val="0"/>
                                                          <w:marRight w:val="0"/>
                                                          <w:marTop w:val="0"/>
                                                          <w:marBottom w:val="0"/>
                                                          <w:divBdr>
                                                            <w:top w:val="none" w:sz="0" w:space="0" w:color="auto"/>
                                                            <w:left w:val="none" w:sz="0" w:space="0" w:color="auto"/>
                                                            <w:bottom w:val="none" w:sz="0" w:space="0" w:color="auto"/>
                                                            <w:right w:val="none" w:sz="0" w:space="0" w:color="auto"/>
                                                          </w:divBdr>
                                                        </w:div>
                                                        <w:div w:id="110823228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77876363">
      <w:bodyDiv w:val="1"/>
      <w:marLeft w:val="0"/>
      <w:marRight w:val="0"/>
      <w:marTop w:val="0"/>
      <w:marBottom w:val="0"/>
      <w:divBdr>
        <w:top w:val="none" w:sz="0" w:space="0" w:color="auto"/>
        <w:left w:val="none" w:sz="0" w:space="0" w:color="auto"/>
        <w:bottom w:val="none" w:sz="0" w:space="0" w:color="auto"/>
        <w:right w:val="none" w:sz="0" w:space="0" w:color="auto"/>
      </w:divBdr>
    </w:div>
    <w:div w:id="280692659">
      <w:bodyDiv w:val="1"/>
      <w:marLeft w:val="0"/>
      <w:marRight w:val="0"/>
      <w:marTop w:val="0"/>
      <w:marBottom w:val="0"/>
      <w:divBdr>
        <w:top w:val="none" w:sz="0" w:space="0" w:color="auto"/>
        <w:left w:val="none" w:sz="0" w:space="0" w:color="auto"/>
        <w:bottom w:val="none" w:sz="0" w:space="0" w:color="auto"/>
        <w:right w:val="none" w:sz="0" w:space="0" w:color="auto"/>
      </w:divBdr>
    </w:div>
    <w:div w:id="283730810">
      <w:bodyDiv w:val="1"/>
      <w:marLeft w:val="0"/>
      <w:marRight w:val="0"/>
      <w:marTop w:val="0"/>
      <w:marBottom w:val="0"/>
      <w:divBdr>
        <w:top w:val="none" w:sz="0" w:space="0" w:color="auto"/>
        <w:left w:val="none" w:sz="0" w:space="0" w:color="auto"/>
        <w:bottom w:val="none" w:sz="0" w:space="0" w:color="auto"/>
        <w:right w:val="none" w:sz="0" w:space="0" w:color="auto"/>
      </w:divBdr>
    </w:div>
    <w:div w:id="286396923">
      <w:bodyDiv w:val="1"/>
      <w:marLeft w:val="0"/>
      <w:marRight w:val="0"/>
      <w:marTop w:val="0"/>
      <w:marBottom w:val="0"/>
      <w:divBdr>
        <w:top w:val="none" w:sz="0" w:space="0" w:color="auto"/>
        <w:left w:val="none" w:sz="0" w:space="0" w:color="auto"/>
        <w:bottom w:val="none" w:sz="0" w:space="0" w:color="auto"/>
        <w:right w:val="none" w:sz="0" w:space="0" w:color="auto"/>
      </w:divBdr>
    </w:div>
    <w:div w:id="287010106">
      <w:bodyDiv w:val="1"/>
      <w:marLeft w:val="0"/>
      <w:marRight w:val="0"/>
      <w:marTop w:val="0"/>
      <w:marBottom w:val="0"/>
      <w:divBdr>
        <w:top w:val="none" w:sz="0" w:space="0" w:color="auto"/>
        <w:left w:val="none" w:sz="0" w:space="0" w:color="auto"/>
        <w:bottom w:val="none" w:sz="0" w:space="0" w:color="auto"/>
        <w:right w:val="none" w:sz="0" w:space="0" w:color="auto"/>
      </w:divBdr>
    </w:div>
    <w:div w:id="290018656">
      <w:bodyDiv w:val="1"/>
      <w:marLeft w:val="0"/>
      <w:marRight w:val="0"/>
      <w:marTop w:val="0"/>
      <w:marBottom w:val="0"/>
      <w:divBdr>
        <w:top w:val="none" w:sz="0" w:space="0" w:color="auto"/>
        <w:left w:val="none" w:sz="0" w:space="0" w:color="auto"/>
        <w:bottom w:val="none" w:sz="0" w:space="0" w:color="auto"/>
        <w:right w:val="none" w:sz="0" w:space="0" w:color="auto"/>
      </w:divBdr>
    </w:div>
    <w:div w:id="290749939">
      <w:bodyDiv w:val="1"/>
      <w:marLeft w:val="0"/>
      <w:marRight w:val="0"/>
      <w:marTop w:val="0"/>
      <w:marBottom w:val="0"/>
      <w:divBdr>
        <w:top w:val="none" w:sz="0" w:space="0" w:color="auto"/>
        <w:left w:val="none" w:sz="0" w:space="0" w:color="auto"/>
        <w:bottom w:val="none" w:sz="0" w:space="0" w:color="auto"/>
        <w:right w:val="none" w:sz="0" w:space="0" w:color="auto"/>
      </w:divBdr>
    </w:div>
    <w:div w:id="291179478">
      <w:bodyDiv w:val="1"/>
      <w:marLeft w:val="0"/>
      <w:marRight w:val="0"/>
      <w:marTop w:val="0"/>
      <w:marBottom w:val="0"/>
      <w:divBdr>
        <w:top w:val="none" w:sz="0" w:space="0" w:color="auto"/>
        <w:left w:val="none" w:sz="0" w:space="0" w:color="auto"/>
        <w:bottom w:val="none" w:sz="0" w:space="0" w:color="auto"/>
        <w:right w:val="none" w:sz="0" w:space="0" w:color="auto"/>
      </w:divBdr>
    </w:div>
    <w:div w:id="295644800">
      <w:bodyDiv w:val="1"/>
      <w:marLeft w:val="0"/>
      <w:marRight w:val="0"/>
      <w:marTop w:val="0"/>
      <w:marBottom w:val="0"/>
      <w:divBdr>
        <w:top w:val="none" w:sz="0" w:space="0" w:color="auto"/>
        <w:left w:val="none" w:sz="0" w:space="0" w:color="auto"/>
        <w:bottom w:val="none" w:sz="0" w:space="0" w:color="auto"/>
        <w:right w:val="none" w:sz="0" w:space="0" w:color="auto"/>
      </w:divBdr>
    </w:div>
    <w:div w:id="297297459">
      <w:bodyDiv w:val="1"/>
      <w:marLeft w:val="0"/>
      <w:marRight w:val="0"/>
      <w:marTop w:val="0"/>
      <w:marBottom w:val="0"/>
      <w:divBdr>
        <w:top w:val="none" w:sz="0" w:space="0" w:color="auto"/>
        <w:left w:val="none" w:sz="0" w:space="0" w:color="auto"/>
        <w:bottom w:val="none" w:sz="0" w:space="0" w:color="auto"/>
        <w:right w:val="none" w:sz="0" w:space="0" w:color="auto"/>
      </w:divBdr>
    </w:div>
    <w:div w:id="300811285">
      <w:bodyDiv w:val="1"/>
      <w:marLeft w:val="0"/>
      <w:marRight w:val="0"/>
      <w:marTop w:val="0"/>
      <w:marBottom w:val="0"/>
      <w:divBdr>
        <w:top w:val="none" w:sz="0" w:space="0" w:color="auto"/>
        <w:left w:val="none" w:sz="0" w:space="0" w:color="auto"/>
        <w:bottom w:val="none" w:sz="0" w:space="0" w:color="auto"/>
        <w:right w:val="none" w:sz="0" w:space="0" w:color="auto"/>
      </w:divBdr>
    </w:div>
    <w:div w:id="303002946">
      <w:bodyDiv w:val="1"/>
      <w:marLeft w:val="0"/>
      <w:marRight w:val="0"/>
      <w:marTop w:val="0"/>
      <w:marBottom w:val="0"/>
      <w:divBdr>
        <w:top w:val="none" w:sz="0" w:space="0" w:color="auto"/>
        <w:left w:val="none" w:sz="0" w:space="0" w:color="auto"/>
        <w:bottom w:val="none" w:sz="0" w:space="0" w:color="auto"/>
        <w:right w:val="none" w:sz="0" w:space="0" w:color="auto"/>
      </w:divBdr>
    </w:div>
    <w:div w:id="304555146">
      <w:bodyDiv w:val="1"/>
      <w:marLeft w:val="0"/>
      <w:marRight w:val="0"/>
      <w:marTop w:val="0"/>
      <w:marBottom w:val="0"/>
      <w:divBdr>
        <w:top w:val="none" w:sz="0" w:space="0" w:color="auto"/>
        <w:left w:val="none" w:sz="0" w:space="0" w:color="auto"/>
        <w:bottom w:val="none" w:sz="0" w:space="0" w:color="auto"/>
        <w:right w:val="none" w:sz="0" w:space="0" w:color="auto"/>
      </w:divBdr>
    </w:div>
    <w:div w:id="304748050">
      <w:bodyDiv w:val="1"/>
      <w:marLeft w:val="0"/>
      <w:marRight w:val="0"/>
      <w:marTop w:val="0"/>
      <w:marBottom w:val="0"/>
      <w:divBdr>
        <w:top w:val="none" w:sz="0" w:space="0" w:color="auto"/>
        <w:left w:val="none" w:sz="0" w:space="0" w:color="auto"/>
        <w:bottom w:val="none" w:sz="0" w:space="0" w:color="auto"/>
        <w:right w:val="none" w:sz="0" w:space="0" w:color="auto"/>
      </w:divBdr>
    </w:div>
    <w:div w:id="305281816">
      <w:bodyDiv w:val="1"/>
      <w:marLeft w:val="0"/>
      <w:marRight w:val="0"/>
      <w:marTop w:val="0"/>
      <w:marBottom w:val="0"/>
      <w:divBdr>
        <w:top w:val="none" w:sz="0" w:space="0" w:color="auto"/>
        <w:left w:val="none" w:sz="0" w:space="0" w:color="auto"/>
        <w:bottom w:val="none" w:sz="0" w:space="0" w:color="auto"/>
        <w:right w:val="none" w:sz="0" w:space="0" w:color="auto"/>
      </w:divBdr>
    </w:div>
    <w:div w:id="315913437">
      <w:bodyDiv w:val="1"/>
      <w:marLeft w:val="0"/>
      <w:marRight w:val="0"/>
      <w:marTop w:val="0"/>
      <w:marBottom w:val="0"/>
      <w:divBdr>
        <w:top w:val="none" w:sz="0" w:space="0" w:color="auto"/>
        <w:left w:val="none" w:sz="0" w:space="0" w:color="auto"/>
        <w:bottom w:val="none" w:sz="0" w:space="0" w:color="auto"/>
        <w:right w:val="none" w:sz="0" w:space="0" w:color="auto"/>
      </w:divBdr>
    </w:div>
    <w:div w:id="320237282">
      <w:bodyDiv w:val="1"/>
      <w:marLeft w:val="0"/>
      <w:marRight w:val="0"/>
      <w:marTop w:val="0"/>
      <w:marBottom w:val="0"/>
      <w:divBdr>
        <w:top w:val="none" w:sz="0" w:space="0" w:color="auto"/>
        <w:left w:val="none" w:sz="0" w:space="0" w:color="auto"/>
        <w:bottom w:val="none" w:sz="0" w:space="0" w:color="auto"/>
        <w:right w:val="none" w:sz="0" w:space="0" w:color="auto"/>
      </w:divBdr>
    </w:div>
    <w:div w:id="320812116">
      <w:bodyDiv w:val="1"/>
      <w:marLeft w:val="0"/>
      <w:marRight w:val="0"/>
      <w:marTop w:val="0"/>
      <w:marBottom w:val="0"/>
      <w:divBdr>
        <w:top w:val="none" w:sz="0" w:space="0" w:color="auto"/>
        <w:left w:val="none" w:sz="0" w:space="0" w:color="auto"/>
        <w:bottom w:val="none" w:sz="0" w:space="0" w:color="auto"/>
        <w:right w:val="none" w:sz="0" w:space="0" w:color="auto"/>
      </w:divBdr>
    </w:div>
    <w:div w:id="320817533">
      <w:bodyDiv w:val="1"/>
      <w:marLeft w:val="0"/>
      <w:marRight w:val="0"/>
      <w:marTop w:val="0"/>
      <w:marBottom w:val="0"/>
      <w:divBdr>
        <w:top w:val="none" w:sz="0" w:space="0" w:color="auto"/>
        <w:left w:val="none" w:sz="0" w:space="0" w:color="auto"/>
        <w:bottom w:val="none" w:sz="0" w:space="0" w:color="auto"/>
        <w:right w:val="none" w:sz="0" w:space="0" w:color="auto"/>
      </w:divBdr>
    </w:div>
    <w:div w:id="321278900">
      <w:bodyDiv w:val="1"/>
      <w:marLeft w:val="0"/>
      <w:marRight w:val="0"/>
      <w:marTop w:val="0"/>
      <w:marBottom w:val="0"/>
      <w:divBdr>
        <w:top w:val="none" w:sz="0" w:space="0" w:color="auto"/>
        <w:left w:val="none" w:sz="0" w:space="0" w:color="auto"/>
        <w:bottom w:val="none" w:sz="0" w:space="0" w:color="auto"/>
        <w:right w:val="none" w:sz="0" w:space="0" w:color="auto"/>
      </w:divBdr>
    </w:div>
    <w:div w:id="321398224">
      <w:bodyDiv w:val="1"/>
      <w:marLeft w:val="0"/>
      <w:marRight w:val="0"/>
      <w:marTop w:val="0"/>
      <w:marBottom w:val="0"/>
      <w:divBdr>
        <w:top w:val="none" w:sz="0" w:space="0" w:color="auto"/>
        <w:left w:val="none" w:sz="0" w:space="0" w:color="auto"/>
        <w:bottom w:val="none" w:sz="0" w:space="0" w:color="auto"/>
        <w:right w:val="none" w:sz="0" w:space="0" w:color="auto"/>
      </w:divBdr>
    </w:div>
    <w:div w:id="323318790">
      <w:bodyDiv w:val="1"/>
      <w:marLeft w:val="0"/>
      <w:marRight w:val="0"/>
      <w:marTop w:val="0"/>
      <w:marBottom w:val="0"/>
      <w:divBdr>
        <w:top w:val="none" w:sz="0" w:space="0" w:color="auto"/>
        <w:left w:val="none" w:sz="0" w:space="0" w:color="auto"/>
        <w:bottom w:val="none" w:sz="0" w:space="0" w:color="auto"/>
        <w:right w:val="none" w:sz="0" w:space="0" w:color="auto"/>
      </w:divBdr>
    </w:div>
    <w:div w:id="323894576">
      <w:bodyDiv w:val="1"/>
      <w:marLeft w:val="0"/>
      <w:marRight w:val="0"/>
      <w:marTop w:val="0"/>
      <w:marBottom w:val="0"/>
      <w:divBdr>
        <w:top w:val="none" w:sz="0" w:space="0" w:color="auto"/>
        <w:left w:val="none" w:sz="0" w:space="0" w:color="auto"/>
        <w:bottom w:val="none" w:sz="0" w:space="0" w:color="auto"/>
        <w:right w:val="none" w:sz="0" w:space="0" w:color="auto"/>
      </w:divBdr>
    </w:div>
    <w:div w:id="329022803">
      <w:bodyDiv w:val="1"/>
      <w:marLeft w:val="0"/>
      <w:marRight w:val="0"/>
      <w:marTop w:val="0"/>
      <w:marBottom w:val="0"/>
      <w:divBdr>
        <w:top w:val="none" w:sz="0" w:space="0" w:color="auto"/>
        <w:left w:val="none" w:sz="0" w:space="0" w:color="auto"/>
        <w:bottom w:val="none" w:sz="0" w:space="0" w:color="auto"/>
        <w:right w:val="none" w:sz="0" w:space="0" w:color="auto"/>
      </w:divBdr>
    </w:div>
    <w:div w:id="332488251">
      <w:bodyDiv w:val="1"/>
      <w:marLeft w:val="0"/>
      <w:marRight w:val="0"/>
      <w:marTop w:val="0"/>
      <w:marBottom w:val="0"/>
      <w:divBdr>
        <w:top w:val="none" w:sz="0" w:space="0" w:color="auto"/>
        <w:left w:val="none" w:sz="0" w:space="0" w:color="auto"/>
        <w:bottom w:val="none" w:sz="0" w:space="0" w:color="auto"/>
        <w:right w:val="none" w:sz="0" w:space="0" w:color="auto"/>
      </w:divBdr>
    </w:div>
    <w:div w:id="341050974">
      <w:bodyDiv w:val="1"/>
      <w:marLeft w:val="0"/>
      <w:marRight w:val="0"/>
      <w:marTop w:val="0"/>
      <w:marBottom w:val="0"/>
      <w:divBdr>
        <w:top w:val="none" w:sz="0" w:space="0" w:color="auto"/>
        <w:left w:val="none" w:sz="0" w:space="0" w:color="auto"/>
        <w:bottom w:val="none" w:sz="0" w:space="0" w:color="auto"/>
        <w:right w:val="none" w:sz="0" w:space="0" w:color="auto"/>
      </w:divBdr>
    </w:div>
    <w:div w:id="341779769">
      <w:bodyDiv w:val="1"/>
      <w:marLeft w:val="0"/>
      <w:marRight w:val="0"/>
      <w:marTop w:val="0"/>
      <w:marBottom w:val="0"/>
      <w:divBdr>
        <w:top w:val="none" w:sz="0" w:space="0" w:color="auto"/>
        <w:left w:val="none" w:sz="0" w:space="0" w:color="auto"/>
        <w:bottom w:val="none" w:sz="0" w:space="0" w:color="auto"/>
        <w:right w:val="none" w:sz="0" w:space="0" w:color="auto"/>
      </w:divBdr>
    </w:div>
    <w:div w:id="342438421">
      <w:bodyDiv w:val="1"/>
      <w:marLeft w:val="0"/>
      <w:marRight w:val="0"/>
      <w:marTop w:val="0"/>
      <w:marBottom w:val="0"/>
      <w:divBdr>
        <w:top w:val="none" w:sz="0" w:space="0" w:color="auto"/>
        <w:left w:val="none" w:sz="0" w:space="0" w:color="auto"/>
        <w:bottom w:val="none" w:sz="0" w:space="0" w:color="auto"/>
        <w:right w:val="none" w:sz="0" w:space="0" w:color="auto"/>
      </w:divBdr>
    </w:div>
    <w:div w:id="343672702">
      <w:bodyDiv w:val="1"/>
      <w:marLeft w:val="0"/>
      <w:marRight w:val="0"/>
      <w:marTop w:val="0"/>
      <w:marBottom w:val="0"/>
      <w:divBdr>
        <w:top w:val="none" w:sz="0" w:space="0" w:color="auto"/>
        <w:left w:val="none" w:sz="0" w:space="0" w:color="auto"/>
        <w:bottom w:val="none" w:sz="0" w:space="0" w:color="auto"/>
        <w:right w:val="none" w:sz="0" w:space="0" w:color="auto"/>
      </w:divBdr>
    </w:div>
    <w:div w:id="347218964">
      <w:bodyDiv w:val="1"/>
      <w:marLeft w:val="0"/>
      <w:marRight w:val="0"/>
      <w:marTop w:val="0"/>
      <w:marBottom w:val="0"/>
      <w:divBdr>
        <w:top w:val="none" w:sz="0" w:space="0" w:color="auto"/>
        <w:left w:val="none" w:sz="0" w:space="0" w:color="auto"/>
        <w:bottom w:val="none" w:sz="0" w:space="0" w:color="auto"/>
        <w:right w:val="none" w:sz="0" w:space="0" w:color="auto"/>
      </w:divBdr>
    </w:div>
    <w:div w:id="353309370">
      <w:bodyDiv w:val="1"/>
      <w:marLeft w:val="0"/>
      <w:marRight w:val="0"/>
      <w:marTop w:val="0"/>
      <w:marBottom w:val="0"/>
      <w:divBdr>
        <w:top w:val="none" w:sz="0" w:space="0" w:color="auto"/>
        <w:left w:val="none" w:sz="0" w:space="0" w:color="auto"/>
        <w:bottom w:val="none" w:sz="0" w:space="0" w:color="auto"/>
        <w:right w:val="none" w:sz="0" w:space="0" w:color="auto"/>
      </w:divBdr>
    </w:div>
    <w:div w:id="357703356">
      <w:bodyDiv w:val="1"/>
      <w:marLeft w:val="0"/>
      <w:marRight w:val="0"/>
      <w:marTop w:val="0"/>
      <w:marBottom w:val="0"/>
      <w:divBdr>
        <w:top w:val="none" w:sz="0" w:space="0" w:color="auto"/>
        <w:left w:val="none" w:sz="0" w:space="0" w:color="auto"/>
        <w:bottom w:val="none" w:sz="0" w:space="0" w:color="auto"/>
        <w:right w:val="none" w:sz="0" w:space="0" w:color="auto"/>
      </w:divBdr>
    </w:div>
    <w:div w:id="359478250">
      <w:bodyDiv w:val="1"/>
      <w:marLeft w:val="0"/>
      <w:marRight w:val="0"/>
      <w:marTop w:val="0"/>
      <w:marBottom w:val="0"/>
      <w:divBdr>
        <w:top w:val="none" w:sz="0" w:space="0" w:color="auto"/>
        <w:left w:val="none" w:sz="0" w:space="0" w:color="auto"/>
        <w:bottom w:val="none" w:sz="0" w:space="0" w:color="auto"/>
        <w:right w:val="none" w:sz="0" w:space="0" w:color="auto"/>
      </w:divBdr>
    </w:div>
    <w:div w:id="366419525">
      <w:bodyDiv w:val="1"/>
      <w:marLeft w:val="0"/>
      <w:marRight w:val="0"/>
      <w:marTop w:val="0"/>
      <w:marBottom w:val="0"/>
      <w:divBdr>
        <w:top w:val="none" w:sz="0" w:space="0" w:color="auto"/>
        <w:left w:val="none" w:sz="0" w:space="0" w:color="auto"/>
        <w:bottom w:val="none" w:sz="0" w:space="0" w:color="auto"/>
        <w:right w:val="none" w:sz="0" w:space="0" w:color="auto"/>
      </w:divBdr>
    </w:div>
    <w:div w:id="372507039">
      <w:bodyDiv w:val="1"/>
      <w:marLeft w:val="0"/>
      <w:marRight w:val="0"/>
      <w:marTop w:val="0"/>
      <w:marBottom w:val="0"/>
      <w:divBdr>
        <w:top w:val="none" w:sz="0" w:space="0" w:color="auto"/>
        <w:left w:val="none" w:sz="0" w:space="0" w:color="auto"/>
        <w:bottom w:val="none" w:sz="0" w:space="0" w:color="auto"/>
        <w:right w:val="none" w:sz="0" w:space="0" w:color="auto"/>
      </w:divBdr>
    </w:div>
    <w:div w:id="372968663">
      <w:bodyDiv w:val="1"/>
      <w:marLeft w:val="0"/>
      <w:marRight w:val="0"/>
      <w:marTop w:val="0"/>
      <w:marBottom w:val="0"/>
      <w:divBdr>
        <w:top w:val="none" w:sz="0" w:space="0" w:color="auto"/>
        <w:left w:val="none" w:sz="0" w:space="0" w:color="auto"/>
        <w:bottom w:val="none" w:sz="0" w:space="0" w:color="auto"/>
        <w:right w:val="none" w:sz="0" w:space="0" w:color="auto"/>
      </w:divBdr>
    </w:div>
    <w:div w:id="379012111">
      <w:bodyDiv w:val="1"/>
      <w:marLeft w:val="0"/>
      <w:marRight w:val="0"/>
      <w:marTop w:val="0"/>
      <w:marBottom w:val="0"/>
      <w:divBdr>
        <w:top w:val="none" w:sz="0" w:space="0" w:color="auto"/>
        <w:left w:val="none" w:sz="0" w:space="0" w:color="auto"/>
        <w:bottom w:val="none" w:sz="0" w:space="0" w:color="auto"/>
        <w:right w:val="none" w:sz="0" w:space="0" w:color="auto"/>
      </w:divBdr>
    </w:div>
    <w:div w:id="379786593">
      <w:bodyDiv w:val="1"/>
      <w:marLeft w:val="0"/>
      <w:marRight w:val="0"/>
      <w:marTop w:val="0"/>
      <w:marBottom w:val="0"/>
      <w:divBdr>
        <w:top w:val="none" w:sz="0" w:space="0" w:color="auto"/>
        <w:left w:val="none" w:sz="0" w:space="0" w:color="auto"/>
        <w:bottom w:val="none" w:sz="0" w:space="0" w:color="auto"/>
        <w:right w:val="none" w:sz="0" w:space="0" w:color="auto"/>
      </w:divBdr>
    </w:div>
    <w:div w:id="380859766">
      <w:bodyDiv w:val="1"/>
      <w:marLeft w:val="0"/>
      <w:marRight w:val="0"/>
      <w:marTop w:val="0"/>
      <w:marBottom w:val="0"/>
      <w:divBdr>
        <w:top w:val="none" w:sz="0" w:space="0" w:color="auto"/>
        <w:left w:val="none" w:sz="0" w:space="0" w:color="auto"/>
        <w:bottom w:val="none" w:sz="0" w:space="0" w:color="auto"/>
        <w:right w:val="none" w:sz="0" w:space="0" w:color="auto"/>
      </w:divBdr>
    </w:div>
    <w:div w:id="389114266">
      <w:bodyDiv w:val="1"/>
      <w:marLeft w:val="0"/>
      <w:marRight w:val="0"/>
      <w:marTop w:val="0"/>
      <w:marBottom w:val="0"/>
      <w:divBdr>
        <w:top w:val="none" w:sz="0" w:space="0" w:color="auto"/>
        <w:left w:val="none" w:sz="0" w:space="0" w:color="auto"/>
        <w:bottom w:val="none" w:sz="0" w:space="0" w:color="auto"/>
        <w:right w:val="none" w:sz="0" w:space="0" w:color="auto"/>
      </w:divBdr>
    </w:div>
    <w:div w:id="390037482">
      <w:bodyDiv w:val="1"/>
      <w:marLeft w:val="0"/>
      <w:marRight w:val="0"/>
      <w:marTop w:val="0"/>
      <w:marBottom w:val="0"/>
      <w:divBdr>
        <w:top w:val="none" w:sz="0" w:space="0" w:color="auto"/>
        <w:left w:val="none" w:sz="0" w:space="0" w:color="auto"/>
        <w:bottom w:val="none" w:sz="0" w:space="0" w:color="auto"/>
        <w:right w:val="none" w:sz="0" w:space="0" w:color="auto"/>
      </w:divBdr>
    </w:div>
    <w:div w:id="391078722">
      <w:bodyDiv w:val="1"/>
      <w:marLeft w:val="0"/>
      <w:marRight w:val="0"/>
      <w:marTop w:val="0"/>
      <w:marBottom w:val="0"/>
      <w:divBdr>
        <w:top w:val="none" w:sz="0" w:space="0" w:color="auto"/>
        <w:left w:val="none" w:sz="0" w:space="0" w:color="auto"/>
        <w:bottom w:val="none" w:sz="0" w:space="0" w:color="auto"/>
        <w:right w:val="none" w:sz="0" w:space="0" w:color="auto"/>
      </w:divBdr>
    </w:div>
    <w:div w:id="394819507">
      <w:bodyDiv w:val="1"/>
      <w:marLeft w:val="0"/>
      <w:marRight w:val="0"/>
      <w:marTop w:val="0"/>
      <w:marBottom w:val="0"/>
      <w:divBdr>
        <w:top w:val="none" w:sz="0" w:space="0" w:color="auto"/>
        <w:left w:val="none" w:sz="0" w:space="0" w:color="auto"/>
        <w:bottom w:val="none" w:sz="0" w:space="0" w:color="auto"/>
        <w:right w:val="none" w:sz="0" w:space="0" w:color="auto"/>
      </w:divBdr>
    </w:div>
    <w:div w:id="396830803">
      <w:bodyDiv w:val="1"/>
      <w:marLeft w:val="0"/>
      <w:marRight w:val="0"/>
      <w:marTop w:val="0"/>
      <w:marBottom w:val="0"/>
      <w:divBdr>
        <w:top w:val="none" w:sz="0" w:space="0" w:color="auto"/>
        <w:left w:val="none" w:sz="0" w:space="0" w:color="auto"/>
        <w:bottom w:val="none" w:sz="0" w:space="0" w:color="auto"/>
        <w:right w:val="none" w:sz="0" w:space="0" w:color="auto"/>
      </w:divBdr>
    </w:div>
    <w:div w:id="397367580">
      <w:bodyDiv w:val="1"/>
      <w:marLeft w:val="0"/>
      <w:marRight w:val="0"/>
      <w:marTop w:val="0"/>
      <w:marBottom w:val="0"/>
      <w:divBdr>
        <w:top w:val="none" w:sz="0" w:space="0" w:color="auto"/>
        <w:left w:val="none" w:sz="0" w:space="0" w:color="auto"/>
        <w:bottom w:val="none" w:sz="0" w:space="0" w:color="auto"/>
        <w:right w:val="none" w:sz="0" w:space="0" w:color="auto"/>
      </w:divBdr>
    </w:div>
    <w:div w:id="400369096">
      <w:bodyDiv w:val="1"/>
      <w:marLeft w:val="0"/>
      <w:marRight w:val="0"/>
      <w:marTop w:val="0"/>
      <w:marBottom w:val="0"/>
      <w:divBdr>
        <w:top w:val="none" w:sz="0" w:space="0" w:color="auto"/>
        <w:left w:val="none" w:sz="0" w:space="0" w:color="auto"/>
        <w:bottom w:val="none" w:sz="0" w:space="0" w:color="auto"/>
        <w:right w:val="none" w:sz="0" w:space="0" w:color="auto"/>
      </w:divBdr>
    </w:div>
    <w:div w:id="403718883">
      <w:bodyDiv w:val="1"/>
      <w:marLeft w:val="0"/>
      <w:marRight w:val="0"/>
      <w:marTop w:val="0"/>
      <w:marBottom w:val="0"/>
      <w:divBdr>
        <w:top w:val="none" w:sz="0" w:space="0" w:color="auto"/>
        <w:left w:val="none" w:sz="0" w:space="0" w:color="auto"/>
        <w:bottom w:val="none" w:sz="0" w:space="0" w:color="auto"/>
        <w:right w:val="none" w:sz="0" w:space="0" w:color="auto"/>
      </w:divBdr>
    </w:div>
    <w:div w:id="404185066">
      <w:bodyDiv w:val="1"/>
      <w:marLeft w:val="0"/>
      <w:marRight w:val="0"/>
      <w:marTop w:val="0"/>
      <w:marBottom w:val="0"/>
      <w:divBdr>
        <w:top w:val="none" w:sz="0" w:space="0" w:color="auto"/>
        <w:left w:val="none" w:sz="0" w:space="0" w:color="auto"/>
        <w:bottom w:val="none" w:sz="0" w:space="0" w:color="auto"/>
        <w:right w:val="none" w:sz="0" w:space="0" w:color="auto"/>
      </w:divBdr>
    </w:div>
    <w:div w:id="405424510">
      <w:bodyDiv w:val="1"/>
      <w:marLeft w:val="0"/>
      <w:marRight w:val="0"/>
      <w:marTop w:val="0"/>
      <w:marBottom w:val="0"/>
      <w:divBdr>
        <w:top w:val="none" w:sz="0" w:space="0" w:color="auto"/>
        <w:left w:val="none" w:sz="0" w:space="0" w:color="auto"/>
        <w:bottom w:val="none" w:sz="0" w:space="0" w:color="auto"/>
        <w:right w:val="none" w:sz="0" w:space="0" w:color="auto"/>
      </w:divBdr>
    </w:div>
    <w:div w:id="406466783">
      <w:bodyDiv w:val="1"/>
      <w:marLeft w:val="0"/>
      <w:marRight w:val="0"/>
      <w:marTop w:val="0"/>
      <w:marBottom w:val="0"/>
      <w:divBdr>
        <w:top w:val="none" w:sz="0" w:space="0" w:color="auto"/>
        <w:left w:val="none" w:sz="0" w:space="0" w:color="auto"/>
        <w:bottom w:val="none" w:sz="0" w:space="0" w:color="auto"/>
        <w:right w:val="none" w:sz="0" w:space="0" w:color="auto"/>
      </w:divBdr>
    </w:div>
    <w:div w:id="407532014">
      <w:bodyDiv w:val="1"/>
      <w:marLeft w:val="0"/>
      <w:marRight w:val="0"/>
      <w:marTop w:val="0"/>
      <w:marBottom w:val="0"/>
      <w:divBdr>
        <w:top w:val="none" w:sz="0" w:space="0" w:color="auto"/>
        <w:left w:val="none" w:sz="0" w:space="0" w:color="auto"/>
        <w:bottom w:val="none" w:sz="0" w:space="0" w:color="auto"/>
        <w:right w:val="none" w:sz="0" w:space="0" w:color="auto"/>
      </w:divBdr>
    </w:div>
    <w:div w:id="407969969">
      <w:bodyDiv w:val="1"/>
      <w:marLeft w:val="0"/>
      <w:marRight w:val="0"/>
      <w:marTop w:val="0"/>
      <w:marBottom w:val="0"/>
      <w:divBdr>
        <w:top w:val="none" w:sz="0" w:space="0" w:color="auto"/>
        <w:left w:val="none" w:sz="0" w:space="0" w:color="auto"/>
        <w:bottom w:val="none" w:sz="0" w:space="0" w:color="auto"/>
        <w:right w:val="none" w:sz="0" w:space="0" w:color="auto"/>
      </w:divBdr>
    </w:div>
    <w:div w:id="409351431">
      <w:bodyDiv w:val="1"/>
      <w:marLeft w:val="0"/>
      <w:marRight w:val="0"/>
      <w:marTop w:val="0"/>
      <w:marBottom w:val="0"/>
      <w:divBdr>
        <w:top w:val="none" w:sz="0" w:space="0" w:color="auto"/>
        <w:left w:val="none" w:sz="0" w:space="0" w:color="auto"/>
        <w:bottom w:val="none" w:sz="0" w:space="0" w:color="auto"/>
        <w:right w:val="none" w:sz="0" w:space="0" w:color="auto"/>
      </w:divBdr>
    </w:div>
    <w:div w:id="411321417">
      <w:bodyDiv w:val="1"/>
      <w:marLeft w:val="0"/>
      <w:marRight w:val="0"/>
      <w:marTop w:val="0"/>
      <w:marBottom w:val="0"/>
      <w:divBdr>
        <w:top w:val="none" w:sz="0" w:space="0" w:color="auto"/>
        <w:left w:val="none" w:sz="0" w:space="0" w:color="auto"/>
        <w:bottom w:val="none" w:sz="0" w:space="0" w:color="auto"/>
        <w:right w:val="none" w:sz="0" w:space="0" w:color="auto"/>
      </w:divBdr>
    </w:div>
    <w:div w:id="415128268">
      <w:bodyDiv w:val="1"/>
      <w:marLeft w:val="0"/>
      <w:marRight w:val="0"/>
      <w:marTop w:val="0"/>
      <w:marBottom w:val="0"/>
      <w:divBdr>
        <w:top w:val="none" w:sz="0" w:space="0" w:color="auto"/>
        <w:left w:val="none" w:sz="0" w:space="0" w:color="auto"/>
        <w:bottom w:val="none" w:sz="0" w:space="0" w:color="auto"/>
        <w:right w:val="none" w:sz="0" w:space="0" w:color="auto"/>
      </w:divBdr>
    </w:div>
    <w:div w:id="415978447">
      <w:bodyDiv w:val="1"/>
      <w:marLeft w:val="0"/>
      <w:marRight w:val="0"/>
      <w:marTop w:val="0"/>
      <w:marBottom w:val="0"/>
      <w:divBdr>
        <w:top w:val="none" w:sz="0" w:space="0" w:color="auto"/>
        <w:left w:val="none" w:sz="0" w:space="0" w:color="auto"/>
        <w:bottom w:val="none" w:sz="0" w:space="0" w:color="auto"/>
        <w:right w:val="none" w:sz="0" w:space="0" w:color="auto"/>
      </w:divBdr>
    </w:div>
    <w:div w:id="416756688">
      <w:bodyDiv w:val="1"/>
      <w:marLeft w:val="0"/>
      <w:marRight w:val="0"/>
      <w:marTop w:val="0"/>
      <w:marBottom w:val="0"/>
      <w:divBdr>
        <w:top w:val="none" w:sz="0" w:space="0" w:color="auto"/>
        <w:left w:val="none" w:sz="0" w:space="0" w:color="auto"/>
        <w:bottom w:val="none" w:sz="0" w:space="0" w:color="auto"/>
        <w:right w:val="none" w:sz="0" w:space="0" w:color="auto"/>
      </w:divBdr>
    </w:div>
    <w:div w:id="419716136">
      <w:bodyDiv w:val="1"/>
      <w:marLeft w:val="0"/>
      <w:marRight w:val="0"/>
      <w:marTop w:val="0"/>
      <w:marBottom w:val="0"/>
      <w:divBdr>
        <w:top w:val="none" w:sz="0" w:space="0" w:color="auto"/>
        <w:left w:val="none" w:sz="0" w:space="0" w:color="auto"/>
        <w:bottom w:val="none" w:sz="0" w:space="0" w:color="auto"/>
        <w:right w:val="none" w:sz="0" w:space="0" w:color="auto"/>
      </w:divBdr>
    </w:div>
    <w:div w:id="421296794">
      <w:bodyDiv w:val="1"/>
      <w:marLeft w:val="0"/>
      <w:marRight w:val="0"/>
      <w:marTop w:val="0"/>
      <w:marBottom w:val="0"/>
      <w:divBdr>
        <w:top w:val="none" w:sz="0" w:space="0" w:color="auto"/>
        <w:left w:val="none" w:sz="0" w:space="0" w:color="auto"/>
        <w:bottom w:val="none" w:sz="0" w:space="0" w:color="auto"/>
        <w:right w:val="none" w:sz="0" w:space="0" w:color="auto"/>
      </w:divBdr>
    </w:div>
    <w:div w:id="421679205">
      <w:bodyDiv w:val="1"/>
      <w:marLeft w:val="0"/>
      <w:marRight w:val="0"/>
      <w:marTop w:val="0"/>
      <w:marBottom w:val="0"/>
      <w:divBdr>
        <w:top w:val="none" w:sz="0" w:space="0" w:color="auto"/>
        <w:left w:val="none" w:sz="0" w:space="0" w:color="auto"/>
        <w:bottom w:val="none" w:sz="0" w:space="0" w:color="auto"/>
        <w:right w:val="none" w:sz="0" w:space="0" w:color="auto"/>
      </w:divBdr>
    </w:div>
    <w:div w:id="423113006">
      <w:bodyDiv w:val="1"/>
      <w:marLeft w:val="0"/>
      <w:marRight w:val="0"/>
      <w:marTop w:val="0"/>
      <w:marBottom w:val="0"/>
      <w:divBdr>
        <w:top w:val="none" w:sz="0" w:space="0" w:color="auto"/>
        <w:left w:val="none" w:sz="0" w:space="0" w:color="auto"/>
        <w:bottom w:val="none" w:sz="0" w:space="0" w:color="auto"/>
        <w:right w:val="none" w:sz="0" w:space="0" w:color="auto"/>
      </w:divBdr>
      <w:divsChild>
        <w:div w:id="1211921560">
          <w:marLeft w:val="0"/>
          <w:marRight w:val="0"/>
          <w:marTop w:val="0"/>
          <w:marBottom w:val="0"/>
          <w:divBdr>
            <w:top w:val="none" w:sz="0" w:space="0" w:color="auto"/>
            <w:left w:val="none" w:sz="0" w:space="0" w:color="auto"/>
            <w:bottom w:val="none" w:sz="0" w:space="0" w:color="auto"/>
            <w:right w:val="none" w:sz="0" w:space="0" w:color="auto"/>
          </w:divBdr>
          <w:divsChild>
            <w:div w:id="1144011061">
              <w:marLeft w:val="0"/>
              <w:marRight w:val="0"/>
              <w:marTop w:val="0"/>
              <w:marBottom w:val="0"/>
              <w:divBdr>
                <w:top w:val="none" w:sz="0" w:space="0" w:color="auto"/>
                <w:left w:val="none" w:sz="0" w:space="0" w:color="auto"/>
                <w:bottom w:val="none" w:sz="0" w:space="0" w:color="auto"/>
                <w:right w:val="none" w:sz="0" w:space="0" w:color="auto"/>
              </w:divBdr>
              <w:divsChild>
                <w:div w:id="1712417915">
                  <w:marLeft w:val="0"/>
                  <w:marRight w:val="0"/>
                  <w:marTop w:val="0"/>
                  <w:marBottom w:val="0"/>
                  <w:divBdr>
                    <w:top w:val="none" w:sz="0" w:space="0" w:color="auto"/>
                    <w:left w:val="none" w:sz="0" w:space="0" w:color="auto"/>
                    <w:bottom w:val="none" w:sz="0" w:space="0" w:color="auto"/>
                    <w:right w:val="none" w:sz="0" w:space="0" w:color="auto"/>
                  </w:divBdr>
                  <w:divsChild>
                    <w:div w:id="1350792113">
                      <w:marLeft w:val="0"/>
                      <w:marRight w:val="0"/>
                      <w:marTop w:val="0"/>
                      <w:marBottom w:val="0"/>
                      <w:divBdr>
                        <w:top w:val="none" w:sz="0" w:space="0" w:color="auto"/>
                        <w:left w:val="none" w:sz="0" w:space="0" w:color="auto"/>
                        <w:bottom w:val="none" w:sz="0" w:space="0" w:color="auto"/>
                        <w:right w:val="none" w:sz="0" w:space="0" w:color="auto"/>
                      </w:divBdr>
                      <w:divsChild>
                        <w:div w:id="403451686">
                          <w:marLeft w:val="0"/>
                          <w:marRight w:val="0"/>
                          <w:marTop w:val="0"/>
                          <w:marBottom w:val="0"/>
                          <w:divBdr>
                            <w:top w:val="none" w:sz="0" w:space="0" w:color="auto"/>
                            <w:left w:val="none" w:sz="0" w:space="0" w:color="auto"/>
                            <w:bottom w:val="none" w:sz="0" w:space="0" w:color="auto"/>
                            <w:right w:val="none" w:sz="0" w:space="0" w:color="auto"/>
                          </w:divBdr>
                          <w:divsChild>
                            <w:div w:id="98794335">
                              <w:marLeft w:val="0"/>
                              <w:marRight w:val="0"/>
                              <w:marTop w:val="0"/>
                              <w:marBottom w:val="0"/>
                              <w:divBdr>
                                <w:top w:val="none" w:sz="0" w:space="0" w:color="auto"/>
                                <w:left w:val="none" w:sz="0" w:space="0" w:color="auto"/>
                                <w:bottom w:val="none" w:sz="0" w:space="0" w:color="auto"/>
                                <w:right w:val="none" w:sz="0" w:space="0" w:color="auto"/>
                              </w:divBdr>
                              <w:divsChild>
                                <w:div w:id="174332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4958268">
      <w:bodyDiv w:val="1"/>
      <w:marLeft w:val="0"/>
      <w:marRight w:val="0"/>
      <w:marTop w:val="0"/>
      <w:marBottom w:val="0"/>
      <w:divBdr>
        <w:top w:val="none" w:sz="0" w:space="0" w:color="auto"/>
        <w:left w:val="none" w:sz="0" w:space="0" w:color="auto"/>
        <w:bottom w:val="none" w:sz="0" w:space="0" w:color="auto"/>
        <w:right w:val="none" w:sz="0" w:space="0" w:color="auto"/>
      </w:divBdr>
    </w:div>
    <w:div w:id="425540344">
      <w:bodyDiv w:val="1"/>
      <w:marLeft w:val="0"/>
      <w:marRight w:val="0"/>
      <w:marTop w:val="0"/>
      <w:marBottom w:val="0"/>
      <w:divBdr>
        <w:top w:val="none" w:sz="0" w:space="0" w:color="auto"/>
        <w:left w:val="none" w:sz="0" w:space="0" w:color="auto"/>
        <w:bottom w:val="none" w:sz="0" w:space="0" w:color="auto"/>
        <w:right w:val="none" w:sz="0" w:space="0" w:color="auto"/>
      </w:divBdr>
    </w:div>
    <w:div w:id="426846427">
      <w:bodyDiv w:val="1"/>
      <w:marLeft w:val="0"/>
      <w:marRight w:val="0"/>
      <w:marTop w:val="0"/>
      <w:marBottom w:val="0"/>
      <w:divBdr>
        <w:top w:val="none" w:sz="0" w:space="0" w:color="auto"/>
        <w:left w:val="none" w:sz="0" w:space="0" w:color="auto"/>
        <w:bottom w:val="none" w:sz="0" w:space="0" w:color="auto"/>
        <w:right w:val="none" w:sz="0" w:space="0" w:color="auto"/>
      </w:divBdr>
    </w:div>
    <w:div w:id="427965444">
      <w:bodyDiv w:val="1"/>
      <w:marLeft w:val="0"/>
      <w:marRight w:val="0"/>
      <w:marTop w:val="0"/>
      <w:marBottom w:val="0"/>
      <w:divBdr>
        <w:top w:val="none" w:sz="0" w:space="0" w:color="auto"/>
        <w:left w:val="none" w:sz="0" w:space="0" w:color="auto"/>
        <w:bottom w:val="none" w:sz="0" w:space="0" w:color="auto"/>
        <w:right w:val="none" w:sz="0" w:space="0" w:color="auto"/>
      </w:divBdr>
    </w:div>
    <w:div w:id="429131367">
      <w:bodyDiv w:val="1"/>
      <w:marLeft w:val="0"/>
      <w:marRight w:val="0"/>
      <w:marTop w:val="0"/>
      <w:marBottom w:val="0"/>
      <w:divBdr>
        <w:top w:val="none" w:sz="0" w:space="0" w:color="auto"/>
        <w:left w:val="none" w:sz="0" w:space="0" w:color="auto"/>
        <w:bottom w:val="none" w:sz="0" w:space="0" w:color="auto"/>
        <w:right w:val="none" w:sz="0" w:space="0" w:color="auto"/>
      </w:divBdr>
    </w:div>
    <w:div w:id="430784246">
      <w:bodyDiv w:val="1"/>
      <w:marLeft w:val="0"/>
      <w:marRight w:val="0"/>
      <w:marTop w:val="0"/>
      <w:marBottom w:val="0"/>
      <w:divBdr>
        <w:top w:val="none" w:sz="0" w:space="0" w:color="auto"/>
        <w:left w:val="none" w:sz="0" w:space="0" w:color="auto"/>
        <w:bottom w:val="none" w:sz="0" w:space="0" w:color="auto"/>
        <w:right w:val="none" w:sz="0" w:space="0" w:color="auto"/>
      </w:divBdr>
    </w:div>
    <w:div w:id="433551738">
      <w:bodyDiv w:val="1"/>
      <w:marLeft w:val="0"/>
      <w:marRight w:val="0"/>
      <w:marTop w:val="0"/>
      <w:marBottom w:val="0"/>
      <w:divBdr>
        <w:top w:val="none" w:sz="0" w:space="0" w:color="auto"/>
        <w:left w:val="none" w:sz="0" w:space="0" w:color="auto"/>
        <w:bottom w:val="none" w:sz="0" w:space="0" w:color="auto"/>
        <w:right w:val="none" w:sz="0" w:space="0" w:color="auto"/>
      </w:divBdr>
    </w:div>
    <w:div w:id="437726544">
      <w:bodyDiv w:val="1"/>
      <w:marLeft w:val="0"/>
      <w:marRight w:val="0"/>
      <w:marTop w:val="0"/>
      <w:marBottom w:val="0"/>
      <w:divBdr>
        <w:top w:val="none" w:sz="0" w:space="0" w:color="auto"/>
        <w:left w:val="none" w:sz="0" w:space="0" w:color="auto"/>
        <w:bottom w:val="none" w:sz="0" w:space="0" w:color="auto"/>
        <w:right w:val="none" w:sz="0" w:space="0" w:color="auto"/>
      </w:divBdr>
    </w:div>
    <w:div w:id="438263357">
      <w:bodyDiv w:val="1"/>
      <w:marLeft w:val="0"/>
      <w:marRight w:val="0"/>
      <w:marTop w:val="0"/>
      <w:marBottom w:val="0"/>
      <w:divBdr>
        <w:top w:val="none" w:sz="0" w:space="0" w:color="auto"/>
        <w:left w:val="none" w:sz="0" w:space="0" w:color="auto"/>
        <w:bottom w:val="none" w:sz="0" w:space="0" w:color="auto"/>
        <w:right w:val="none" w:sz="0" w:space="0" w:color="auto"/>
      </w:divBdr>
    </w:div>
    <w:div w:id="438379017">
      <w:bodyDiv w:val="1"/>
      <w:marLeft w:val="0"/>
      <w:marRight w:val="0"/>
      <w:marTop w:val="0"/>
      <w:marBottom w:val="0"/>
      <w:divBdr>
        <w:top w:val="none" w:sz="0" w:space="0" w:color="auto"/>
        <w:left w:val="none" w:sz="0" w:space="0" w:color="auto"/>
        <w:bottom w:val="none" w:sz="0" w:space="0" w:color="auto"/>
        <w:right w:val="none" w:sz="0" w:space="0" w:color="auto"/>
      </w:divBdr>
    </w:div>
    <w:div w:id="441801322">
      <w:bodyDiv w:val="1"/>
      <w:marLeft w:val="0"/>
      <w:marRight w:val="0"/>
      <w:marTop w:val="0"/>
      <w:marBottom w:val="0"/>
      <w:divBdr>
        <w:top w:val="none" w:sz="0" w:space="0" w:color="auto"/>
        <w:left w:val="none" w:sz="0" w:space="0" w:color="auto"/>
        <w:bottom w:val="none" w:sz="0" w:space="0" w:color="auto"/>
        <w:right w:val="none" w:sz="0" w:space="0" w:color="auto"/>
      </w:divBdr>
    </w:div>
    <w:div w:id="442188537">
      <w:bodyDiv w:val="1"/>
      <w:marLeft w:val="0"/>
      <w:marRight w:val="0"/>
      <w:marTop w:val="0"/>
      <w:marBottom w:val="0"/>
      <w:divBdr>
        <w:top w:val="none" w:sz="0" w:space="0" w:color="auto"/>
        <w:left w:val="none" w:sz="0" w:space="0" w:color="auto"/>
        <w:bottom w:val="none" w:sz="0" w:space="0" w:color="auto"/>
        <w:right w:val="none" w:sz="0" w:space="0" w:color="auto"/>
      </w:divBdr>
    </w:div>
    <w:div w:id="449281899">
      <w:bodyDiv w:val="1"/>
      <w:marLeft w:val="0"/>
      <w:marRight w:val="0"/>
      <w:marTop w:val="0"/>
      <w:marBottom w:val="0"/>
      <w:divBdr>
        <w:top w:val="none" w:sz="0" w:space="0" w:color="auto"/>
        <w:left w:val="none" w:sz="0" w:space="0" w:color="auto"/>
        <w:bottom w:val="none" w:sz="0" w:space="0" w:color="auto"/>
        <w:right w:val="none" w:sz="0" w:space="0" w:color="auto"/>
      </w:divBdr>
    </w:div>
    <w:div w:id="450783392">
      <w:bodyDiv w:val="1"/>
      <w:marLeft w:val="0"/>
      <w:marRight w:val="0"/>
      <w:marTop w:val="0"/>
      <w:marBottom w:val="0"/>
      <w:divBdr>
        <w:top w:val="none" w:sz="0" w:space="0" w:color="auto"/>
        <w:left w:val="none" w:sz="0" w:space="0" w:color="auto"/>
        <w:bottom w:val="none" w:sz="0" w:space="0" w:color="auto"/>
        <w:right w:val="none" w:sz="0" w:space="0" w:color="auto"/>
      </w:divBdr>
    </w:div>
    <w:div w:id="450827402">
      <w:bodyDiv w:val="1"/>
      <w:marLeft w:val="0"/>
      <w:marRight w:val="0"/>
      <w:marTop w:val="0"/>
      <w:marBottom w:val="0"/>
      <w:divBdr>
        <w:top w:val="none" w:sz="0" w:space="0" w:color="auto"/>
        <w:left w:val="none" w:sz="0" w:space="0" w:color="auto"/>
        <w:bottom w:val="none" w:sz="0" w:space="0" w:color="auto"/>
        <w:right w:val="none" w:sz="0" w:space="0" w:color="auto"/>
      </w:divBdr>
    </w:div>
    <w:div w:id="450831259">
      <w:bodyDiv w:val="1"/>
      <w:marLeft w:val="0"/>
      <w:marRight w:val="0"/>
      <w:marTop w:val="0"/>
      <w:marBottom w:val="0"/>
      <w:divBdr>
        <w:top w:val="none" w:sz="0" w:space="0" w:color="auto"/>
        <w:left w:val="none" w:sz="0" w:space="0" w:color="auto"/>
        <w:bottom w:val="none" w:sz="0" w:space="0" w:color="auto"/>
        <w:right w:val="none" w:sz="0" w:space="0" w:color="auto"/>
      </w:divBdr>
      <w:divsChild>
        <w:div w:id="1294483348">
          <w:marLeft w:val="0"/>
          <w:marRight w:val="0"/>
          <w:marTop w:val="0"/>
          <w:marBottom w:val="0"/>
          <w:divBdr>
            <w:top w:val="none" w:sz="0" w:space="0" w:color="auto"/>
            <w:left w:val="none" w:sz="0" w:space="0" w:color="auto"/>
            <w:bottom w:val="none" w:sz="0" w:space="0" w:color="auto"/>
            <w:right w:val="none" w:sz="0" w:space="0" w:color="auto"/>
          </w:divBdr>
          <w:divsChild>
            <w:div w:id="230191217">
              <w:marLeft w:val="0"/>
              <w:marRight w:val="0"/>
              <w:marTop w:val="0"/>
              <w:marBottom w:val="0"/>
              <w:divBdr>
                <w:top w:val="none" w:sz="0" w:space="0" w:color="auto"/>
                <w:left w:val="none" w:sz="0" w:space="0" w:color="auto"/>
                <w:bottom w:val="none" w:sz="0" w:space="0" w:color="auto"/>
                <w:right w:val="none" w:sz="0" w:space="0" w:color="auto"/>
              </w:divBdr>
              <w:divsChild>
                <w:div w:id="272712055">
                  <w:marLeft w:val="0"/>
                  <w:marRight w:val="0"/>
                  <w:marTop w:val="0"/>
                  <w:marBottom w:val="0"/>
                  <w:divBdr>
                    <w:top w:val="none" w:sz="0" w:space="0" w:color="auto"/>
                    <w:left w:val="none" w:sz="0" w:space="0" w:color="auto"/>
                    <w:bottom w:val="none" w:sz="0" w:space="0" w:color="auto"/>
                    <w:right w:val="none" w:sz="0" w:space="0" w:color="auto"/>
                  </w:divBdr>
                  <w:divsChild>
                    <w:div w:id="1848472715">
                      <w:marLeft w:val="0"/>
                      <w:marRight w:val="0"/>
                      <w:marTop w:val="0"/>
                      <w:marBottom w:val="0"/>
                      <w:divBdr>
                        <w:top w:val="none" w:sz="0" w:space="0" w:color="auto"/>
                        <w:left w:val="none" w:sz="0" w:space="0" w:color="auto"/>
                        <w:bottom w:val="none" w:sz="0" w:space="0" w:color="auto"/>
                        <w:right w:val="none" w:sz="0" w:space="0" w:color="auto"/>
                      </w:divBdr>
                      <w:divsChild>
                        <w:div w:id="1874731734">
                          <w:marLeft w:val="0"/>
                          <w:marRight w:val="0"/>
                          <w:marTop w:val="0"/>
                          <w:marBottom w:val="0"/>
                          <w:divBdr>
                            <w:top w:val="none" w:sz="0" w:space="0" w:color="auto"/>
                            <w:left w:val="none" w:sz="0" w:space="0" w:color="auto"/>
                            <w:bottom w:val="none" w:sz="0" w:space="0" w:color="auto"/>
                            <w:right w:val="none" w:sz="0" w:space="0" w:color="auto"/>
                          </w:divBdr>
                          <w:divsChild>
                            <w:div w:id="1764522979">
                              <w:marLeft w:val="0"/>
                              <w:marRight w:val="0"/>
                              <w:marTop w:val="0"/>
                              <w:marBottom w:val="0"/>
                              <w:divBdr>
                                <w:top w:val="none" w:sz="0" w:space="0" w:color="auto"/>
                                <w:left w:val="none" w:sz="0" w:space="0" w:color="auto"/>
                                <w:bottom w:val="none" w:sz="0" w:space="0" w:color="auto"/>
                                <w:right w:val="none" w:sz="0" w:space="0" w:color="auto"/>
                              </w:divBdr>
                              <w:divsChild>
                                <w:div w:id="1729299802">
                                  <w:marLeft w:val="0"/>
                                  <w:marRight w:val="0"/>
                                  <w:marTop w:val="0"/>
                                  <w:marBottom w:val="0"/>
                                  <w:divBdr>
                                    <w:top w:val="none" w:sz="0" w:space="0" w:color="auto"/>
                                    <w:left w:val="none" w:sz="0" w:space="0" w:color="auto"/>
                                    <w:bottom w:val="none" w:sz="0" w:space="0" w:color="auto"/>
                                    <w:right w:val="none" w:sz="0" w:space="0" w:color="auto"/>
                                  </w:divBdr>
                                  <w:divsChild>
                                    <w:div w:id="492185382">
                                      <w:marLeft w:val="0"/>
                                      <w:marRight w:val="0"/>
                                      <w:marTop w:val="0"/>
                                      <w:marBottom w:val="0"/>
                                      <w:divBdr>
                                        <w:top w:val="none" w:sz="0" w:space="0" w:color="auto"/>
                                        <w:left w:val="none" w:sz="0" w:space="0" w:color="auto"/>
                                        <w:bottom w:val="none" w:sz="0" w:space="0" w:color="auto"/>
                                        <w:right w:val="none" w:sz="0" w:space="0" w:color="auto"/>
                                      </w:divBdr>
                                      <w:divsChild>
                                        <w:div w:id="1173957906">
                                          <w:marLeft w:val="0"/>
                                          <w:marRight w:val="0"/>
                                          <w:marTop w:val="0"/>
                                          <w:marBottom w:val="0"/>
                                          <w:divBdr>
                                            <w:top w:val="none" w:sz="0" w:space="0" w:color="auto"/>
                                            <w:left w:val="none" w:sz="0" w:space="0" w:color="auto"/>
                                            <w:bottom w:val="none" w:sz="0" w:space="0" w:color="auto"/>
                                            <w:right w:val="none" w:sz="0" w:space="0" w:color="auto"/>
                                          </w:divBdr>
                                          <w:divsChild>
                                            <w:div w:id="764695783">
                                              <w:marLeft w:val="0"/>
                                              <w:marRight w:val="0"/>
                                              <w:marTop w:val="0"/>
                                              <w:marBottom w:val="0"/>
                                              <w:divBdr>
                                                <w:top w:val="none" w:sz="0" w:space="0" w:color="auto"/>
                                                <w:left w:val="none" w:sz="0" w:space="0" w:color="auto"/>
                                                <w:bottom w:val="none" w:sz="0" w:space="0" w:color="auto"/>
                                                <w:right w:val="none" w:sz="0" w:space="0" w:color="auto"/>
                                              </w:divBdr>
                                              <w:divsChild>
                                                <w:div w:id="1801608833">
                                                  <w:marLeft w:val="0"/>
                                                  <w:marRight w:val="0"/>
                                                  <w:marTop w:val="0"/>
                                                  <w:marBottom w:val="0"/>
                                                  <w:divBdr>
                                                    <w:top w:val="none" w:sz="0" w:space="0" w:color="auto"/>
                                                    <w:left w:val="none" w:sz="0" w:space="0" w:color="auto"/>
                                                    <w:bottom w:val="none" w:sz="0" w:space="0" w:color="auto"/>
                                                    <w:right w:val="none" w:sz="0" w:space="0" w:color="auto"/>
                                                  </w:divBdr>
                                                  <w:divsChild>
                                                    <w:div w:id="811562105">
                                                      <w:marLeft w:val="0"/>
                                                      <w:marRight w:val="0"/>
                                                      <w:marTop w:val="0"/>
                                                      <w:marBottom w:val="0"/>
                                                      <w:divBdr>
                                                        <w:top w:val="none" w:sz="0" w:space="0" w:color="auto"/>
                                                        <w:left w:val="none" w:sz="0" w:space="0" w:color="auto"/>
                                                        <w:bottom w:val="none" w:sz="0" w:space="0" w:color="auto"/>
                                                        <w:right w:val="none" w:sz="0" w:space="0" w:color="auto"/>
                                                      </w:divBdr>
                                                      <w:divsChild>
                                                        <w:div w:id="182746933">
                                                          <w:marLeft w:val="0"/>
                                                          <w:marRight w:val="0"/>
                                                          <w:marTop w:val="0"/>
                                                          <w:marBottom w:val="0"/>
                                                          <w:divBdr>
                                                            <w:top w:val="none" w:sz="0" w:space="0" w:color="auto"/>
                                                            <w:left w:val="none" w:sz="0" w:space="0" w:color="auto"/>
                                                            <w:bottom w:val="none" w:sz="0" w:space="0" w:color="auto"/>
                                                            <w:right w:val="none" w:sz="0" w:space="0" w:color="auto"/>
                                                          </w:divBdr>
                                                          <w:divsChild>
                                                            <w:div w:id="557672169">
                                                              <w:marLeft w:val="0"/>
                                                              <w:marRight w:val="0"/>
                                                              <w:marTop w:val="0"/>
                                                              <w:marBottom w:val="0"/>
                                                              <w:divBdr>
                                                                <w:top w:val="none" w:sz="0" w:space="0" w:color="auto"/>
                                                                <w:left w:val="none" w:sz="0" w:space="0" w:color="auto"/>
                                                                <w:bottom w:val="none" w:sz="0" w:space="0" w:color="auto"/>
                                                                <w:right w:val="none" w:sz="0" w:space="0" w:color="auto"/>
                                                              </w:divBdr>
                                                              <w:divsChild>
                                                                <w:div w:id="1298023276">
                                                                  <w:marLeft w:val="0"/>
                                                                  <w:marRight w:val="0"/>
                                                                  <w:marTop w:val="0"/>
                                                                  <w:marBottom w:val="0"/>
                                                                  <w:divBdr>
                                                                    <w:top w:val="none" w:sz="0" w:space="0" w:color="auto"/>
                                                                    <w:left w:val="none" w:sz="0" w:space="0" w:color="auto"/>
                                                                    <w:bottom w:val="none" w:sz="0" w:space="0" w:color="auto"/>
                                                                    <w:right w:val="none" w:sz="0" w:space="0" w:color="auto"/>
                                                                  </w:divBdr>
                                                                  <w:divsChild>
                                                                    <w:div w:id="1845394005">
                                                                      <w:marLeft w:val="0"/>
                                                                      <w:marRight w:val="0"/>
                                                                      <w:marTop w:val="0"/>
                                                                      <w:marBottom w:val="0"/>
                                                                      <w:divBdr>
                                                                        <w:top w:val="none" w:sz="0" w:space="0" w:color="auto"/>
                                                                        <w:left w:val="none" w:sz="0" w:space="0" w:color="auto"/>
                                                                        <w:bottom w:val="none" w:sz="0" w:space="0" w:color="auto"/>
                                                                        <w:right w:val="none" w:sz="0" w:space="0" w:color="auto"/>
                                                                      </w:divBdr>
                                                                      <w:divsChild>
                                                                        <w:div w:id="830023168">
                                                                          <w:marLeft w:val="0"/>
                                                                          <w:marRight w:val="0"/>
                                                                          <w:marTop w:val="0"/>
                                                                          <w:marBottom w:val="0"/>
                                                                          <w:divBdr>
                                                                            <w:top w:val="none" w:sz="0" w:space="0" w:color="auto"/>
                                                                            <w:left w:val="none" w:sz="0" w:space="0" w:color="auto"/>
                                                                            <w:bottom w:val="none" w:sz="0" w:space="0" w:color="auto"/>
                                                                            <w:right w:val="none" w:sz="0" w:space="0" w:color="auto"/>
                                                                          </w:divBdr>
                                                                          <w:divsChild>
                                                                            <w:div w:id="1320385977">
                                                                              <w:marLeft w:val="0"/>
                                                                              <w:marRight w:val="0"/>
                                                                              <w:marTop w:val="0"/>
                                                                              <w:marBottom w:val="0"/>
                                                                              <w:divBdr>
                                                                                <w:top w:val="none" w:sz="0" w:space="0" w:color="auto"/>
                                                                                <w:left w:val="none" w:sz="0" w:space="0" w:color="auto"/>
                                                                                <w:bottom w:val="none" w:sz="0" w:space="0" w:color="auto"/>
                                                                                <w:right w:val="none" w:sz="0" w:space="0" w:color="auto"/>
                                                                              </w:divBdr>
                                                                            </w:div>
                                                                            <w:div w:id="1081222027">
                                                                              <w:marLeft w:val="0"/>
                                                                              <w:marRight w:val="0"/>
                                                                              <w:marTop w:val="0"/>
                                                                              <w:marBottom w:val="0"/>
                                                                              <w:divBdr>
                                                                                <w:top w:val="none" w:sz="0" w:space="0" w:color="auto"/>
                                                                                <w:left w:val="none" w:sz="0" w:space="0" w:color="auto"/>
                                                                                <w:bottom w:val="none" w:sz="0" w:space="0" w:color="auto"/>
                                                                                <w:right w:val="none" w:sz="0" w:space="0" w:color="auto"/>
                                                                              </w:divBdr>
                                                                            </w:div>
                                                                            <w:div w:id="26249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64027">
                                                              <w:marLeft w:val="0"/>
                                                              <w:marRight w:val="0"/>
                                                              <w:marTop w:val="0"/>
                                                              <w:marBottom w:val="0"/>
                                                              <w:divBdr>
                                                                <w:top w:val="none" w:sz="0" w:space="0" w:color="auto"/>
                                                                <w:left w:val="none" w:sz="0" w:space="0" w:color="auto"/>
                                                                <w:bottom w:val="none" w:sz="0" w:space="0" w:color="auto"/>
                                                                <w:right w:val="none" w:sz="0" w:space="0" w:color="auto"/>
                                                              </w:divBdr>
                                                              <w:divsChild>
                                                                <w:div w:id="50982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51166345">
      <w:bodyDiv w:val="1"/>
      <w:marLeft w:val="0"/>
      <w:marRight w:val="0"/>
      <w:marTop w:val="0"/>
      <w:marBottom w:val="0"/>
      <w:divBdr>
        <w:top w:val="none" w:sz="0" w:space="0" w:color="auto"/>
        <w:left w:val="none" w:sz="0" w:space="0" w:color="auto"/>
        <w:bottom w:val="none" w:sz="0" w:space="0" w:color="auto"/>
        <w:right w:val="none" w:sz="0" w:space="0" w:color="auto"/>
      </w:divBdr>
    </w:div>
    <w:div w:id="451174969">
      <w:bodyDiv w:val="1"/>
      <w:marLeft w:val="0"/>
      <w:marRight w:val="0"/>
      <w:marTop w:val="0"/>
      <w:marBottom w:val="0"/>
      <w:divBdr>
        <w:top w:val="none" w:sz="0" w:space="0" w:color="auto"/>
        <w:left w:val="none" w:sz="0" w:space="0" w:color="auto"/>
        <w:bottom w:val="none" w:sz="0" w:space="0" w:color="auto"/>
        <w:right w:val="none" w:sz="0" w:space="0" w:color="auto"/>
      </w:divBdr>
    </w:div>
    <w:div w:id="454371511">
      <w:bodyDiv w:val="1"/>
      <w:marLeft w:val="0"/>
      <w:marRight w:val="0"/>
      <w:marTop w:val="0"/>
      <w:marBottom w:val="0"/>
      <w:divBdr>
        <w:top w:val="none" w:sz="0" w:space="0" w:color="auto"/>
        <w:left w:val="none" w:sz="0" w:space="0" w:color="auto"/>
        <w:bottom w:val="none" w:sz="0" w:space="0" w:color="auto"/>
        <w:right w:val="none" w:sz="0" w:space="0" w:color="auto"/>
      </w:divBdr>
    </w:div>
    <w:div w:id="455608414">
      <w:bodyDiv w:val="1"/>
      <w:marLeft w:val="0"/>
      <w:marRight w:val="0"/>
      <w:marTop w:val="0"/>
      <w:marBottom w:val="0"/>
      <w:divBdr>
        <w:top w:val="none" w:sz="0" w:space="0" w:color="auto"/>
        <w:left w:val="none" w:sz="0" w:space="0" w:color="auto"/>
        <w:bottom w:val="none" w:sz="0" w:space="0" w:color="auto"/>
        <w:right w:val="none" w:sz="0" w:space="0" w:color="auto"/>
      </w:divBdr>
    </w:div>
    <w:div w:id="462231940">
      <w:bodyDiv w:val="1"/>
      <w:marLeft w:val="0"/>
      <w:marRight w:val="0"/>
      <w:marTop w:val="0"/>
      <w:marBottom w:val="0"/>
      <w:divBdr>
        <w:top w:val="none" w:sz="0" w:space="0" w:color="auto"/>
        <w:left w:val="none" w:sz="0" w:space="0" w:color="auto"/>
        <w:bottom w:val="none" w:sz="0" w:space="0" w:color="auto"/>
        <w:right w:val="none" w:sz="0" w:space="0" w:color="auto"/>
      </w:divBdr>
    </w:div>
    <w:div w:id="465701383">
      <w:bodyDiv w:val="1"/>
      <w:marLeft w:val="0"/>
      <w:marRight w:val="0"/>
      <w:marTop w:val="0"/>
      <w:marBottom w:val="0"/>
      <w:divBdr>
        <w:top w:val="none" w:sz="0" w:space="0" w:color="auto"/>
        <w:left w:val="none" w:sz="0" w:space="0" w:color="auto"/>
        <w:bottom w:val="none" w:sz="0" w:space="0" w:color="auto"/>
        <w:right w:val="none" w:sz="0" w:space="0" w:color="auto"/>
      </w:divBdr>
      <w:divsChild>
        <w:div w:id="98258410">
          <w:marLeft w:val="0"/>
          <w:marRight w:val="0"/>
          <w:marTop w:val="0"/>
          <w:marBottom w:val="0"/>
          <w:divBdr>
            <w:top w:val="none" w:sz="0" w:space="0" w:color="auto"/>
            <w:left w:val="none" w:sz="0" w:space="0" w:color="auto"/>
            <w:bottom w:val="none" w:sz="0" w:space="0" w:color="auto"/>
            <w:right w:val="none" w:sz="0" w:space="0" w:color="auto"/>
          </w:divBdr>
          <w:divsChild>
            <w:div w:id="1806845850">
              <w:marLeft w:val="0"/>
              <w:marRight w:val="0"/>
              <w:marTop w:val="225"/>
              <w:marBottom w:val="0"/>
              <w:divBdr>
                <w:top w:val="single" w:sz="6" w:space="0" w:color="EEEEEE"/>
                <w:left w:val="none" w:sz="0" w:space="0" w:color="auto"/>
                <w:bottom w:val="single" w:sz="6" w:space="0" w:color="EEEEEE"/>
                <w:right w:val="none" w:sz="0" w:space="0" w:color="auto"/>
              </w:divBdr>
              <w:divsChild>
                <w:div w:id="533468701">
                  <w:marLeft w:val="0"/>
                  <w:marRight w:val="0"/>
                  <w:marTop w:val="150"/>
                  <w:marBottom w:val="0"/>
                  <w:divBdr>
                    <w:top w:val="none" w:sz="0" w:space="0" w:color="auto"/>
                    <w:left w:val="none" w:sz="0" w:space="0" w:color="auto"/>
                    <w:bottom w:val="none" w:sz="0" w:space="0" w:color="auto"/>
                    <w:right w:val="none" w:sz="0" w:space="0" w:color="auto"/>
                  </w:divBdr>
                  <w:divsChild>
                    <w:div w:id="1001009273">
                      <w:marLeft w:val="0"/>
                      <w:marRight w:val="225"/>
                      <w:marTop w:val="0"/>
                      <w:marBottom w:val="0"/>
                      <w:divBdr>
                        <w:top w:val="none" w:sz="0" w:space="0" w:color="auto"/>
                        <w:left w:val="none" w:sz="0" w:space="0" w:color="auto"/>
                        <w:bottom w:val="none" w:sz="0" w:space="0" w:color="auto"/>
                        <w:right w:val="none" w:sz="0" w:space="0" w:color="auto"/>
                      </w:divBdr>
                      <w:divsChild>
                        <w:div w:id="8914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7207434">
      <w:bodyDiv w:val="1"/>
      <w:marLeft w:val="0"/>
      <w:marRight w:val="0"/>
      <w:marTop w:val="0"/>
      <w:marBottom w:val="0"/>
      <w:divBdr>
        <w:top w:val="none" w:sz="0" w:space="0" w:color="auto"/>
        <w:left w:val="none" w:sz="0" w:space="0" w:color="auto"/>
        <w:bottom w:val="none" w:sz="0" w:space="0" w:color="auto"/>
        <w:right w:val="none" w:sz="0" w:space="0" w:color="auto"/>
      </w:divBdr>
    </w:div>
    <w:div w:id="468717156">
      <w:bodyDiv w:val="1"/>
      <w:marLeft w:val="0"/>
      <w:marRight w:val="0"/>
      <w:marTop w:val="0"/>
      <w:marBottom w:val="0"/>
      <w:divBdr>
        <w:top w:val="none" w:sz="0" w:space="0" w:color="auto"/>
        <w:left w:val="none" w:sz="0" w:space="0" w:color="auto"/>
        <w:bottom w:val="none" w:sz="0" w:space="0" w:color="auto"/>
        <w:right w:val="none" w:sz="0" w:space="0" w:color="auto"/>
      </w:divBdr>
      <w:divsChild>
        <w:div w:id="2087533046">
          <w:marLeft w:val="0"/>
          <w:marRight w:val="0"/>
          <w:marTop w:val="0"/>
          <w:marBottom w:val="0"/>
          <w:divBdr>
            <w:top w:val="none" w:sz="0" w:space="0" w:color="auto"/>
            <w:left w:val="none" w:sz="0" w:space="0" w:color="auto"/>
            <w:bottom w:val="none" w:sz="0" w:space="0" w:color="auto"/>
            <w:right w:val="none" w:sz="0" w:space="0" w:color="auto"/>
          </w:divBdr>
          <w:divsChild>
            <w:div w:id="1759326371">
              <w:marLeft w:val="0"/>
              <w:marRight w:val="0"/>
              <w:marTop w:val="0"/>
              <w:marBottom w:val="0"/>
              <w:divBdr>
                <w:top w:val="none" w:sz="0" w:space="0" w:color="auto"/>
                <w:left w:val="none" w:sz="0" w:space="0" w:color="auto"/>
                <w:bottom w:val="none" w:sz="0" w:space="0" w:color="auto"/>
                <w:right w:val="none" w:sz="0" w:space="0" w:color="auto"/>
              </w:divBdr>
              <w:divsChild>
                <w:div w:id="170887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983004">
      <w:bodyDiv w:val="1"/>
      <w:marLeft w:val="0"/>
      <w:marRight w:val="0"/>
      <w:marTop w:val="0"/>
      <w:marBottom w:val="0"/>
      <w:divBdr>
        <w:top w:val="none" w:sz="0" w:space="0" w:color="auto"/>
        <w:left w:val="none" w:sz="0" w:space="0" w:color="auto"/>
        <w:bottom w:val="none" w:sz="0" w:space="0" w:color="auto"/>
        <w:right w:val="none" w:sz="0" w:space="0" w:color="auto"/>
      </w:divBdr>
    </w:div>
    <w:div w:id="470244919">
      <w:bodyDiv w:val="1"/>
      <w:marLeft w:val="0"/>
      <w:marRight w:val="0"/>
      <w:marTop w:val="0"/>
      <w:marBottom w:val="0"/>
      <w:divBdr>
        <w:top w:val="none" w:sz="0" w:space="0" w:color="auto"/>
        <w:left w:val="none" w:sz="0" w:space="0" w:color="auto"/>
        <w:bottom w:val="none" w:sz="0" w:space="0" w:color="auto"/>
        <w:right w:val="none" w:sz="0" w:space="0" w:color="auto"/>
      </w:divBdr>
    </w:div>
    <w:div w:id="476188418">
      <w:bodyDiv w:val="1"/>
      <w:marLeft w:val="0"/>
      <w:marRight w:val="0"/>
      <w:marTop w:val="0"/>
      <w:marBottom w:val="0"/>
      <w:divBdr>
        <w:top w:val="none" w:sz="0" w:space="0" w:color="auto"/>
        <w:left w:val="none" w:sz="0" w:space="0" w:color="auto"/>
        <w:bottom w:val="none" w:sz="0" w:space="0" w:color="auto"/>
        <w:right w:val="none" w:sz="0" w:space="0" w:color="auto"/>
      </w:divBdr>
    </w:div>
    <w:div w:id="476923420">
      <w:bodyDiv w:val="1"/>
      <w:marLeft w:val="0"/>
      <w:marRight w:val="0"/>
      <w:marTop w:val="0"/>
      <w:marBottom w:val="0"/>
      <w:divBdr>
        <w:top w:val="none" w:sz="0" w:space="0" w:color="auto"/>
        <w:left w:val="none" w:sz="0" w:space="0" w:color="auto"/>
        <w:bottom w:val="none" w:sz="0" w:space="0" w:color="auto"/>
        <w:right w:val="none" w:sz="0" w:space="0" w:color="auto"/>
      </w:divBdr>
    </w:div>
    <w:div w:id="480199139">
      <w:bodyDiv w:val="1"/>
      <w:marLeft w:val="0"/>
      <w:marRight w:val="0"/>
      <w:marTop w:val="0"/>
      <w:marBottom w:val="0"/>
      <w:divBdr>
        <w:top w:val="none" w:sz="0" w:space="0" w:color="auto"/>
        <w:left w:val="none" w:sz="0" w:space="0" w:color="auto"/>
        <w:bottom w:val="none" w:sz="0" w:space="0" w:color="auto"/>
        <w:right w:val="none" w:sz="0" w:space="0" w:color="auto"/>
      </w:divBdr>
    </w:div>
    <w:div w:id="484515067">
      <w:bodyDiv w:val="1"/>
      <w:marLeft w:val="0"/>
      <w:marRight w:val="0"/>
      <w:marTop w:val="0"/>
      <w:marBottom w:val="0"/>
      <w:divBdr>
        <w:top w:val="none" w:sz="0" w:space="0" w:color="auto"/>
        <w:left w:val="none" w:sz="0" w:space="0" w:color="auto"/>
        <w:bottom w:val="none" w:sz="0" w:space="0" w:color="auto"/>
        <w:right w:val="none" w:sz="0" w:space="0" w:color="auto"/>
      </w:divBdr>
    </w:div>
    <w:div w:id="489057239">
      <w:bodyDiv w:val="1"/>
      <w:marLeft w:val="0"/>
      <w:marRight w:val="0"/>
      <w:marTop w:val="0"/>
      <w:marBottom w:val="0"/>
      <w:divBdr>
        <w:top w:val="none" w:sz="0" w:space="0" w:color="auto"/>
        <w:left w:val="none" w:sz="0" w:space="0" w:color="auto"/>
        <w:bottom w:val="none" w:sz="0" w:space="0" w:color="auto"/>
        <w:right w:val="none" w:sz="0" w:space="0" w:color="auto"/>
      </w:divBdr>
    </w:div>
    <w:div w:id="491216903">
      <w:bodyDiv w:val="1"/>
      <w:marLeft w:val="0"/>
      <w:marRight w:val="0"/>
      <w:marTop w:val="0"/>
      <w:marBottom w:val="0"/>
      <w:divBdr>
        <w:top w:val="none" w:sz="0" w:space="0" w:color="auto"/>
        <w:left w:val="none" w:sz="0" w:space="0" w:color="auto"/>
        <w:bottom w:val="none" w:sz="0" w:space="0" w:color="auto"/>
        <w:right w:val="none" w:sz="0" w:space="0" w:color="auto"/>
      </w:divBdr>
    </w:div>
    <w:div w:id="493179240">
      <w:bodyDiv w:val="1"/>
      <w:marLeft w:val="0"/>
      <w:marRight w:val="0"/>
      <w:marTop w:val="0"/>
      <w:marBottom w:val="0"/>
      <w:divBdr>
        <w:top w:val="none" w:sz="0" w:space="0" w:color="auto"/>
        <w:left w:val="none" w:sz="0" w:space="0" w:color="auto"/>
        <w:bottom w:val="none" w:sz="0" w:space="0" w:color="auto"/>
        <w:right w:val="none" w:sz="0" w:space="0" w:color="auto"/>
      </w:divBdr>
    </w:div>
    <w:div w:id="499472318">
      <w:bodyDiv w:val="1"/>
      <w:marLeft w:val="0"/>
      <w:marRight w:val="0"/>
      <w:marTop w:val="0"/>
      <w:marBottom w:val="0"/>
      <w:divBdr>
        <w:top w:val="none" w:sz="0" w:space="0" w:color="auto"/>
        <w:left w:val="none" w:sz="0" w:space="0" w:color="auto"/>
        <w:bottom w:val="none" w:sz="0" w:space="0" w:color="auto"/>
        <w:right w:val="none" w:sz="0" w:space="0" w:color="auto"/>
      </w:divBdr>
    </w:div>
    <w:div w:id="501894599">
      <w:bodyDiv w:val="1"/>
      <w:marLeft w:val="0"/>
      <w:marRight w:val="0"/>
      <w:marTop w:val="0"/>
      <w:marBottom w:val="0"/>
      <w:divBdr>
        <w:top w:val="none" w:sz="0" w:space="0" w:color="auto"/>
        <w:left w:val="none" w:sz="0" w:space="0" w:color="auto"/>
        <w:bottom w:val="none" w:sz="0" w:space="0" w:color="auto"/>
        <w:right w:val="none" w:sz="0" w:space="0" w:color="auto"/>
      </w:divBdr>
    </w:div>
    <w:div w:id="503403234">
      <w:bodyDiv w:val="1"/>
      <w:marLeft w:val="0"/>
      <w:marRight w:val="0"/>
      <w:marTop w:val="0"/>
      <w:marBottom w:val="0"/>
      <w:divBdr>
        <w:top w:val="none" w:sz="0" w:space="0" w:color="auto"/>
        <w:left w:val="none" w:sz="0" w:space="0" w:color="auto"/>
        <w:bottom w:val="none" w:sz="0" w:space="0" w:color="auto"/>
        <w:right w:val="none" w:sz="0" w:space="0" w:color="auto"/>
      </w:divBdr>
    </w:div>
    <w:div w:id="503974323">
      <w:bodyDiv w:val="1"/>
      <w:marLeft w:val="0"/>
      <w:marRight w:val="0"/>
      <w:marTop w:val="0"/>
      <w:marBottom w:val="0"/>
      <w:divBdr>
        <w:top w:val="none" w:sz="0" w:space="0" w:color="auto"/>
        <w:left w:val="none" w:sz="0" w:space="0" w:color="auto"/>
        <w:bottom w:val="none" w:sz="0" w:space="0" w:color="auto"/>
        <w:right w:val="none" w:sz="0" w:space="0" w:color="auto"/>
      </w:divBdr>
    </w:div>
    <w:div w:id="504319140">
      <w:bodyDiv w:val="1"/>
      <w:marLeft w:val="0"/>
      <w:marRight w:val="0"/>
      <w:marTop w:val="0"/>
      <w:marBottom w:val="0"/>
      <w:divBdr>
        <w:top w:val="none" w:sz="0" w:space="0" w:color="auto"/>
        <w:left w:val="none" w:sz="0" w:space="0" w:color="auto"/>
        <w:bottom w:val="none" w:sz="0" w:space="0" w:color="auto"/>
        <w:right w:val="none" w:sz="0" w:space="0" w:color="auto"/>
      </w:divBdr>
      <w:divsChild>
        <w:div w:id="823162569">
          <w:marLeft w:val="0"/>
          <w:marRight w:val="0"/>
          <w:marTop w:val="0"/>
          <w:marBottom w:val="0"/>
          <w:divBdr>
            <w:top w:val="none" w:sz="0" w:space="0" w:color="auto"/>
            <w:left w:val="none" w:sz="0" w:space="0" w:color="auto"/>
            <w:bottom w:val="none" w:sz="0" w:space="0" w:color="auto"/>
            <w:right w:val="none" w:sz="0" w:space="0" w:color="auto"/>
          </w:divBdr>
          <w:divsChild>
            <w:div w:id="2120906004">
              <w:marLeft w:val="0"/>
              <w:marRight w:val="0"/>
              <w:marTop w:val="0"/>
              <w:marBottom w:val="0"/>
              <w:divBdr>
                <w:top w:val="none" w:sz="0" w:space="0" w:color="auto"/>
                <w:left w:val="none" w:sz="0" w:space="0" w:color="auto"/>
                <w:bottom w:val="none" w:sz="0" w:space="0" w:color="auto"/>
                <w:right w:val="none" w:sz="0" w:space="0" w:color="auto"/>
              </w:divBdr>
              <w:divsChild>
                <w:div w:id="621156674">
                  <w:marLeft w:val="-225"/>
                  <w:marRight w:val="-225"/>
                  <w:marTop w:val="0"/>
                  <w:marBottom w:val="0"/>
                  <w:divBdr>
                    <w:top w:val="none" w:sz="0" w:space="0" w:color="auto"/>
                    <w:left w:val="none" w:sz="0" w:space="0" w:color="auto"/>
                    <w:bottom w:val="none" w:sz="0" w:space="0" w:color="auto"/>
                    <w:right w:val="none" w:sz="0" w:space="0" w:color="auto"/>
                  </w:divBdr>
                  <w:divsChild>
                    <w:div w:id="1421371390">
                      <w:marLeft w:val="0"/>
                      <w:marRight w:val="0"/>
                      <w:marTop w:val="0"/>
                      <w:marBottom w:val="0"/>
                      <w:divBdr>
                        <w:top w:val="none" w:sz="0" w:space="0" w:color="auto"/>
                        <w:left w:val="none" w:sz="0" w:space="0" w:color="auto"/>
                        <w:bottom w:val="none" w:sz="0" w:space="0" w:color="auto"/>
                        <w:right w:val="none" w:sz="0" w:space="0" w:color="auto"/>
                      </w:divBdr>
                      <w:divsChild>
                        <w:div w:id="80335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7212850">
      <w:bodyDiv w:val="1"/>
      <w:marLeft w:val="0"/>
      <w:marRight w:val="0"/>
      <w:marTop w:val="0"/>
      <w:marBottom w:val="0"/>
      <w:divBdr>
        <w:top w:val="none" w:sz="0" w:space="0" w:color="auto"/>
        <w:left w:val="none" w:sz="0" w:space="0" w:color="auto"/>
        <w:bottom w:val="none" w:sz="0" w:space="0" w:color="auto"/>
        <w:right w:val="none" w:sz="0" w:space="0" w:color="auto"/>
      </w:divBdr>
    </w:div>
    <w:div w:id="507214000">
      <w:bodyDiv w:val="1"/>
      <w:marLeft w:val="0"/>
      <w:marRight w:val="0"/>
      <w:marTop w:val="0"/>
      <w:marBottom w:val="0"/>
      <w:divBdr>
        <w:top w:val="none" w:sz="0" w:space="0" w:color="auto"/>
        <w:left w:val="none" w:sz="0" w:space="0" w:color="auto"/>
        <w:bottom w:val="none" w:sz="0" w:space="0" w:color="auto"/>
        <w:right w:val="none" w:sz="0" w:space="0" w:color="auto"/>
      </w:divBdr>
    </w:div>
    <w:div w:id="508980955">
      <w:bodyDiv w:val="1"/>
      <w:marLeft w:val="0"/>
      <w:marRight w:val="0"/>
      <w:marTop w:val="0"/>
      <w:marBottom w:val="0"/>
      <w:divBdr>
        <w:top w:val="none" w:sz="0" w:space="0" w:color="auto"/>
        <w:left w:val="none" w:sz="0" w:space="0" w:color="auto"/>
        <w:bottom w:val="none" w:sz="0" w:space="0" w:color="auto"/>
        <w:right w:val="none" w:sz="0" w:space="0" w:color="auto"/>
      </w:divBdr>
    </w:div>
    <w:div w:id="509637779">
      <w:bodyDiv w:val="1"/>
      <w:marLeft w:val="0"/>
      <w:marRight w:val="0"/>
      <w:marTop w:val="0"/>
      <w:marBottom w:val="0"/>
      <w:divBdr>
        <w:top w:val="none" w:sz="0" w:space="0" w:color="auto"/>
        <w:left w:val="none" w:sz="0" w:space="0" w:color="auto"/>
        <w:bottom w:val="none" w:sz="0" w:space="0" w:color="auto"/>
        <w:right w:val="none" w:sz="0" w:space="0" w:color="auto"/>
      </w:divBdr>
    </w:div>
    <w:div w:id="510141557">
      <w:bodyDiv w:val="1"/>
      <w:marLeft w:val="0"/>
      <w:marRight w:val="0"/>
      <w:marTop w:val="0"/>
      <w:marBottom w:val="0"/>
      <w:divBdr>
        <w:top w:val="none" w:sz="0" w:space="0" w:color="auto"/>
        <w:left w:val="none" w:sz="0" w:space="0" w:color="auto"/>
        <w:bottom w:val="none" w:sz="0" w:space="0" w:color="auto"/>
        <w:right w:val="none" w:sz="0" w:space="0" w:color="auto"/>
      </w:divBdr>
    </w:div>
    <w:div w:id="510220571">
      <w:bodyDiv w:val="1"/>
      <w:marLeft w:val="0"/>
      <w:marRight w:val="0"/>
      <w:marTop w:val="0"/>
      <w:marBottom w:val="0"/>
      <w:divBdr>
        <w:top w:val="none" w:sz="0" w:space="0" w:color="auto"/>
        <w:left w:val="none" w:sz="0" w:space="0" w:color="auto"/>
        <w:bottom w:val="none" w:sz="0" w:space="0" w:color="auto"/>
        <w:right w:val="none" w:sz="0" w:space="0" w:color="auto"/>
      </w:divBdr>
    </w:div>
    <w:div w:id="514882931">
      <w:bodyDiv w:val="1"/>
      <w:marLeft w:val="0"/>
      <w:marRight w:val="0"/>
      <w:marTop w:val="0"/>
      <w:marBottom w:val="0"/>
      <w:divBdr>
        <w:top w:val="none" w:sz="0" w:space="0" w:color="auto"/>
        <w:left w:val="none" w:sz="0" w:space="0" w:color="auto"/>
        <w:bottom w:val="none" w:sz="0" w:space="0" w:color="auto"/>
        <w:right w:val="none" w:sz="0" w:space="0" w:color="auto"/>
      </w:divBdr>
    </w:div>
    <w:div w:id="520121221">
      <w:bodyDiv w:val="1"/>
      <w:marLeft w:val="0"/>
      <w:marRight w:val="0"/>
      <w:marTop w:val="0"/>
      <w:marBottom w:val="0"/>
      <w:divBdr>
        <w:top w:val="none" w:sz="0" w:space="0" w:color="auto"/>
        <w:left w:val="none" w:sz="0" w:space="0" w:color="auto"/>
        <w:bottom w:val="none" w:sz="0" w:space="0" w:color="auto"/>
        <w:right w:val="none" w:sz="0" w:space="0" w:color="auto"/>
      </w:divBdr>
    </w:div>
    <w:div w:id="522405613">
      <w:bodyDiv w:val="1"/>
      <w:marLeft w:val="0"/>
      <w:marRight w:val="0"/>
      <w:marTop w:val="0"/>
      <w:marBottom w:val="0"/>
      <w:divBdr>
        <w:top w:val="none" w:sz="0" w:space="0" w:color="auto"/>
        <w:left w:val="none" w:sz="0" w:space="0" w:color="auto"/>
        <w:bottom w:val="none" w:sz="0" w:space="0" w:color="auto"/>
        <w:right w:val="none" w:sz="0" w:space="0" w:color="auto"/>
      </w:divBdr>
    </w:div>
    <w:div w:id="526794505">
      <w:bodyDiv w:val="1"/>
      <w:marLeft w:val="0"/>
      <w:marRight w:val="0"/>
      <w:marTop w:val="0"/>
      <w:marBottom w:val="0"/>
      <w:divBdr>
        <w:top w:val="none" w:sz="0" w:space="0" w:color="auto"/>
        <w:left w:val="none" w:sz="0" w:space="0" w:color="auto"/>
        <w:bottom w:val="none" w:sz="0" w:space="0" w:color="auto"/>
        <w:right w:val="none" w:sz="0" w:space="0" w:color="auto"/>
      </w:divBdr>
      <w:divsChild>
        <w:div w:id="1029181472">
          <w:marLeft w:val="0"/>
          <w:marRight w:val="0"/>
          <w:marTop w:val="0"/>
          <w:marBottom w:val="0"/>
          <w:divBdr>
            <w:top w:val="none" w:sz="0" w:space="0" w:color="auto"/>
            <w:left w:val="none" w:sz="0" w:space="0" w:color="auto"/>
            <w:bottom w:val="none" w:sz="0" w:space="0" w:color="auto"/>
            <w:right w:val="none" w:sz="0" w:space="0" w:color="auto"/>
          </w:divBdr>
          <w:divsChild>
            <w:div w:id="824586412">
              <w:marLeft w:val="0"/>
              <w:marRight w:val="0"/>
              <w:marTop w:val="0"/>
              <w:marBottom w:val="0"/>
              <w:divBdr>
                <w:top w:val="none" w:sz="0" w:space="0" w:color="auto"/>
                <w:left w:val="none" w:sz="0" w:space="0" w:color="auto"/>
                <w:bottom w:val="none" w:sz="0" w:space="0" w:color="auto"/>
                <w:right w:val="none" w:sz="0" w:space="0" w:color="auto"/>
              </w:divBdr>
              <w:divsChild>
                <w:div w:id="271522722">
                  <w:marLeft w:val="0"/>
                  <w:marRight w:val="0"/>
                  <w:marTop w:val="0"/>
                  <w:marBottom w:val="0"/>
                  <w:divBdr>
                    <w:top w:val="none" w:sz="0" w:space="0" w:color="auto"/>
                    <w:left w:val="none" w:sz="0" w:space="0" w:color="auto"/>
                    <w:bottom w:val="none" w:sz="0" w:space="0" w:color="auto"/>
                    <w:right w:val="none" w:sz="0" w:space="0" w:color="auto"/>
                  </w:divBdr>
                  <w:divsChild>
                    <w:div w:id="1882747652">
                      <w:marLeft w:val="0"/>
                      <w:marRight w:val="0"/>
                      <w:marTop w:val="0"/>
                      <w:marBottom w:val="0"/>
                      <w:divBdr>
                        <w:top w:val="none" w:sz="0" w:space="0" w:color="auto"/>
                        <w:left w:val="none" w:sz="0" w:space="0" w:color="auto"/>
                        <w:bottom w:val="none" w:sz="0" w:space="0" w:color="auto"/>
                        <w:right w:val="none" w:sz="0" w:space="0" w:color="auto"/>
                      </w:divBdr>
                      <w:divsChild>
                        <w:div w:id="137646796">
                          <w:marLeft w:val="0"/>
                          <w:marRight w:val="0"/>
                          <w:marTop w:val="0"/>
                          <w:marBottom w:val="0"/>
                          <w:divBdr>
                            <w:top w:val="none" w:sz="0" w:space="0" w:color="auto"/>
                            <w:left w:val="none" w:sz="0" w:space="0" w:color="auto"/>
                            <w:bottom w:val="none" w:sz="0" w:space="0" w:color="auto"/>
                            <w:right w:val="none" w:sz="0" w:space="0" w:color="auto"/>
                          </w:divBdr>
                          <w:divsChild>
                            <w:div w:id="839740027">
                              <w:marLeft w:val="0"/>
                              <w:marRight w:val="0"/>
                              <w:marTop w:val="0"/>
                              <w:marBottom w:val="0"/>
                              <w:divBdr>
                                <w:top w:val="none" w:sz="0" w:space="0" w:color="auto"/>
                                <w:left w:val="none" w:sz="0" w:space="0" w:color="auto"/>
                                <w:bottom w:val="none" w:sz="0" w:space="0" w:color="auto"/>
                                <w:right w:val="none" w:sz="0" w:space="0" w:color="auto"/>
                              </w:divBdr>
                              <w:divsChild>
                                <w:div w:id="38852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6868547">
      <w:bodyDiv w:val="1"/>
      <w:marLeft w:val="0"/>
      <w:marRight w:val="0"/>
      <w:marTop w:val="0"/>
      <w:marBottom w:val="0"/>
      <w:divBdr>
        <w:top w:val="none" w:sz="0" w:space="0" w:color="auto"/>
        <w:left w:val="none" w:sz="0" w:space="0" w:color="auto"/>
        <w:bottom w:val="none" w:sz="0" w:space="0" w:color="auto"/>
        <w:right w:val="none" w:sz="0" w:space="0" w:color="auto"/>
      </w:divBdr>
    </w:div>
    <w:div w:id="528641494">
      <w:bodyDiv w:val="1"/>
      <w:marLeft w:val="0"/>
      <w:marRight w:val="0"/>
      <w:marTop w:val="0"/>
      <w:marBottom w:val="0"/>
      <w:divBdr>
        <w:top w:val="none" w:sz="0" w:space="0" w:color="auto"/>
        <w:left w:val="none" w:sz="0" w:space="0" w:color="auto"/>
        <w:bottom w:val="none" w:sz="0" w:space="0" w:color="auto"/>
        <w:right w:val="none" w:sz="0" w:space="0" w:color="auto"/>
      </w:divBdr>
    </w:div>
    <w:div w:id="531647838">
      <w:bodyDiv w:val="1"/>
      <w:marLeft w:val="0"/>
      <w:marRight w:val="0"/>
      <w:marTop w:val="0"/>
      <w:marBottom w:val="0"/>
      <w:divBdr>
        <w:top w:val="none" w:sz="0" w:space="0" w:color="auto"/>
        <w:left w:val="none" w:sz="0" w:space="0" w:color="auto"/>
        <w:bottom w:val="none" w:sz="0" w:space="0" w:color="auto"/>
        <w:right w:val="none" w:sz="0" w:space="0" w:color="auto"/>
      </w:divBdr>
      <w:divsChild>
        <w:div w:id="600575198">
          <w:marLeft w:val="0"/>
          <w:marRight w:val="0"/>
          <w:marTop w:val="0"/>
          <w:marBottom w:val="0"/>
          <w:divBdr>
            <w:top w:val="none" w:sz="0" w:space="0" w:color="auto"/>
            <w:left w:val="none" w:sz="0" w:space="0" w:color="auto"/>
            <w:bottom w:val="none" w:sz="0" w:space="0" w:color="auto"/>
            <w:right w:val="none" w:sz="0" w:space="0" w:color="auto"/>
          </w:divBdr>
          <w:divsChild>
            <w:div w:id="1561020622">
              <w:marLeft w:val="0"/>
              <w:marRight w:val="0"/>
              <w:marTop w:val="0"/>
              <w:marBottom w:val="0"/>
              <w:divBdr>
                <w:top w:val="none" w:sz="0" w:space="0" w:color="auto"/>
                <w:left w:val="none" w:sz="0" w:space="0" w:color="auto"/>
                <w:bottom w:val="none" w:sz="0" w:space="0" w:color="auto"/>
                <w:right w:val="none" w:sz="0" w:space="0" w:color="auto"/>
              </w:divBdr>
              <w:divsChild>
                <w:div w:id="1597977462">
                  <w:marLeft w:val="0"/>
                  <w:marRight w:val="0"/>
                  <w:marTop w:val="0"/>
                  <w:marBottom w:val="0"/>
                  <w:divBdr>
                    <w:top w:val="none" w:sz="0" w:space="0" w:color="auto"/>
                    <w:left w:val="none" w:sz="0" w:space="0" w:color="auto"/>
                    <w:bottom w:val="none" w:sz="0" w:space="0" w:color="auto"/>
                    <w:right w:val="none" w:sz="0" w:space="0" w:color="auto"/>
                  </w:divBdr>
                  <w:divsChild>
                    <w:div w:id="218783166">
                      <w:marLeft w:val="0"/>
                      <w:marRight w:val="0"/>
                      <w:marTop w:val="0"/>
                      <w:marBottom w:val="0"/>
                      <w:divBdr>
                        <w:top w:val="none" w:sz="0" w:space="0" w:color="auto"/>
                        <w:left w:val="none" w:sz="0" w:space="0" w:color="auto"/>
                        <w:bottom w:val="none" w:sz="0" w:space="0" w:color="auto"/>
                        <w:right w:val="none" w:sz="0" w:space="0" w:color="auto"/>
                      </w:divBdr>
                      <w:divsChild>
                        <w:div w:id="417604330">
                          <w:marLeft w:val="0"/>
                          <w:marRight w:val="0"/>
                          <w:marTop w:val="0"/>
                          <w:marBottom w:val="0"/>
                          <w:divBdr>
                            <w:top w:val="none" w:sz="0" w:space="0" w:color="auto"/>
                            <w:left w:val="none" w:sz="0" w:space="0" w:color="auto"/>
                            <w:bottom w:val="none" w:sz="0" w:space="0" w:color="auto"/>
                            <w:right w:val="none" w:sz="0" w:space="0" w:color="auto"/>
                          </w:divBdr>
                          <w:divsChild>
                            <w:div w:id="1928610261">
                              <w:marLeft w:val="0"/>
                              <w:marRight w:val="0"/>
                              <w:marTop w:val="0"/>
                              <w:marBottom w:val="0"/>
                              <w:divBdr>
                                <w:top w:val="none" w:sz="0" w:space="0" w:color="auto"/>
                                <w:left w:val="none" w:sz="0" w:space="0" w:color="auto"/>
                                <w:bottom w:val="none" w:sz="0" w:space="0" w:color="auto"/>
                                <w:right w:val="none" w:sz="0" w:space="0" w:color="auto"/>
                              </w:divBdr>
                              <w:divsChild>
                                <w:div w:id="62419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31919332">
      <w:bodyDiv w:val="1"/>
      <w:marLeft w:val="0"/>
      <w:marRight w:val="0"/>
      <w:marTop w:val="0"/>
      <w:marBottom w:val="0"/>
      <w:divBdr>
        <w:top w:val="none" w:sz="0" w:space="0" w:color="auto"/>
        <w:left w:val="none" w:sz="0" w:space="0" w:color="auto"/>
        <w:bottom w:val="none" w:sz="0" w:space="0" w:color="auto"/>
        <w:right w:val="none" w:sz="0" w:space="0" w:color="auto"/>
      </w:divBdr>
    </w:div>
    <w:div w:id="537471696">
      <w:bodyDiv w:val="1"/>
      <w:marLeft w:val="0"/>
      <w:marRight w:val="0"/>
      <w:marTop w:val="0"/>
      <w:marBottom w:val="0"/>
      <w:divBdr>
        <w:top w:val="none" w:sz="0" w:space="0" w:color="auto"/>
        <w:left w:val="none" w:sz="0" w:space="0" w:color="auto"/>
        <w:bottom w:val="none" w:sz="0" w:space="0" w:color="auto"/>
        <w:right w:val="none" w:sz="0" w:space="0" w:color="auto"/>
      </w:divBdr>
    </w:div>
    <w:div w:id="538736585">
      <w:bodyDiv w:val="1"/>
      <w:marLeft w:val="0"/>
      <w:marRight w:val="0"/>
      <w:marTop w:val="0"/>
      <w:marBottom w:val="0"/>
      <w:divBdr>
        <w:top w:val="none" w:sz="0" w:space="0" w:color="auto"/>
        <w:left w:val="none" w:sz="0" w:space="0" w:color="auto"/>
        <w:bottom w:val="none" w:sz="0" w:space="0" w:color="auto"/>
        <w:right w:val="none" w:sz="0" w:space="0" w:color="auto"/>
      </w:divBdr>
    </w:div>
    <w:div w:id="539443781">
      <w:bodyDiv w:val="1"/>
      <w:marLeft w:val="0"/>
      <w:marRight w:val="0"/>
      <w:marTop w:val="0"/>
      <w:marBottom w:val="0"/>
      <w:divBdr>
        <w:top w:val="none" w:sz="0" w:space="0" w:color="auto"/>
        <w:left w:val="none" w:sz="0" w:space="0" w:color="auto"/>
        <w:bottom w:val="none" w:sz="0" w:space="0" w:color="auto"/>
        <w:right w:val="none" w:sz="0" w:space="0" w:color="auto"/>
      </w:divBdr>
    </w:div>
    <w:div w:id="546258953">
      <w:bodyDiv w:val="1"/>
      <w:marLeft w:val="0"/>
      <w:marRight w:val="0"/>
      <w:marTop w:val="0"/>
      <w:marBottom w:val="0"/>
      <w:divBdr>
        <w:top w:val="none" w:sz="0" w:space="0" w:color="auto"/>
        <w:left w:val="none" w:sz="0" w:space="0" w:color="auto"/>
        <w:bottom w:val="none" w:sz="0" w:space="0" w:color="auto"/>
        <w:right w:val="none" w:sz="0" w:space="0" w:color="auto"/>
      </w:divBdr>
    </w:div>
    <w:div w:id="547185944">
      <w:bodyDiv w:val="1"/>
      <w:marLeft w:val="0"/>
      <w:marRight w:val="0"/>
      <w:marTop w:val="0"/>
      <w:marBottom w:val="0"/>
      <w:divBdr>
        <w:top w:val="none" w:sz="0" w:space="0" w:color="auto"/>
        <w:left w:val="none" w:sz="0" w:space="0" w:color="auto"/>
        <w:bottom w:val="none" w:sz="0" w:space="0" w:color="auto"/>
        <w:right w:val="none" w:sz="0" w:space="0" w:color="auto"/>
      </w:divBdr>
    </w:div>
    <w:div w:id="549608061">
      <w:bodyDiv w:val="1"/>
      <w:marLeft w:val="0"/>
      <w:marRight w:val="0"/>
      <w:marTop w:val="0"/>
      <w:marBottom w:val="0"/>
      <w:divBdr>
        <w:top w:val="none" w:sz="0" w:space="0" w:color="auto"/>
        <w:left w:val="none" w:sz="0" w:space="0" w:color="auto"/>
        <w:bottom w:val="none" w:sz="0" w:space="0" w:color="auto"/>
        <w:right w:val="none" w:sz="0" w:space="0" w:color="auto"/>
      </w:divBdr>
    </w:div>
    <w:div w:id="553124684">
      <w:bodyDiv w:val="1"/>
      <w:marLeft w:val="0"/>
      <w:marRight w:val="0"/>
      <w:marTop w:val="0"/>
      <w:marBottom w:val="0"/>
      <w:divBdr>
        <w:top w:val="none" w:sz="0" w:space="0" w:color="auto"/>
        <w:left w:val="none" w:sz="0" w:space="0" w:color="auto"/>
        <w:bottom w:val="none" w:sz="0" w:space="0" w:color="auto"/>
        <w:right w:val="none" w:sz="0" w:space="0" w:color="auto"/>
      </w:divBdr>
    </w:div>
    <w:div w:id="554203583">
      <w:bodyDiv w:val="1"/>
      <w:marLeft w:val="0"/>
      <w:marRight w:val="0"/>
      <w:marTop w:val="0"/>
      <w:marBottom w:val="0"/>
      <w:divBdr>
        <w:top w:val="none" w:sz="0" w:space="0" w:color="auto"/>
        <w:left w:val="none" w:sz="0" w:space="0" w:color="auto"/>
        <w:bottom w:val="none" w:sz="0" w:space="0" w:color="auto"/>
        <w:right w:val="none" w:sz="0" w:space="0" w:color="auto"/>
      </w:divBdr>
    </w:div>
    <w:div w:id="554240921">
      <w:bodyDiv w:val="1"/>
      <w:marLeft w:val="0"/>
      <w:marRight w:val="0"/>
      <w:marTop w:val="0"/>
      <w:marBottom w:val="0"/>
      <w:divBdr>
        <w:top w:val="none" w:sz="0" w:space="0" w:color="auto"/>
        <w:left w:val="none" w:sz="0" w:space="0" w:color="auto"/>
        <w:bottom w:val="none" w:sz="0" w:space="0" w:color="auto"/>
        <w:right w:val="none" w:sz="0" w:space="0" w:color="auto"/>
      </w:divBdr>
    </w:div>
    <w:div w:id="555287334">
      <w:bodyDiv w:val="1"/>
      <w:marLeft w:val="0"/>
      <w:marRight w:val="0"/>
      <w:marTop w:val="0"/>
      <w:marBottom w:val="0"/>
      <w:divBdr>
        <w:top w:val="none" w:sz="0" w:space="0" w:color="auto"/>
        <w:left w:val="none" w:sz="0" w:space="0" w:color="auto"/>
        <w:bottom w:val="none" w:sz="0" w:space="0" w:color="auto"/>
        <w:right w:val="none" w:sz="0" w:space="0" w:color="auto"/>
      </w:divBdr>
    </w:div>
    <w:div w:id="562565639">
      <w:bodyDiv w:val="1"/>
      <w:marLeft w:val="0"/>
      <w:marRight w:val="0"/>
      <w:marTop w:val="0"/>
      <w:marBottom w:val="0"/>
      <w:divBdr>
        <w:top w:val="none" w:sz="0" w:space="0" w:color="auto"/>
        <w:left w:val="none" w:sz="0" w:space="0" w:color="auto"/>
        <w:bottom w:val="none" w:sz="0" w:space="0" w:color="auto"/>
        <w:right w:val="none" w:sz="0" w:space="0" w:color="auto"/>
      </w:divBdr>
    </w:div>
    <w:div w:id="563762783">
      <w:bodyDiv w:val="1"/>
      <w:marLeft w:val="0"/>
      <w:marRight w:val="0"/>
      <w:marTop w:val="0"/>
      <w:marBottom w:val="0"/>
      <w:divBdr>
        <w:top w:val="none" w:sz="0" w:space="0" w:color="auto"/>
        <w:left w:val="none" w:sz="0" w:space="0" w:color="auto"/>
        <w:bottom w:val="none" w:sz="0" w:space="0" w:color="auto"/>
        <w:right w:val="none" w:sz="0" w:space="0" w:color="auto"/>
      </w:divBdr>
    </w:div>
    <w:div w:id="564920829">
      <w:bodyDiv w:val="1"/>
      <w:marLeft w:val="0"/>
      <w:marRight w:val="0"/>
      <w:marTop w:val="0"/>
      <w:marBottom w:val="0"/>
      <w:divBdr>
        <w:top w:val="none" w:sz="0" w:space="0" w:color="auto"/>
        <w:left w:val="none" w:sz="0" w:space="0" w:color="auto"/>
        <w:bottom w:val="none" w:sz="0" w:space="0" w:color="auto"/>
        <w:right w:val="none" w:sz="0" w:space="0" w:color="auto"/>
      </w:divBdr>
    </w:div>
    <w:div w:id="566258743">
      <w:bodyDiv w:val="1"/>
      <w:marLeft w:val="0"/>
      <w:marRight w:val="0"/>
      <w:marTop w:val="0"/>
      <w:marBottom w:val="0"/>
      <w:divBdr>
        <w:top w:val="none" w:sz="0" w:space="0" w:color="auto"/>
        <w:left w:val="none" w:sz="0" w:space="0" w:color="auto"/>
        <w:bottom w:val="none" w:sz="0" w:space="0" w:color="auto"/>
        <w:right w:val="none" w:sz="0" w:space="0" w:color="auto"/>
      </w:divBdr>
    </w:div>
    <w:div w:id="568074033">
      <w:bodyDiv w:val="1"/>
      <w:marLeft w:val="0"/>
      <w:marRight w:val="0"/>
      <w:marTop w:val="0"/>
      <w:marBottom w:val="0"/>
      <w:divBdr>
        <w:top w:val="none" w:sz="0" w:space="0" w:color="auto"/>
        <w:left w:val="none" w:sz="0" w:space="0" w:color="auto"/>
        <w:bottom w:val="none" w:sz="0" w:space="0" w:color="auto"/>
        <w:right w:val="none" w:sz="0" w:space="0" w:color="auto"/>
      </w:divBdr>
    </w:div>
    <w:div w:id="571501396">
      <w:bodyDiv w:val="1"/>
      <w:marLeft w:val="0"/>
      <w:marRight w:val="0"/>
      <w:marTop w:val="0"/>
      <w:marBottom w:val="0"/>
      <w:divBdr>
        <w:top w:val="none" w:sz="0" w:space="0" w:color="auto"/>
        <w:left w:val="none" w:sz="0" w:space="0" w:color="auto"/>
        <w:bottom w:val="none" w:sz="0" w:space="0" w:color="auto"/>
        <w:right w:val="none" w:sz="0" w:space="0" w:color="auto"/>
      </w:divBdr>
    </w:div>
    <w:div w:id="571740285">
      <w:bodyDiv w:val="1"/>
      <w:marLeft w:val="0"/>
      <w:marRight w:val="0"/>
      <w:marTop w:val="0"/>
      <w:marBottom w:val="0"/>
      <w:divBdr>
        <w:top w:val="none" w:sz="0" w:space="0" w:color="auto"/>
        <w:left w:val="none" w:sz="0" w:space="0" w:color="auto"/>
        <w:bottom w:val="none" w:sz="0" w:space="0" w:color="auto"/>
        <w:right w:val="none" w:sz="0" w:space="0" w:color="auto"/>
      </w:divBdr>
    </w:div>
    <w:div w:id="574902435">
      <w:bodyDiv w:val="1"/>
      <w:marLeft w:val="0"/>
      <w:marRight w:val="0"/>
      <w:marTop w:val="0"/>
      <w:marBottom w:val="0"/>
      <w:divBdr>
        <w:top w:val="none" w:sz="0" w:space="0" w:color="auto"/>
        <w:left w:val="none" w:sz="0" w:space="0" w:color="auto"/>
        <w:bottom w:val="none" w:sz="0" w:space="0" w:color="auto"/>
        <w:right w:val="none" w:sz="0" w:space="0" w:color="auto"/>
      </w:divBdr>
    </w:div>
    <w:div w:id="575090719">
      <w:bodyDiv w:val="1"/>
      <w:marLeft w:val="0"/>
      <w:marRight w:val="0"/>
      <w:marTop w:val="0"/>
      <w:marBottom w:val="0"/>
      <w:divBdr>
        <w:top w:val="none" w:sz="0" w:space="0" w:color="auto"/>
        <w:left w:val="none" w:sz="0" w:space="0" w:color="auto"/>
        <w:bottom w:val="none" w:sz="0" w:space="0" w:color="auto"/>
        <w:right w:val="none" w:sz="0" w:space="0" w:color="auto"/>
      </w:divBdr>
    </w:div>
    <w:div w:id="579095071">
      <w:bodyDiv w:val="1"/>
      <w:marLeft w:val="0"/>
      <w:marRight w:val="0"/>
      <w:marTop w:val="0"/>
      <w:marBottom w:val="0"/>
      <w:divBdr>
        <w:top w:val="none" w:sz="0" w:space="0" w:color="auto"/>
        <w:left w:val="none" w:sz="0" w:space="0" w:color="auto"/>
        <w:bottom w:val="none" w:sz="0" w:space="0" w:color="auto"/>
        <w:right w:val="none" w:sz="0" w:space="0" w:color="auto"/>
      </w:divBdr>
    </w:div>
    <w:div w:id="579411789">
      <w:bodyDiv w:val="1"/>
      <w:marLeft w:val="0"/>
      <w:marRight w:val="0"/>
      <w:marTop w:val="0"/>
      <w:marBottom w:val="0"/>
      <w:divBdr>
        <w:top w:val="none" w:sz="0" w:space="0" w:color="auto"/>
        <w:left w:val="none" w:sz="0" w:space="0" w:color="auto"/>
        <w:bottom w:val="none" w:sz="0" w:space="0" w:color="auto"/>
        <w:right w:val="none" w:sz="0" w:space="0" w:color="auto"/>
      </w:divBdr>
    </w:div>
    <w:div w:id="580025208">
      <w:bodyDiv w:val="1"/>
      <w:marLeft w:val="0"/>
      <w:marRight w:val="0"/>
      <w:marTop w:val="0"/>
      <w:marBottom w:val="0"/>
      <w:divBdr>
        <w:top w:val="none" w:sz="0" w:space="0" w:color="auto"/>
        <w:left w:val="none" w:sz="0" w:space="0" w:color="auto"/>
        <w:bottom w:val="none" w:sz="0" w:space="0" w:color="auto"/>
        <w:right w:val="none" w:sz="0" w:space="0" w:color="auto"/>
      </w:divBdr>
    </w:div>
    <w:div w:id="580912521">
      <w:bodyDiv w:val="1"/>
      <w:marLeft w:val="0"/>
      <w:marRight w:val="0"/>
      <w:marTop w:val="0"/>
      <w:marBottom w:val="0"/>
      <w:divBdr>
        <w:top w:val="none" w:sz="0" w:space="0" w:color="auto"/>
        <w:left w:val="none" w:sz="0" w:space="0" w:color="auto"/>
        <w:bottom w:val="none" w:sz="0" w:space="0" w:color="auto"/>
        <w:right w:val="none" w:sz="0" w:space="0" w:color="auto"/>
      </w:divBdr>
    </w:div>
    <w:div w:id="582029981">
      <w:bodyDiv w:val="1"/>
      <w:marLeft w:val="0"/>
      <w:marRight w:val="0"/>
      <w:marTop w:val="0"/>
      <w:marBottom w:val="0"/>
      <w:divBdr>
        <w:top w:val="none" w:sz="0" w:space="0" w:color="auto"/>
        <w:left w:val="none" w:sz="0" w:space="0" w:color="auto"/>
        <w:bottom w:val="none" w:sz="0" w:space="0" w:color="auto"/>
        <w:right w:val="none" w:sz="0" w:space="0" w:color="auto"/>
      </w:divBdr>
    </w:div>
    <w:div w:id="584460727">
      <w:bodyDiv w:val="1"/>
      <w:marLeft w:val="0"/>
      <w:marRight w:val="0"/>
      <w:marTop w:val="0"/>
      <w:marBottom w:val="0"/>
      <w:divBdr>
        <w:top w:val="none" w:sz="0" w:space="0" w:color="auto"/>
        <w:left w:val="none" w:sz="0" w:space="0" w:color="auto"/>
        <w:bottom w:val="none" w:sz="0" w:space="0" w:color="auto"/>
        <w:right w:val="none" w:sz="0" w:space="0" w:color="auto"/>
      </w:divBdr>
    </w:div>
    <w:div w:id="586422755">
      <w:bodyDiv w:val="1"/>
      <w:marLeft w:val="0"/>
      <w:marRight w:val="0"/>
      <w:marTop w:val="0"/>
      <w:marBottom w:val="0"/>
      <w:divBdr>
        <w:top w:val="none" w:sz="0" w:space="0" w:color="auto"/>
        <w:left w:val="none" w:sz="0" w:space="0" w:color="auto"/>
        <w:bottom w:val="none" w:sz="0" w:space="0" w:color="auto"/>
        <w:right w:val="none" w:sz="0" w:space="0" w:color="auto"/>
      </w:divBdr>
    </w:div>
    <w:div w:id="588465891">
      <w:bodyDiv w:val="1"/>
      <w:marLeft w:val="0"/>
      <w:marRight w:val="0"/>
      <w:marTop w:val="0"/>
      <w:marBottom w:val="0"/>
      <w:divBdr>
        <w:top w:val="none" w:sz="0" w:space="0" w:color="auto"/>
        <w:left w:val="none" w:sz="0" w:space="0" w:color="auto"/>
        <w:bottom w:val="none" w:sz="0" w:space="0" w:color="auto"/>
        <w:right w:val="none" w:sz="0" w:space="0" w:color="auto"/>
      </w:divBdr>
    </w:div>
    <w:div w:id="589003203">
      <w:bodyDiv w:val="1"/>
      <w:marLeft w:val="0"/>
      <w:marRight w:val="0"/>
      <w:marTop w:val="0"/>
      <w:marBottom w:val="0"/>
      <w:divBdr>
        <w:top w:val="none" w:sz="0" w:space="0" w:color="auto"/>
        <w:left w:val="none" w:sz="0" w:space="0" w:color="auto"/>
        <w:bottom w:val="none" w:sz="0" w:space="0" w:color="auto"/>
        <w:right w:val="none" w:sz="0" w:space="0" w:color="auto"/>
      </w:divBdr>
    </w:div>
    <w:div w:id="590427280">
      <w:bodyDiv w:val="1"/>
      <w:marLeft w:val="0"/>
      <w:marRight w:val="0"/>
      <w:marTop w:val="0"/>
      <w:marBottom w:val="0"/>
      <w:divBdr>
        <w:top w:val="none" w:sz="0" w:space="0" w:color="auto"/>
        <w:left w:val="none" w:sz="0" w:space="0" w:color="auto"/>
        <w:bottom w:val="none" w:sz="0" w:space="0" w:color="auto"/>
        <w:right w:val="none" w:sz="0" w:space="0" w:color="auto"/>
      </w:divBdr>
      <w:divsChild>
        <w:div w:id="1547177515">
          <w:marLeft w:val="0"/>
          <w:marRight w:val="0"/>
          <w:marTop w:val="0"/>
          <w:marBottom w:val="0"/>
          <w:divBdr>
            <w:top w:val="none" w:sz="0" w:space="0" w:color="auto"/>
            <w:left w:val="none" w:sz="0" w:space="0" w:color="auto"/>
            <w:bottom w:val="none" w:sz="0" w:space="0" w:color="auto"/>
            <w:right w:val="none" w:sz="0" w:space="0" w:color="auto"/>
          </w:divBdr>
          <w:divsChild>
            <w:div w:id="1945267003">
              <w:marLeft w:val="0"/>
              <w:marRight w:val="0"/>
              <w:marTop w:val="0"/>
              <w:marBottom w:val="48"/>
              <w:divBdr>
                <w:top w:val="single" w:sz="6" w:space="0" w:color="333333"/>
                <w:left w:val="single" w:sz="6" w:space="0" w:color="333333"/>
                <w:bottom w:val="single" w:sz="6" w:space="0" w:color="333333"/>
                <w:right w:val="single" w:sz="6" w:space="0" w:color="333333"/>
              </w:divBdr>
              <w:divsChild>
                <w:div w:id="1331759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154619">
      <w:bodyDiv w:val="1"/>
      <w:marLeft w:val="0"/>
      <w:marRight w:val="0"/>
      <w:marTop w:val="0"/>
      <w:marBottom w:val="0"/>
      <w:divBdr>
        <w:top w:val="none" w:sz="0" w:space="0" w:color="auto"/>
        <w:left w:val="none" w:sz="0" w:space="0" w:color="auto"/>
        <w:bottom w:val="none" w:sz="0" w:space="0" w:color="auto"/>
        <w:right w:val="none" w:sz="0" w:space="0" w:color="auto"/>
      </w:divBdr>
    </w:div>
    <w:div w:id="605893530">
      <w:bodyDiv w:val="1"/>
      <w:marLeft w:val="0"/>
      <w:marRight w:val="0"/>
      <w:marTop w:val="0"/>
      <w:marBottom w:val="0"/>
      <w:divBdr>
        <w:top w:val="none" w:sz="0" w:space="0" w:color="auto"/>
        <w:left w:val="none" w:sz="0" w:space="0" w:color="auto"/>
        <w:bottom w:val="none" w:sz="0" w:space="0" w:color="auto"/>
        <w:right w:val="none" w:sz="0" w:space="0" w:color="auto"/>
      </w:divBdr>
    </w:div>
    <w:div w:id="615210629">
      <w:bodyDiv w:val="1"/>
      <w:marLeft w:val="0"/>
      <w:marRight w:val="0"/>
      <w:marTop w:val="0"/>
      <w:marBottom w:val="0"/>
      <w:divBdr>
        <w:top w:val="none" w:sz="0" w:space="0" w:color="auto"/>
        <w:left w:val="none" w:sz="0" w:space="0" w:color="auto"/>
        <w:bottom w:val="none" w:sz="0" w:space="0" w:color="auto"/>
        <w:right w:val="none" w:sz="0" w:space="0" w:color="auto"/>
      </w:divBdr>
    </w:div>
    <w:div w:id="615990307">
      <w:bodyDiv w:val="1"/>
      <w:marLeft w:val="0"/>
      <w:marRight w:val="0"/>
      <w:marTop w:val="0"/>
      <w:marBottom w:val="0"/>
      <w:divBdr>
        <w:top w:val="none" w:sz="0" w:space="0" w:color="auto"/>
        <w:left w:val="none" w:sz="0" w:space="0" w:color="auto"/>
        <w:bottom w:val="none" w:sz="0" w:space="0" w:color="auto"/>
        <w:right w:val="none" w:sz="0" w:space="0" w:color="auto"/>
      </w:divBdr>
    </w:div>
    <w:div w:id="620572443">
      <w:bodyDiv w:val="1"/>
      <w:marLeft w:val="0"/>
      <w:marRight w:val="0"/>
      <w:marTop w:val="0"/>
      <w:marBottom w:val="0"/>
      <w:divBdr>
        <w:top w:val="none" w:sz="0" w:space="0" w:color="auto"/>
        <w:left w:val="none" w:sz="0" w:space="0" w:color="auto"/>
        <w:bottom w:val="none" w:sz="0" w:space="0" w:color="auto"/>
        <w:right w:val="none" w:sz="0" w:space="0" w:color="auto"/>
      </w:divBdr>
    </w:div>
    <w:div w:id="622810084">
      <w:bodyDiv w:val="1"/>
      <w:marLeft w:val="0"/>
      <w:marRight w:val="0"/>
      <w:marTop w:val="0"/>
      <w:marBottom w:val="0"/>
      <w:divBdr>
        <w:top w:val="none" w:sz="0" w:space="0" w:color="auto"/>
        <w:left w:val="none" w:sz="0" w:space="0" w:color="auto"/>
        <w:bottom w:val="none" w:sz="0" w:space="0" w:color="auto"/>
        <w:right w:val="none" w:sz="0" w:space="0" w:color="auto"/>
      </w:divBdr>
    </w:div>
    <w:div w:id="623342840">
      <w:bodyDiv w:val="1"/>
      <w:marLeft w:val="0"/>
      <w:marRight w:val="0"/>
      <w:marTop w:val="0"/>
      <w:marBottom w:val="0"/>
      <w:divBdr>
        <w:top w:val="none" w:sz="0" w:space="0" w:color="auto"/>
        <w:left w:val="none" w:sz="0" w:space="0" w:color="auto"/>
        <w:bottom w:val="none" w:sz="0" w:space="0" w:color="auto"/>
        <w:right w:val="none" w:sz="0" w:space="0" w:color="auto"/>
      </w:divBdr>
    </w:div>
    <w:div w:id="625159797">
      <w:bodyDiv w:val="1"/>
      <w:marLeft w:val="0"/>
      <w:marRight w:val="0"/>
      <w:marTop w:val="0"/>
      <w:marBottom w:val="0"/>
      <w:divBdr>
        <w:top w:val="none" w:sz="0" w:space="0" w:color="auto"/>
        <w:left w:val="none" w:sz="0" w:space="0" w:color="auto"/>
        <w:bottom w:val="none" w:sz="0" w:space="0" w:color="auto"/>
        <w:right w:val="none" w:sz="0" w:space="0" w:color="auto"/>
      </w:divBdr>
      <w:divsChild>
        <w:div w:id="1235628824">
          <w:marLeft w:val="0"/>
          <w:marRight w:val="0"/>
          <w:marTop w:val="0"/>
          <w:marBottom w:val="0"/>
          <w:divBdr>
            <w:top w:val="none" w:sz="0" w:space="0" w:color="auto"/>
            <w:left w:val="none" w:sz="0" w:space="0" w:color="auto"/>
            <w:bottom w:val="none" w:sz="0" w:space="0" w:color="auto"/>
            <w:right w:val="none" w:sz="0" w:space="0" w:color="auto"/>
          </w:divBdr>
          <w:divsChild>
            <w:div w:id="28147519">
              <w:marLeft w:val="0"/>
              <w:marRight w:val="0"/>
              <w:marTop w:val="0"/>
              <w:marBottom w:val="0"/>
              <w:divBdr>
                <w:top w:val="none" w:sz="0" w:space="0" w:color="auto"/>
                <w:left w:val="none" w:sz="0" w:space="0" w:color="auto"/>
                <w:bottom w:val="none" w:sz="0" w:space="0" w:color="auto"/>
                <w:right w:val="none" w:sz="0" w:space="0" w:color="auto"/>
              </w:divBdr>
              <w:divsChild>
                <w:div w:id="353267590">
                  <w:marLeft w:val="0"/>
                  <w:marRight w:val="0"/>
                  <w:marTop w:val="0"/>
                  <w:marBottom w:val="0"/>
                  <w:divBdr>
                    <w:top w:val="none" w:sz="0" w:space="0" w:color="auto"/>
                    <w:left w:val="none" w:sz="0" w:space="0" w:color="auto"/>
                    <w:bottom w:val="none" w:sz="0" w:space="0" w:color="auto"/>
                    <w:right w:val="none" w:sz="0" w:space="0" w:color="auto"/>
                  </w:divBdr>
                  <w:divsChild>
                    <w:div w:id="519776990">
                      <w:marLeft w:val="0"/>
                      <w:marRight w:val="0"/>
                      <w:marTop w:val="0"/>
                      <w:marBottom w:val="0"/>
                      <w:divBdr>
                        <w:top w:val="none" w:sz="0" w:space="0" w:color="auto"/>
                        <w:left w:val="none" w:sz="0" w:space="0" w:color="auto"/>
                        <w:bottom w:val="none" w:sz="0" w:space="0" w:color="auto"/>
                        <w:right w:val="none" w:sz="0" w:space="0" w:color="auto"/>
                      </w:divBdr>
                      <w:divsChild>
                        <w:div w:id="322974454">
                          <w:marLeft w:val="0"/>
                          <w:marRight w:val="0"/>
                          <w:marTop w:val="0"/>
                          <w:marBottom w:val="0"/>
                          <w:divBdr>
                            <w:top w:val="none" w:sz="0" w:space="0" w:color="auto"/>
                            <w:left w:val="none" w:sz="0" w:space="0" w:color="auto"/>
                            <w:bottom w:val="none" w:sz="0" w:space="0" w:color="auto"/>
                            <w:right w:val="none" w:sz="0" w:space="0" w:color="auto"/>
                          </w:divBdr>
                          <w:divsChild>
                            <w:div w:id="1397893717">
                              <w:marLeft w:val="0"/>
                              <w:marRight w:val="0"/>
                              <w:marTop w:val="0"/>
                              <w:marBottom w:val="0"/>
                              <w:divBdr>
                                <w:top w:val="none" w:sz="0" w:space="0" w:color="auto"/>
                                <w:left w:val="none" w:sz="0" w:space="0" w:color="auto"/>
                                <w:bottom w:val="none" w:sz="0" w:space="0" w:color="auto"/>
                                <w:right w:val="none" w:sz="0" w:space="0" w:color="auto"/>
                              </w:divBdr>
                              <w:divsChild>
                                <w:div w:id="197914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5618631">
      <w:bodyDiv w:val="1"/>
      <w:marLeft w:val="0"/>
      <w:marRight w:val="0"/>
      <w:marTop w:val="0"/>
      <w:marBottom w:val="0"/>
      <w:divBdr>
        <w:top w:val="none" w:sz="0" w:space="0" w:color="auto"/>
        <w:left w:val="none" w:sz="0" w:space="0" w:color="auto"/>
        <w:bottom w:val="none" w:sz="0" w:space="0" w:color="auto"/>
        <w:right w:val="none" w:sz="0" w:space="0" w:color="auto"/>
      </w:divBdr>
    </w:div>
    <w:div w:id="629090843">
      <w:bodyDiv w:val="1"/>
      <w:marLeft w:val="0"/>
      <w:marRight w:val="0"/>
      <w:marTop w:val="0"/>
      <w:marBottom w:val="0"/>
      <w:divBdr>
        <w:top w:val="none" w:sz="0" w:space="0" w:color="auto"/>
        <w:left w:val="none" w:sz="0" w:space="0" w:color="auto"/>
        <w:bottom w:val="none" w:sz="0" w:space="0" w:color="auto"/>
        <w:right w:val="none" w:sz="0" w:space="0" w:color="auto"/>
      </w:divBdr>
    </w:div>
    <w:div w:id="629243152">
      <w:bodyDiv w:val="1"/>
      <w:marLeft w:val="0"/>
      <w:marRight w:val="0"/>
      <w:marTop w:val="0"/>
      <w:marBottom w:val="0"/>
      <w:divBdr>
        <w:top w:val="none" w:sz="0" w:space="0" w:color="auto"/>
        <w:left w:val="none" w:sz="0" w:space="0" w:color="auto"/>
        <w:bottom w:val="none" w:sz="0" w:space="0" w:color="auto"/>
        <w:right w:val="none" w:sz="0" w:space="0" w:color="auto"/>
      </w:divBdr>
    </w:div>
    <w:div w:id="629408684">
      <w:bodyDiv w:val="1"/>
      <w:marLeft w:val="0"/>
      <w:marRight w:val="0"/>
      <w:marTop w:val="0"/>
      <w:marBottom w:val="0"/>
      <w:divBdr>
        <w:top w:val="none" w:sz="0" w:space="0" w:color="auto"/>
        <w:left w:val="none" w:sz="0" w:space="0" w:color="auto"/>
        <w:bottom w:val="none" w:sz="0" w:space="0" w:color="auto"/>
        <w:right w:val="none" w:sz="0" w:space="0" w:color="auto"/>
      </w:divBdr>
      <w:divsChild>
        <w:div w:id="1598905214">
          <w:marLeft w:val="0"/>
          <w:marRight w:val="0"/>
          <w:marTop w:val="0"/>
          <w:marBottom w:val="0"/>
          <w:divBdr>
            <w:top w:val="none" w:sz="0" w:space="0" w:color="auto"/>
            <w:left w:val="none" w:sz="0" w:space="0" w:color="auto"/>
            <w:bottom w:val="none" w:sz="0" w:space="0" w:color="auto"/>
            <w:right w:val="none" w:sz="0" w:space="0" w:color="auto"/>
          </w:divBdr>
          <w:divsChild>
            <w:div w:id="1400516504">
              <w:marLeft w:val="0"/>
              <w:marRight w:val="0"/>
              <w:marTop w:val="0"/>
              <w:marBottom w:val="0"/>
              <w:divBdr>
                <w:top w:val="none" w:sz="0" w:space="0" w:color="auto"/>
                <w:left w:val="none" w:sz="0" w:space="0" w:color="auto"/>
                <w:bottom w:val="none" w:sz="0" w:space="0" w:color="auto"/>
                <w:right w:val="none" w:sz="0" w:space="0" w:color="auto"/>
              </w:divBdr>
              <w:divsChild>
                <w:div w:id="1442413802">
                  <w:marLeft w:val="0"/>
                  <w:marRight w:val="0"/>
                  <w:marTop w:val="0"/>
                  <w:marBottom w:val="0"/>
                  <w:divBdr>
                    <w:top w:val="none" w:sz="0" w:space="0" w:color="auto"/>
                    <w:left w:val="none" w:sz="0" w:space="0" w:color="auto"/>
                    <w:bottom w:val="none" w:sz="0" w:space="0" w:color="auto"/>
                    <w:right w:val="none" w:sz="0" w:space="0" w:color="auto"/>
                  </w:divBdr>
                  <w:divsChild>
                    <w:div w:id="169952246">
                      <w:marLeft w:val="0"/>
                      <w:marRight w:val="0"/>
                      <w:marTop w:val="0"/>
                      <w:marBottom w:val="0"/>
                      <w:divBdr>
                        <w:top w:val="none" w:sz="0" w:space="0" w:color="auto"/>
                        <w:left w:val="none" w:sz="0" w:space="0" w:color="auto"/>
                        <w:bottom w:val="none" w:sz="0" w:space="0" w:color="auto"/>
                        <w:right w:val="none" w:sz="0" w:space="0" w:color="auto"/>
                      </w:divBdr>
                      <w:divsChild>
                        <w:div w:id="1137720094">
                          <w:marLeft w:val="0"/>
                          <w:marRight w:val="0"/>
                          <w:marTop w:val="0"/>
                          <w:marBottom w:val="0"/>
                          <w:divBdr>
                            <w:top w:val="none" w:sz="0" w:space="0" w:color="auto"/>
                            <w:left w:val="none" w:sz="0" w:space="0" w:color="auto"/>
                            <w:bottom w:val="none" w:sz="0" w:space="0" w:color="auto"/>
                            <w:right w:val="none" w:sz="0" w:space="0" w:color="auto"/>
                          </w:divBdr>
                          <w:divsChild>
                            <w:div w:id="190775308">
                              <w:marLeft w:val="0"/>
                              <w:marRight w:val="0"/>
                              <w:marTop w:val="0"/>
                              <w:marBottom w:val="0"/>
                              <w:divBdr>
                                <w:top w:val="none" w:sz="0" w:space="0" w:color="auto"/>
                                <w:left w:val="none" w:sz="0" w:space="0" w:color="auto"/>
                                <w:bottom w:val="none" w:sz="0" w:space="0" w:color="auto"/>
                                <w:right w:val="none" w:sz="0" w:space="0" w:color="auto"/>
                              </w:divBdr>
                              <w:divsChild>
                                <w:div w:id="200554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4484201">
      <w:bodyDiv w:val="1"/>
      <w:marLeft w:val="0"/>
      <w:marRight w:val="0"/>
      <w:marTop w:val="0"/>
      <w:marBottom w:val="0"/>
      <w:divBdr>
        <w:top w:val="none" w:sz="0" w:space="0" w:color="auto"/>
        <w:left w:val="none" w:sz="0" w:space="0" w:color="auto"/>
        <w:bottom w:val="none" w:sz="0" w:space="0" w:color="auto"/>
        <w:right w:val="none" w:sz="0" w:space="0" w:color="auto"/>
      </w:divBdr>
    </w:div>
    <w:div w:id="638727125">
      <w:bodyDiv w:val="1"/>
      <w:marLeft w:val="0"/>
      <w:marRight w:val="0"/>
      <w:marTop w:val="0"/>
      <w:marBottom w:val="0"/>
      <w:divBdr>
        <w:top w:val="none" w:sz="0" w:space="0" w:color="auto"/>
        <w:left w:val="none" w:sz="0" w:space="0" w:color="auto"/>
        <w:bottom w:val="none" w:sz="0" w:space="0" w:color="auto"/>
        <w:right w:val="none" w:sz="0" w:space="0" w:color="auto"/>
      </w:divBdr>
    </w:div>
    <w:div w:id="644160450">
      <w:bodyDiv w:val="1"/>
      <w:marLeft w:val="0"/>
      <w:marRight w:val="0"/>
      <w:marTop w:val="0"/>
      <w:marBottom w:val="0"/>
      <w:divBdr>
        <w:top w:val="none" w:sz="0" w:space="0" w:color="auto"/>
        <w:left w:val="none" w:sz="0" w:space="0" w:color="auto"/>
        <w:bottom w:val="none" w:sz="0" w:space="0" w:color="auto"/>
        <w:right w:val="none" w:sz="0" w:space="0" w:color="auto"/>
      </w:divBdr>
    </w:div>
    <w:div w:id="644437178">
      <w:bodyDiv w:val="1"/>
      <w:marLeft w:val="0"/>
      <w:marRight w:val="0"/>
      <w:marTop w:val="0"/>
      <w:marBottom w:val="0"/>
      <w:divBdr>
        <w:top w:val="none" w:sz="0" w:space="0" w:color="auto"/>
        <w:left w:val="none" w:sz="0" w:space="0" w:color="auto"/>
        <w:bottom w:val="none" w:sz="0" w:space="0" w:color="auto"/>
        <w:right w:val="none" w:sz="0" w:space="0" w:color="auto"/>
      </w:divBdr>
    </w:div>
    <w:div w:id="649528940">
      <w:bodyDiv w:val="1"/>
      <w:marLeft w:val="0"/>
      <w:marRight w:val="0"/>
      <w:marTop w:val="0"/>
      <w:marBottom w:val="0"/>
      <w:divBdr>
        <w:top w:val="none" w:sz="0" w:space="0" w:color="auto"/>
        <w:left w:val="none" w:sz="0" w:space="0" w:color="auto"/>
        <w:bottom w:val="none" w:sz="0" w:space="0" w:color="auto"/>
        <w:right w:val="none" w:sz="0" w:space="0" w:color="auto"/>
      </w:divBdr>
    </w:div>
    <w:div w:id="650719290">
      <w:bodyDiv w:val="1"/>
      <w:marLeft w:val="0"/>
      <w:marRight w:val="0"/>
      <w:marTop w:val="0"/>
      <w:marBottom w:val="0"/>
      <w:divBdr>
        <w:top w:val="none" w:sz="0" w:space="0" w:color="auto"/>
        <w:left w:val="none" w:sz="0" w:space="0" w:color="auto"/>
        <w:bottom w:val="none" w:sz="0" w:space="0" w:color="auto"/>
        <w:right w:val="none" w:sz="0" w:space="0" w:color="auto"/>
      </w:divBdr>
    </w:div>
    <w:div w:id="663164022">
      <w:bodyDiv w:val="1"/>
      <w:marLeft w:val="0"/>
      <w:marRight w:val="0"/>
      <w:marTop w:val="0"/>
      <w:marBottom w:val="0"/>
      <w:divBdr>
        <w:top w:val="none" w:sz="0" w:space="0" w:color="auto"/>
        <w:left w:val="none" w:sz="0" w:space="0" w:color="auto"/>
        <w:bottom w:val="none" w:sz="0" w:space="0" w:color="auto"/>
        <w:right w:val="none" w:sz="0" w:space="0" w:color="auto"/>
      </w:divBdr>
    </w:div>
    <w:div w:id="665329582">
      <w:bodyDiv w:val="1"/>
      <w:marLeft w:val="0"/>
      <w:marRight w:val="0"/>
      <w:marTop w:val="0"/>
      <w:marBottom w:val="0"/>
      <w:divBdr>
        <w:top w:val="none" w:sz="0" w:space="0" w:color="auto"/>
        <w:left w:val="none" w:sz="0" w:space="0" w:color="auto"/>
        <w:bottom w:val="none" w:sz="0" w:space="0" w:color="auto"/>
        <w:right w:val="none" w:sz="0" w:space="0" w:color="auto"/>
      </w:divBdr>
    </w:div>
    <w:div w:id="668947437">
      <w:bodyDiv w:val="1"/>
      <w:marLeft w:val="0"/>
      <w:marRight w:val="0"/>
      <w:marTop w:val="0"/>
      <w:marBottom w:val="0"/>
      <w:divBdr>
        <w:top w:val="none" w:sz="0" w:space="0" w:color="auto"/>
        <w:left w:val="none" w:sz="0" w:space="0" w:color="auto"/>
        <w:bottom w:val="none" w:sz="0" w:space="0" w:color="auto"/>
        <w:right w:val="none" w:sz="0" w:space="0" w:color="auto"/>
      </w:divBdr>
    </w:div>
    <w:div w:id="669865504">
      <w:bodyDiv w:val="1"/>
      <w:marLeft w:val="0"/>
      <w:marRight w:val="0"/>
      <w:marTop w:val="0"/>
      <w:marBottom w:val="0"/>
      <w:divBdr>
        <w:top w:val="none" w:sz="0" w:space="0" w:color="auto"/>
        <w:left w:val="none" w:sz="0" w:space="0" w:color="auto"/>
        <w:bottom w:val="none" w:sz="0" w:space="0" w:color="auto"/>
        <w:right w:val="none" w:sz="0" w:space="0" w:color="auto"/>
      </w:divBdr>
    </w:div>
    <w:div w:id="670181233">
      <w:bodyDiv w:val="1"/>
      <w:marLeft w:val="0"/>
      <w:marRight w:val="0"/>
      <w:marTop w:val="0"/>
      <w:marBottom w:val="0"/>
      <w:divBdr>
        <w:top w:val="none" w:sz="0" w:space="0" w:color="auto"/>
        <w:left w:val="none" w:sz="0" w:space="0" w:color="auto"/>
        <w:bottom w:val="none" w:sz="0" w:space="0" w:color="auto"/>
        <w:right w:val="none" w:sz="0" w:space="0" w:color="auto"/>
      </w:divBdr>
    </w:div>
    <w:div w:id="670260462">
      <w:bodyDiv w:val="1"/>
      <w:marLeft w:val="0"/>
      <w:marRight w:val="0"/>
      <w:marTop w:val="0"/>
      <w:marBottom w:val="0"/>
      <w:divBdr>
        <w:top w:val="none" w:sz="0" w:space="0" w:color="auto"/>
        <w:left w:val="none" w:sz="0" w:space="0" w:color="auto"/>
        <w:bottom w:val="none" w:sz="0" w:space="0" w:color="auto"/>
        <w:right w:val="none" w:sz="0" w:space="0" w:color="auto"/>
      </w:divBdr>
    </w:div>
    <w:div w:id="671955131">
      <w:bodyDiv w:val="1"/>
      <w:marLeft w:val="0"/>
      <w:marRight w:val="0"/>
      <w:marTop w:val="0"/>
      <w:marBottom w:val="0"/>
      <w:divBdr>
        <w:top w:val="none" w:sz="0" w:space="0" w:color="auto"/>
        <w:left w:val="none" w:sz="0" w:space="0" w:color="auto"/>
        <w:bottom w:val="none" w:sz="0" w:space="0" w:color="auto"/>
        <w:right w:val="none" w:sz="0" w:space="0" w:color="auto"/>
      </w:divBdr>
    </w:div>
    <w:div w:id="675114796">
      <w:bodyDiv w:val="1"/>
      <w:marLeft w:val="0"/>
      <w:marRight w:val="0"/>
      <w:marTop w:val="0"/>
      <w:marBottom w:val="0"/>
      <w:divBdr>
        <w:top w:val="none" w:sz="0" w:space="0" w:color="auto"/>
        <w:left w:val="none" w:sz="0" w:space="0" w:color="auto"/>
        <w:bottom w:val="none" w:sz="0" w:space="0" w:color="auto"/>
        <w:right w:val="none" w:sz="0" w:space="0" w:color="auto"/>
      </w:divBdr>
    </w:div>
    <w:div w:id="676689624">
      <w:bodyDiv w:val="1"/>
      <w:marLeft w:val="0"/>
      <w:marRight w:val="0"/>
      <w:marTop w:val="0"/>
      <w:marBottom w:val="0"/>
      <w:divBdr>
        <w:top w:val="none" w:sz="0" w:space="0" w:color="auto"/>
        <w:left w:val="none" w:sz="0" w:space="0" w:color="auto"/>
        <w:bottom w:val="none" w:sz="0" w:space="0" w:color="auto"/>
        <w:right w:val="none" w:sz="0" w:space="0" w:color="auto"/>
      </w:divBdr>
    </w:div>
    <w:div w:id="679283009">
      <w:bodyDiv w:val="1"/>
      <w:marLeft w:val="0"/>
      <w:marRight w:val="0"/>
      <w:marTop w:val="0"/>
      <w:marBottom w:val="0"/>
      <w:divBdr>
        <w:top w:val="none" w:sz="0" w:space="0" w:color="auto"/>
        <w:left w:val="none" w:sz="0" w:space="0" w:color="auto"/>
        <w:bottom w:val="none" w:sz="0" w:space="0" w:color="auto"/>
        <w:right w:val="none" w:sz="0" w:space="0" w:color="auto"/>
      </w:divBdr>
    </w:div>
    <w:div w:id="684596783">
      <w:bodyDiv w:val="1"/>
      <w:marLeft w:val="0"/>
      <w:marRight w:val="0"/>
      <w:marTop w:val="0"/>
      <w:marBottom w:val="0"/>
      <w:divBdr>
        <w:top w:val="none" w:sz="0" w:space="0" w:color="auto"/>
        <w:left w:val="none" w:sz="0" w:space="0" w:color="auto"/>
        <w:bottom w:val="none" w:sz="0" w:space="0" w:color="auto"/>
        <w:right w:val="none" w:sz="0" w:space="0" w:color="auto"/>
      </w:divBdr>
    </w:div>
    <w:div w:id="688020108">
      <w:bodyDiv w:val="1"/>
      <w:marLeft w:val="0"/>
      <w:marRight w:val="0"/>
      <w:marTop w:val="0"/>
      <w:marBottom w:val="0"/>
      <w:divBdr>
        <w:top w:val="none" w:sz="0" w:space="0" w:color="auto"/>
        <w:left w:val="none" w:sz="0" w:space="0" w:color="auto"/>
        <w:bottom w:val="none" w:sz="0" w:space="0" w:color="auto"/>
        <w:right w:val="none" w:sz="0" w:space="0" w:color="auto"/>
      </w:divBdr>
    </w:div>
    <w:div w:id="688916613">
      <w:bodyDiv w:val="1"/>
      <w:marLeft w:val="0"/>
      <w:marRight w:val="0"/>
      <w:marTop w:val="0"/>
      <w:marBottom w:val="0"/>
      <w:divBdr>
        <w:top w:val="none" w:sz="0" w:space="0" w:color="auto"/>
        <w:left w:val="none" w:sz="0" w:space="0" w:color="auto"/>
        <w:bottom w:val="none" w:sz="0" w:space="0" w:color="auto"/>
        <w:right w:val="none" w:sz="0" w:space="0" w:color="auto"/>
      </w:divBdr>
    </w:div>
    <w:div w:id="692650768">
      <w:bodyDiv w:val="1"/>
      <w:marLeft w:val="0"/>
      <w:marRight w:val="0"/>
      <w:marTop w:val="0"/>
      <w:marBottom w:val="0"/>
      <w:divBdr>
        <w:top w:val="none" w:sz="0" w:space="0" w:color="auto"/>
        <w:left w:val="none" w:sz="0" w:space="0" w:color="auto"/>
        <w:bottom w:val="none" w:sz="0" w:space="0" w:color="auto"/>
        <w:right w:val="none" w:sz="0" w:space="0" w:color="auto"/>
      </w:divBdr>
    </w:div>
    <w:div w:id="695739338">
      <w:bodyDiv w:val="1"/>
      <w:marLeft w:val="0"/>
      <w:marRight w:val="0"/>
      <w:marTop w:val="0"/>
      <w:marBottom w:val="0"/>
      <w:divBdr>
        <w:top w:val="none" w:sz="0" w:space="0" w:color="auto"/>
        <w:left w:val="none" w:sz="0" w:space="0" w:color="auto"/>
        <w:bottom w:val="none" w:sz="0" w:space="0" w:color="auto"/>
        <w:right w:val="none" w:sz="0" w:space="0" w:color="auto"/>
      </w:divBdr>
    </w:div>
    <w:div w:id="697118269">
      <w:bodyDiv w:val="1"/>
      <w:marLeft w:val="0"/>
      <w:marRight w:val="0"/>
      <w:marTop w:val="0"/>
      <w:marBottom w:val="0"/>
      <w:divBdr>
        <w:top w:val="none" w:sz="0" w:space="0" w:color="auto"/>
        <w:left w:val="none" w:sz="0" w:space="0" w:color="auto"/>
        <w:bottom w:val="none" w:sz="0" w:space="0" w:color="auto"/>
        <w:right w:val="none" w:sz="0" w:space="0" w:color="auto"/>
      </w:divBdr>
    </w:div>
    <w:div w:id="700856617">
      <w:bodyDiv w:val="1"/>
      <w:marLeft w:val="0"/>
      <w:marRight w:val="0"/>
      <w:marTop w:val="0"/>
      <w:marBottom w:val="0"/>
      <w:divBdr>
        <w:top w:val="none" w:sz="0" w:space="0" w:color="auto"/>
        <w:left w:val="none" w:sz="0" w:space="0" w:color="auto"/>
        <w:bottom w:val="none" w:sz="0" w:space="0" w:color="auto"/>
        <w:right w:val="none" w:sz="0" w:space="0" w:color="auto"/>
      </w:divBdr>
    </w:div>
    <w:div w:id="701445436">
      <w:bodyDiv w:val="1"/>
      <w:marLeft w:val="0"/>
      <w:marRight w:val="0"/>
      <w:marTop w:val="0"/>
      <w:marBottom w:val="0"/>
      <w:divBdr>
        <w:top w:val="none" w:sz="0" w:space="0" w:color="auto"/>
        <w:left w:val="none" w:sz="0" w:space="0" w:color="auto"/>
        <w:bottom w:val="none" w:sz="0" w:space="0" w:color="auto"/>
        <w:right w:val="none" w:sz="0" w:space="0" w:color="auto"/>
      </w:divBdr>
    </w:div>
    <w:div w:id="701901215">
      <w:bodyDiv w:val="1"/>
      <w:marLeft w:val="0"/>
      <w:marRight w:val="0"/>
      <w:marTop w:val="0"/>
      <w:marBottom w:val="0"/>
      <w:divBdr>
        <w:top w:val="none" w:sz="0" w:space="0" w:color="auto"/>
        <w:left w:val="none" w:sz="0" w:space="0" w:color="auto"/>
        <w:bottom w:val="none" w:sz="0" w:space="0" w:color="auto"/>
        <w:right w:val="none" w:sz="0" w:space="0" w:color="auto"/>
      </w:divBdr>
    </w:div>
    <w:div w:id="704526552">
      <w:bodyDiv w:val="1"/>
      <w:marLeft w:val="0"/>
      <w:marRight w:val="0"/>
      <w:marTop w:val="0"/>
      <w:marBottom w:val="0"/>
      <w:divBdr>
        <w:top w:val="none" w:sz="0" w:space="0" w:color="auto"/>
        <w:left w:val="none" w:sz="0" w:space="0" w:color="auto"/>
        <w:bottom w:val="none" w:sz="0" w:space="0" w:color="auto"/>
        <w:right w:val="none" w:sz="0" w:space="0" w:color="auto"/>
      </w:divBdr>
    </w:div>
    <w:div w:id="705253575">
      <w:bodyDiv w:val="1"/>
      <w:marLeft w:val="0"/>
      <w:marRight w:val="0"/>
      <w:marTop w:val="0"/>
      <w:marBottom w:val="0"/>
      <w:divBdr>
        <w:top w:val="none" w:sz="0" w:space="0" w:color="auto"/>
        <w:left w:val="none" w:sz="0" w:space="0" w:color="auto"/>
        <w:bottom w:val="none" w:sz="0" w:space="0" w:color="auto"/>
        <w:right w:val="none" w:sz="0" w:space="0" w:color="auto"/>
      </w:divBdr>
    </w:div>
    <w:div w:id="708915013">
      <w:bodyDiv w:val="1"/>
      <w:marLeft w:val="0"/>
      <w:marRight w:val="0"/>
      <w:marTop w:val="0"/>
      <w:marBottom w:val="0"/>
      <w:divBdr>
        <w:top w:val="none" w:sz="0" w:space="0" w:color="auto"/>
        <w:left w:val="none" w:sz="0" w:space="0" w:color="auto"/>
        <w:bottom w:val="none" w:sz="0" w:space="0" w:color="auto"/>
        <w:right w:val="none" w:sz="0" w:space="0" w:color="auto"/>
      </w:divBdr>
    </w:div>
    <w:div w:id="709301905">
      <w:bodyDiv w:val="1"/>
      <w:marLeft w:val="0"/>
      <w:marRight w:val="0"/>
      <w:marTop w:val="0"/>
      <w:marBottom w:val="0"/>
      <w:divBdr>
        <w:top w:val="none" w:sz="0" w:space="0" w:color="auto"/>
        <w:left w:val="none" w:sz="0" w:space="0" w:color="auto"/>
        <w:bottom w:val="none" w:sz="0" w:space="0" w:color="auto"/>
        <w:right w:val="none" w:sz="0" w:space="0" w:color="auto"/>
      </w:divBdr>
    </w:div>
    <w:div w:id="710113947">
      <w:bodyDiv w:val="1"/>
      <w:marLeft w:val="0"/>
      <w:marRight w:val="0"/>
      <w:marTop w:val="0"/>
      <w:marBottom w:val="0"/>
      <w:divBdr>
        <w:top w:val="none" w:sz="0" w:space="0" w:color="auto"/>
        <w:left w:val="none" w:sz="0" w:space="0" w:color="auto"/>
        <w:bottom w:val="none" w:sz="0" w:space="0" w:color="auto"/>
        <w:right w:val="none" w:sz="0" w:space="0" w:color="auto"/>
      </w:divBdr>
    </w:div>
    <w:div w:id="712072008">
      <w:bodyDiv w:val="1"/>
      <w:marLeft w:val="0"/>
      <w:marRight w:val="0"/>
      <w:marTop w:val="0"/>
      <w:marBottom w:val="0"/>
      <w:divBdr>
        <w:top w:val="none" w:sz="0" w:space="0" w:color="auto"/>
        <w:left w:val="none" w:sz="0" w:space="0" w:color="auto"/>
        <w:bottom w:val="none" w:sz="0" w:space="0" w:color="auto"/>
        <w:right w:val="none" w:sz="0" w:space="0" w:color="auto"/>
      </w:divBdr>
    </w:div>
    <w:div w:id="713309278">
      <w:bodyDiv w:val="1"/>
      <w:marLeft w:val="0"/>
      <w:marRight w:val="0"/>
      <w:marTop w:val="0"/>
      <w:marBottom w:val="0"/>
      <w:divBdr>
        <w:top w:val="none" w:sz="0" w:space="0" w:color="auto"/>
        <w:left w:val="none" w:sz="0" w:space="0" w:color="auto"/>
        <w:bottom w:val="none" w:sz="0" w:space="0" w:color="auto"/>
        <w:right w:val="none" w:sz="0" w:space="0" w:color="auto"/>
      </w:divBdr>
    </w:div>
    <w:div w:id="713624444">
      <w:bodyDiv w:val="1"/>
      <w:marLeft w:val="0"/>
      <w:marRight w:val="0"/>
      <w:marTop w:val="0"/>
      <w:marBottom w:val="0"/>
      <w:divBdr>
        <w:top w:val="none" w:sz="0" w:space="0" w:color="auto"/>
        <w:left w:val="none" w:sz="0" w:space="0" w:color="auto"/>
        <w:bottom w:val="none" w:sz="0" w:space="0" w:color="auto"/>
        <w:right w:val="none" w:sz="0" w:space="0" w:color="auto"/>
      </w:divBdr>
    </w:div>
    <w:div w:id="713844753">
      <w:bodyDiv w:val="1"/>
      <w:marLeft w:val="0"/>
      <w:marRight w:val="0"/>
      <w:marTop w:val="0"/>
      <w:marBottom w:val="0"/>
      <w:divBdr>
        <w:top w:val="none" w:sz="0" w:space="0" w:color="auto"/>
        <w:left w:val="none" w:sz="0" w:space="0" w:color="auto"/>
        <w:bottom w:val="none" w:sz="0" w:space="0" w:color="auto"/>
        <w:right w:val="none" w:sz="0" w:space="0" w:color="auto"/>
      </w:divBdr>
    </w:div>
    <w:div w:id="714433174">
      <w:bodyDiv w:val="1"/>
      <w:marLeft w:val="0"/>
      <w:marRight w:val="0"/>
      <w:marTop w:val="0"/>
      <w:marBottom w:val="0"/>
      <w:divBdr>
        <w:top w:val="none" w:sz="0" w:space="0" w:color="auto"/>
        <w:left w:val="none" w:sz="0" w:space="0" w:color="auto"/>
        <w:bottom w:val="none" w:sz="0" w:space="0" w:color="auto"/>
        <w:right w:val="none" w:sz="0" w:space="0" w:color="auto"/>
      </w:divBdr>
    </w:div>
    <w:div w:id="714742299">
      <w:bodyDiv w:val="1"/>
      <w:marLeft w:val="0"/>
      <w:marRight w:val="0"/>
      <w:marTop w:val="0"/>
      <w:marBottom w:val="0"/>
      <w:divBdr>
        <w:top w:val="none" w:sz="0" w:space="0" w:color="auto"/>
        <w:left w:val="none" w:sz="0" w:space="0" w:color="auto"/>
        <w:bottom w:val="none" w:sz="0" w:space="0" w:color="auto"/>
        <w:right w:val="none" w:sz="0" w:space="0" w:color="auto"/>
      </w:divBdr>
      <w:divsChild>
        <w:div w:id="689570110">
          <w:marLeft w:val="0"/>
          <w:marRight w:val="0"/>
          <w:marTop w:val="0"/>
          <w:marBottom w:val="0"/>
          <w:divBdr>
            <w:top w:val="none" w:sz="0" w:space="0" w:color="auto"/>
            <w:left w:val="none" w:sz="0" w:space="0" w:color="auto"/>
            <w:bottom w:val="none" w:sz="0" w:space="0" w:color="auto"/>
            <w:right w:val="none" w:sz="0" w:space="0" w:color="auto"/>
          </w:divBdr>
          <w:divsChild>
            <w:div w:id="183036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133989">
      <w:bodyDiv w:val="1"/>
      <w:marLeft w:val="0"/>
      <w:marRight w:val="0"/>
      <w:marTop w:val="0"/>
      <w:marBottom w:val="0"/>
      <w:divBdr>
        <w:top w:val="none" w:sz="0" w:space="0" w:color="auto"/>
        <w:left w:val="none" w:sz="0" w:space="0" w:color="auto"/>
        <w:bottom w:val="none" w:sz="0" w:space="0" w:color="auto"/>
        <w:right w:val="none" w:sz="0" w:space="0" w:color="auto"/>
      </w:divBdr>
    </w:div>
    <w:div w:id="722948174">
      <w:bodyDiv w:val="1"/>
      <w:marLeft w:val="0"/>
      <w:marRight w:val="0"/>
      <w:marTop w:val="0"/>
      <w:marBottom w:val="0"/>
      <w:divBdr>
        <w:top w:val="none" w:sz="0" w:space="0" w:color="auto"/>
        <w:left w:val="none" w:sz="0" w:space="0" w:color="auto"/>
        <w:bottom w:val="none" w:sz="0" w:space="0" w:color="auto"/>
        <w:right w:val="none" w:sz="0" w:space="0" w:color="auto"/>
      </w:divBdr>
    </w:div>
    <w:div w:id="723524187">
      <w:bodyDiv w:val="1"/>
      <w:marLeft w:val="0"/>
      <w:marRight w:val="0"/>
      <w:marTop w:val="0"/>
      <w:marBottom w:val="0"/>
      <w:divBdr>
        <w:top w:val="none" w:sz="0" w:space="0" w:color="auto"/>
        <w:left w:val="none" w:sz="0" w:space="0" w:color="auto"/>
        <w:bottom w:val="none" w:sz="0" w:space="0" w:color="auto"/>
        <w:right w:val="none" w:sz="0" w:space="0" w:color="auto"/>
      </w:divBdr>
      <w:divsChild>
        <w:div w:id="1283729225">
          <w:marLeft w:val="0"/>
          <w:marRight w:val="0"/>
          <w:marTop w:val="300"/>
          <w:marBottom w:val="0"/>
          <w:divBdr>
            <w:top w:val="none" w:sz="0" w:space="0" w:color="auto"/>
            <w:left w:val="none" w:sz="0" w:space="0" w:color="auto"/>
            <w:bottom w:val="none" w:sz="0" w:space="0" w:color="auto"/>
            <w:right w:val="none" w:sz="0" w:space="0" w:color="auto"/>
          </w:divBdr>
          <w:divsChild>
            <w:div w:id="875893713">
              <w:marLeft w:val="150"/>
              <w:marRight w:val="150"/>
              <w:marTop w:val="0"/>
              <w:marBottom w:val="0"/>
              <w:divBdr>
                <w:top w:val="none" w:sz="0" w:space="0" w:color="auto"/>
                <w:left w:val="none" w:sz="0" w:space="0" w:color="auto"/>
                <w:bottom w:val="none" w:sz="0" w:space="0" w:color="auto"/>
                <w:right w:val="none" w:sz="0" w:space="0" w:color="auto"/>
              </w:divBdr>
              <w:divsChild>
                <w:div w:id="2068070906">
                  <w:marLeft w:val="150"/>
                  <w:marRight w:val="150"/>
                  <w:marTop w:val="150"/>
                  <w:marBottom w:val="150"/>
                  <w:divBdr>
                    <w:top w:val="single" w:sz="6" w:space="8" w:color="DECB92"/>
                    <w:left w:val="single" w:sz="6" w:space="8" w:color="DECB92"/>
                    <w:bottom w:val="single" w:sz="6" w:space="8" w:color="DECB92"/>
                    <w:right w:val="single" w:sz="6" w:space="8" w:color="DECB92"/>
                  </w:divBdr>
                </w:div>
              </w:divsChild>
            </w:div>
          </w:divsChild>
        </w:div>
      </w:divsChild>
    </w:div>
    <w:div w:id="726878485">
      <w:bodyDiv w:val="1"/>
      <w:marLeft w:val="0"/>
      <w:marRight w:val="0"/>
      <w:marTop w:val="0"/>
      <w:marBottom w:val="0"/>
      <w:divBdr>
        <w:top w:val="none" w:sz="0" w:space="0" w:color="auto"/>
        <w:left w:val="none" w:sz="0" w:space="0" w:color="auto"/>
        <w:bottom w:val="none" w:sz="0" w:space="0" w:color="auto"/>
        <w:right w:val="none" w:sz="0" w:space="0" w:color="auto"/>
      </w:divBdr>
    </w:div>
    <w:div w:id="727070168">
      <w:bodyDiv w:val="1"/>
      <w:marLeft w:val="0"/>
      <w:marRight w:val="0"/>
      <w:marTop w:val="0"/>
      <w:marBottom w:val="0"/>
      <w:divBdr>
        <w:top w:val="none" w:sz="0" w:space="0" w:color="auto"/>
        <w:left w:val="none" w:sz="0" w:space="0" w:color="auto"/>
        <w:bottom w:val="none" w:sz="0" w:space="0" w:color="auto"/>
        <w:right w:val="none" w:sz="0" w:space="0" w:color="auto"/>
      </w:divBdr>
    </w:div>
    <w:div w:id="731122366">
      <w:bodyDiv w:val="1"/>
      <w:marLeft w:val="0"/>
      <w:marRight w:val="0"/>
      <w:marTop w:val="0"/>
      <w:marBottom w:val="0"/>
      <w:divBdr>
        <w:top w:val="none" w:sz="0" w:space="0" w:color="auto"/>
        <w:left w:val="none" w:sz="0" w:space="0" w:color="auto"/>
        <w:bottom w:val="none" w:sz="0" w:space="0" w:color="auto"/>
        <w:right w:val="none" w:sz="0" w:space="0" w:color="auto"/>
      </w:divBdr>
    </w:div>
    <w:div w:id="731731127">
      <w:bodyDiv w:val="1"/>
      <w:marLeft w:val="0"/>
      <w:marRight w:val="0"/>
      <w:marTop w:val="0"/>
      <w:marBottom w:val="0"/>
      <w:divBdr>
        <w:top w:val="none" w:sz="0" w:space="0" w:color="auto"/>
        <w:left w:val="none" w:sz="0" w:space="0" w:color="auto"/>
        <w:bottom w:val="none" w:sz="0" w:space="0" w:color="auto"/>
        <w:right w:val="none" w:sz="0" w:space="0" w:color="auto"/>
      </w:divBdr>
    </w:div>
    <w:div w:id="732002267">
      <w:bodyDiv w:val="1"/>
      <w:marLeft w:val="0"/>
      <w:marRight w:val="0"/>
      <w:marTop w:val="0"/>
      <w:marBottom w:val="0"/>
      <w:divBdr>
        <w:top w:val="none" w:sz="0" w:space="0" w:color="auto"/>
        <w:left w:val="none" w:sz="0" w:space="0" w:color="auto"/>
        <w:bottom w:val="none" w:sz="0" w:space="0" w:color="auto"/>
        <w:right w:val="none" w:sz="0" w:space="0" w:color="auto"/>
      </w:divBdr>
    </w:div>
    <w:div w:id="732196594">
      <w:bodyDiv w:val="1"/>
      <w:marLeft w:val="0"/>
      <w:marRight w:val="0"/>
      <w:marTop w:val="0"/>
      <w:marBottom w:val="0"/>
      <w:divBdr>
        <w:top w:val="none" w:sz="0" w:space="0" w:color="auto"/>
        <w:left w:val="none" w:sz="0" w:space="0" w:color="auto"/>
        <w:bottom w:val="none" w:sz="0" w:space="0" w:color="auto"/>
        <w:right w:val="none" w:sz="0" w:space="0" w:color="auto"/>
      </w:divBdr>
    </w:div>
    <w:div w:id="734813415">
      <w:bodyDiv w:val="1"/>
      <w:marLeft w:val="0"/>
      <w:marRight w:val="0"/>
      <w:marTop w:val="0"/>
      <w:marBottom w:val="0"/>
      <w:divBdr>
        <w:top w:val="none" w:sz="0" w:space="0" w:color="auto"/>
        <w:left w:val="none" w:sz="0" w:space="0" w:color="auto"/>
        <w:bottom w:val="none" w:sz="0" w:space="0" w:color="auto"/>
        <w:right w:val="none" w:sz="0" w:space="0" w:color="auto"/>
      </w:divBdr>
    </w:div>
    <w:div w:id="737943939">
      <w:bodyDiv w:val="1"/>
      <w:marLeft w:val="0"/>
      <w:marRight w:val="0"/>
      <w:marTop w:val="0"/>
      <w:marBottom w:val="0"/>
      <w:divBdr>
        <w:top w:val="none" w:sz="0" w:space="0" w:color="auto"/>
        <w:left w:val="none" w:sz="0" w:space="0" w:color="auto"/>
        <w:bottom w:val="none" w:sz="0" w:space="0" w:color="auto"/>
        <w:right w:val="none" w:sz="0" w:space="0" w:color="auto"/>
      </w:divBdr>
    </w:div>
    <w:div w:id="742945607">
      <w:bodyDiv w:val="1"/>
      <w:marLeft w:val="0"/>
      <w:marRight w:val="0"/>
      <w:marTop w:val="0"/>
      <w:marBottom w:val="0"/>
      <w:divBdr>
        <w:top w:val="none" w:sz="0" w:space="0" w:color="auto"/>
        <w:left w:val="none" w:sz="0" w:space="0" w:color="auto"/>
        <w:bottom w:val="none" w:sz="0" w:space="0" w:color="auto"/>
        <w:right w:val="none" w:sz="0" w:space="0" w:color="auto"/>
      </w:divBdr>
    </w:div>
    <w:div w:id="744574117">
      <w:bodyDiv w:val="1"/>
      <w:marLeft w:val="0"/>
      <w:marRight w:val="0"/>
      <w:marTop w:val="0"/>
      <w:marBottom w:val="0"/>
      <w:divBdr>
        <w:top w:val="none" w:sz="0" w:space="0" w:color="auto"/>
        <w:left w:val="none" w:sz="0" w:space="0" w:color="auto"/>
        <w:bottom w:val="none" w:sz="0" w:space="0" w:color="auto"/>
        <w:right w:val="none" w:sz="0" w:space="0" w:color="auto"/>
      </w:divBdr>
    </w:div>
    <w:div w:id="745035903">
      <w:bodyDiv w:val="1"/>
      <w:marLeft w:val="0"/>
      <w:marRight w:val="0"/>
      <w:marTop w:val="0"/>
      <w:marBottom w:val="0"/>
      <w:divBdr>
        <w:top w:val="none" w:sz="0" w:space="0" w:color="auto"/>
        <w:left w:val="none" w:sz="0" w:space="0" w:color="auto"/>
        <w:bottom w:val="none" w:sz="0" w:space="0" w:color="auto"/>
        <w:right w:val="none" w:sz="0" w:space="0" w:color="auto"/>
      </w:divBdr>
    </w:div>
    <w:div w:id="750081435">
      <w:bodyDiv w:val="1"/>
      <w:marLeft w:val="0"/>
      <w:marRight w:val="0"/>
      <w:marTop w:val="0"/>
      <w:marBottom w:val="0"/>
      <w:divBdr>
        <w:top w:val="none" w:sz="0" w:space="0" w:color="auto"/>
        <w:left w:val="none" w:sz="0" w:space="0" w:color="auto"/>
        <w:bottom w:val="none" w:sz="0" w:space="0" w:color="auto"/>
        <w:right w:val="none" w:sz="0" w:space="0" w:color="auto"/>
      </w:divBdr>
    </w:div>
    <w:div w:id="754088829">
      <w:bodyDiv w:val="1"/>
      <w:marLeft w:val="0"/>
      <w:marRight w:val="0"/>
      <w:marTop w:val="0"/>
      <w:marBottom w:val="0"/>
      <w:divBdr>
        <w:top w:val="none" w:sz="0" w:space="0" w:color="auto"/>
        <w:left w:val="none" w:sz="0" w:space="0" w:color="auto"/>
        <w:bottom w:val="none" w:sz="0" w:space="0" w:color="auto"/>
        <w:right w:val="none" w:sz="0" w:space="0" w:color="auto"/>
      </w:divBdr>
    </w:div>
    <w:div w:id="754478621">
      <w:bodyDiv w:val="1"/>
      <w:marLeft w:val="0"/>
      <w:marRight w:val="0"/>
      <w:marTop w:val="0"/>
      <w:marBottom w:val="0"/>
      <w:divBdr>
        <w:top w:val="none" w:sz="0" w:space="0" w:color="auto"/>
        <w:left w:val="none" w:sz="0" w:space="0" w:color="auto"/>
        <w:bottom w:val="none" w:sz="0" w:space="0" w:color="auto"/>
        <w:right w:val="none" w:sz="0" w:space="0" w:color="auto"/>
      </w:divBdr>
    </w:div>
    <w:div w:id="757218556">
      <w:bodyDiv w:val="1"/>
      <w:marLeft w:val="0"/>
      <w:marRight w:val="0"/>
      <w:marTop w:val="0"/>
      <w:marBottom w:val="0"/>
      <w:divBdr>
        <w:top w:val="none" w:sz="0" w:space="0" w:color="auto"/>
        <w:left w:val="none" w:sz="0" w:space="0" w:color="auto"/>
        <w:bottom w:val="none" w:sz="0" w:space="0" w:color="auto"/>
        <w:right w:val="none" w:sz="0" w:space="0" w:color="auto"/>
      </w:divBdr>
    </w:div>
    <w:div w:id="761292304">
      <w:bodyDiv w:val="1"/>
      <w:marLeft w:val="0"/>
      <w:marRight w:val="0"/>
      <w:marTop w:val="0"/>
      <w:marBottom w:val="0"/>
      <w:divBdr>
        <w:top w:val="none" w:sz="0" w:space="0" w:color="auto"/>
        <w:left w:val="none" w:sz="0" w:space="0" w:color="auto"/>
        <w:bottom w:val="none" w:sz="0" w:space="0" w:color="auto"/>
        <w:right w:val="none" w:sz="0" w:space="0" w:color="auto"/>
      </w:divBdr>
    </w:div>
    <w:div w:id="761681325">
      <w:bodyDiv w:val="1"/>
      <w:marLeft w:val="0"/>
      <w:marRight w:val="0"/>
      <w:marTop w:val="0"/>
      <w:marBottom w:val="0"/>
      <w:divBdr>
        <w:top w:val="none" w:sz="0" w:space="0" w:color="auto"/>
        <w:left w:val="none" w:sz="0" w:space="0" w:color="auto"/>
        <w:bottom w:val="none" w:sz="0" w:space="0" w:color="auto"/>
        <w:right w:val="none" w:sz="0" w:space="0" w:color="auto"/>
      </w:divBdr>
    </w:div>
    <w:div w:id="762531641">
      <w:bodyDiv w:val="1"/>
      <w:marLeft w:val="0"/>
      <w:marRight w:val="0"/>
      <w:marTop w:val="0"/>
      <w:marBottom w:val="0"/>
      <w:divBdr>
        <w:top w:val="none" w:sz="0" w:space="0" w:color="auto"/>
        <w:left w:val="none" w:sz="0" w:space="0" w:color="auto"/>
        <w:bottom w:val="none" w:sz="0" w:space="0" w:color="auto"/>
        <w:right w:val="none" w:sz="0" w:space="0" w:color="auto"/>
      </w:divBdr>
    </w:div>
    <w:div w:id="764302200">
      <w:bodyDiv w:val="1"/>
      <w:marLeft w:val="0"/>
      <w:marRight w:val="0"/>
      <w:marTop w:val="0"/>
      <w:marBottom w:val="0"/>
      <w:divBdr>
        <w:top w:val="none" w:sz="0" w:space="0" w:color="auto"/>
        <w:left w:val="none" w:sz="0" w:space="0" w:color="auto"/>
        <w:bottom w:val="none" w:sz="0" w:space="0" w:color="auto"/>
        <w:right w:val="none" w:sz="0" w:space="0" w:color="auto"/>
      </w:divBdr>
    </w:div>
    <w:div w:id="765269245">
      <w:bodyDiv w:val="1"/>
      <w:marLeft w:val="0"/>
      <w:marRight w:val="0"/>
      <w:marTop w:val="0"/>
      <w:marBottom w:val="0"/>
      <w:divBdr>
        <w:top w:val="none" w:sz="0" w:space="0" w:color="auto"/>
        <w:left w:val="none" w:sz="0" w:space="0" w:color="auto"/>
        <w:bottom w:val="none" w:sz="0" w:space="0" w:color="auto"/>
        <w:right w:val="none" w:sz="0" w:space="0" w:color="auto"/>
      </w:divBdr>
    </w:div>
    <w:div w:id="768424908">
      <w:bodyDiv w:val="1"/>
      <w:marLeft w:val="0"/>
      <w:marRight w:val="0"/>
      <w:marTop w:val="0"/>
      <w:marBottom w:val="0"/>
      <w:divBdr>
        <w:top w:val="none" w:sz="0" w:space="0" w:color="auto"/>
        <w:left w:val="none" w:sz="0" w:space="0" w:color="auto"/>
        <w:bottom w:val="none" w:sz="0" w:space="0" w:color="auto"/>
        <w:right w:val="none" w:sz="0" w:space="0" w:color="auto"/>
      </w:divBdr>
    </w:div>
    <w:div w:id="770005747">
      <w:bodyDiv w:val="1"/>
      <w:marLeft w:val="0"/>
      <w:marRight w:val="0"/>
      <w:marTop w:val="0"/>
      <w:marBottom w:val="0"/>
      <w:divBdr>
        <w:top w:val="none" w:sz="0" w:space="0" w:color="auto"/>
        <w:left w:val="none" w:sz="0" w:space="0" w:color="auto"/>
        <w:bottom w:val="none" w:sz="0" w:space="0" w:color="auto"/>
        <w:right w:val="none" w:sz="0" w:space="0" w:color="auto"/>
      </w:divBdr>
    </w:div>
    <w:div w:id="778451324">
      <w:bodyDiv w:val="1"/>
      <w:marLeft w:val="0"/>
      <w:marRight w:val="0"/>
      <w:marTop w:val="0"/>
      <w:marBottom w:val="0"/>
      <w:divBdr>
        <w:top w:val="none" w:sz="0" w:space="0" w:color="auto"/>
        <w:left w:val="none" w:sz="0" w:space="0" w:color="auto"/>
        <w:bottom w:val="none" w:sz="0" w:space="0" w:color="auto"/>
        <w:right w:val="none" w:sz="0" w:space="0" w:color="auto"/>
      </w:divBdr>
    </w:div>
    <w:div w:id="780225194">
      <w:bodyDiv w:val="1"/>
      <w:marLeft w:val="0"/>
      <w:marRight w:val="0"/>
      <w:marTop w:val="0"/>
      <w:marBottom w:val="0"/>
      <w:divBdr>
        <w:top w:val="none" w:sz="0" w:space="0" w:color="auto"/>
        <w:left w:val="none" w:sz="0" w:space="0" w:color="auto"/>
        <w:bottom w:val="none" w:sz="0" w:space="0" w:color="auto"/>
        <w:right w:val="none" w:sz="0" w:space="0" w:color="auto"/>
      </w:divBdr>
    </w:div>
    <w:div w:id="784930440">
      <w:bodyDiv w:val="1"/>
      <w:marLeft w:val="0"/>
      <w:marRight w:val="0"/>
      <w:marTop w:val="0"/>
      <w:marBottom w:val="0"/>
      <w:divBdr>
        <w:top w:val="none" w:sz="0" w:space="0" w:color="auto"/>
        <w:left w:val="none" w:sz="0" w:space="0" w:color="auto"/>
        <w:bottom w:val="none" w:sz="0" w:space="0" w:color="auto"/>
        <w:right w:val="none" w:sz="0" w:space="0" w:color="auto"/>
      </w:divBdr>
    </w:div>
    <w:div w:id="788007824">
      <w:bodyDiv w:val="1"/>
      <w:marLeft w:val="0"/>
      <w:marRight w:val="0"/>
      <w:marTop w:val="0"/>
      <w:marBottom w:val="0"/>
      <w:divBdr>
        <w:top w:val="none" w:sz="0" w:space="0" w:color="auto"/>
        <w:left w:val="none" w:sz="0" w:space="0" w:color="auto"/>
        <w:bottom w:val="none" w:sz="0" w:space="0" w:color="auto"/>
        <w:right w:val="none" w:sz="0" w:space="0" w:color="auto"/>
      </w:divBdr>
    </w:div>
    <w:div w:id="789514186">
      <w:bodyDiv w:val="1"/>
      <w:marLeft w:val="0"/>
      <w:marRight w:val="0"/>
      <w:marTop w:val="0"/>
      <w:marBottom w:val="0"/>
      <w:divBdr>
        <w:top w:val="none" w:sz="0" w:space="0" w:color="auto"/>
        <w:left w:val="none" w:sz="0" w:space="0" w:color="auto"/>
        <w:bottom w:val="none" w:sz="0" w:space="0" w:color="auto"/>
        <w:right w:val="none" w:sz="0" w:space="0" w:color="auto"/>
      </w:divBdr>
    </w:div>
    <w:div w:id="790366492">
      <w:bodyDiv w:val="1"/>
      <w:marLeft w:val="0"/>
      <w:marRight w:val="0"/>
      <w:marTop w:val="0"/>
      <w:marBottom w:val="0"/>
      <w:divBdr>
        <w:top w:val="none" w:sz="0" w:space="0" w:color="auto"/>
        <w:left w:val="none" w:sz="0" w:space="0" w:color="auto"/>
        <w:bottom w:val="none" w:sz="0" w:space="0" w:color="auto"/>
        <w:right w:val="none" w:sz="0" w:space="0" w:color="auto"/>
      </w:divBdr>
    </w:div>
    <w:div w:id="791898709">
      <w:bodyDiv w:val="1"/>
      <w:marLeft w:val="0"/>
      <w:marRight w:val="0"/>
      <w:marTop w:val="0"/>
      <w:marBottom w:val="0"/>
      <w:divBdr>
        <w:top w:val="none" w:sz="0" w:space="0" w:color="auto"/>
        <w:left w:val="none" w:sz="0" w:space="0" w:color="auto"/>
        <w:bottom w:val="none" w:sz="0" w:space="0" w:color="auto"/>
        <w:right w:val="none" w:sz="0" w:space="0" w:color="auto"/>
      </w:divBdr>
    </w:div>
    <w:div w:id="795173633">
      <w:bodyDiv w:val="1"/>
      <w:marLeft w:val="0"/>
      <w:marRight w:val="0"/>
      <w:marTop w:val="0"/>
      <w:marBottom w:val="0"/>
      <w:divBdr>
        <w:top w:val="none" w:sz="0" w:space="0" w:color="auto"/>
        <w:left w:val="none" w:sz="0" w:space="0" w:color="auto"/>
        <w:bottom w:val="none" w:sz="0" w:space="0" w:color="auto"/>
        <w:right w:val="none" w:sz="0" w:space="0" w:color="auto"/>
      </w:divBdr>
    </w:div>
    <w:div w:id="798189497">
      <w:bodyDiv w:val="1"/>
      <w:marLeft w:val="0"/>
      <w:marRight w:val="0"/>
      <w:marTop w:val="0"/>
      <w:marBottom w:val="0"/>
      <w:divBdr>
        <w:top w:val="none" w:sz="0" w:space="0" w:color="auto"/>
        <w:left w:val="none" w:sz="0" w:space="0" w:color="auto"/>
        <w:bottom w:val="none" w:sz="0" w:space="0" w:color="auto"/>
        <w:right w:val="none" w:sz="0" w:space="0" w:color="auto"/>
      </w:divBdr>
    </w:div>
    <w:div w:id="799610237">
      <w:bodyDiv w:val="1"/>
      <w:marLeft w:val="0"/>
      <w:marRight w:val="0"/>
      <w:marTop w:val="0"/>
      <w:marBottom w:val="0"/>
      <w:divBdr>
        <w:top w:val="none" w:sz="0" w:space="0" w:color="auto"/>
        <w:left w:val="none" w:sz="0" w:space="0" w:color="auto"/>
        <w:bottom w:val="none" w:sz="0" w:space="0" w:color="auto"/>
        <w:right w:val="none" w:sz="0" w:space="0" w:color="auto"/>
      </w:divBdr>
    </w:div>
    <w:div w:id="800148721">
      <w:bodyDiv w:val="1"/>
      <w:marLeft w:val="0"/>
      <w:marRight w:val="0"/>
      <w:marTop w:val="0"/>
      <w:marBottom w:val="0"/>
      <w:divBdr>
        <w:top w:val="none" w:sz="0" w:space="0" w:color="auto"/>
        <w:left w:val="none" w:sz="0" w:space="0" w:color="auto"/>
        <w:bottom w:val="none" w:sz="0" w:space="0" w:color="auto"/>
        <w:right w:val="none" w:sz="0" w:space="0" w:color="auto"/>
      </w:divBdr>
    </w:div>
    <w:div w:id="800542220">
      <w:bodyDiv w:val="1"/>
      <w:marLeft w:val="0"/>
      <w:marRight w:val="0"/>
      <w:marTop w:val="0"/>
      <w:marBottom w:val="0"/>
      <w:divBdr>
        <w:top w:val="none" w:sz="0" w:space="0" w:color="auto"/>
        <w:left w:val="none" w:sz="0" w:space="0" w:color="auto"/>
        <w:bottom w:val="none" w:sz="0" w:space="0" w:color="auto"/>
        <w:right w:val="none" w:sz="0" w:space="0" w:color="auto"/>
      </w:divBdr>
    </w:div>
    <w:div w:id="803278922">
      <w:bodyDiv w:val="1"/>
      <w:marLeft w:val="0"/>
      <w:marRight w:val="0"/>
      <w:marTop w:val="0"/>
      <w:marBottom w:val="0"/>
      <w:divBdr>
        <w:top w:val="none" w:sz="0" w:space="0" w:color="auto"/>
        <w:left w:val="none" w:sz="0" w:space="0" w:color="auto"/>
        <w:bottom w:val="none" w:sz="0" w:space="0" w:color="auto"/>
        <w:right w:val="none" w:sz="0" w:space="0" w:color="auto"/>
      </w:divBdr>
      <w:divsChild>
        <w:div w:id="1850094073">
          <w:marLeft w:val="0"/>
          <w:marRight w:val="0"/>
          <w:marTop w:val="0"/>
          <w:marBottom w:val="0"/>
          <w:divBdr>
            <w:top w:val="none" w:sz="0" w:space="0" w:color="auto"/>
            <w:left w:val="none" w:sz="0" w:space="0" w:color="auto"/>
            <w:bottom w:val="none" w:sz="0" w:space="0" w:color="auto"/>
            <w:right w:val="none" w:sz="0" w:space="0" w:color="auto"/>
          </w:divBdr>
          <w:divsChild>
            <w:div w:id="1261990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809239">
      <w:bodyDiv w:val="1"/>
      <w:marLeft w:val="0"/>
      <w:marRight w:val="0"/>
      <w:marTop w:val="0"/>
      <w:marBottom w:val="0"/>
      <w:divBdr>
        <w:top w:val="none" w:sz="0" w:space="0" w:color="auto"/>
        <w:left w:val="none" w:sz="0" w:space="0" w:color="auto"/>
        <w:bottom w:val="none" w:sz="0" w:space="0" w:color="auto"/>
        <w:right w:val="none" w:sz="0" w:space="0" w:color="auto"/>
      </w:divBdr>
    </w:div>
    <w:div w:id="805127807">
      <w:bodyDiv w:val="1"/>
      <w:marLeft w:val="0"/>
      <w:marRight w:val="0"/>
      <w:marTop w:val="0"/>
      <w:marBottom w:val="0"/>
      <w:divBdr>
        <w:top w:val="none" w:sz="0" w:space="0" w:color="auto"/>
        <w:left w:val="none" w:sz="0" w:space="0" w:color="auto"/>
        <w:bottom w:val="none" w:sz="0" w:space="0" w:color="auto"/>
        <w:right w:val="none" w:sz="0" w:space="0" w:color="auto"/>
      </w:divBdr>
    </w:div>
    <w:div w:id="807479743">
      <w:bodyDiv w:val="1"/>
      <w:marLeft w:val="0"/>
      <w:marRight w:val="0"/>
      <w:marTop w:val="0"/>
      <w:marBottom w:val="0"/>
      <w:divBdr>
        <w:top w:val="none" w:sz="0" w:space="0" w:color="auto"/>
        <w:left w:val="none" w:sz="0" w:space="0" w:color="auto"/>
        <w:bottom w:val="none" w:sz="0" w:space="0" w:color="auto"/>
        <w:right w:val="none" w:sz="0" w:space="0" w:color="auto"/>
      </w:divBdr>
    </w:div>
    <w:div w:id="810945906">
      <w:bodyDiv w:val="1"/>
      <w:marLeft w:val="0"/>
      <w:marRight w:val="0"/>
      <w:marTop w:val="0"/>
      <w:marBottom w:val="0"/>
      <w:divBdr>
        <w:top w:val="none" w:sz="0" w:space="0" w:color="auto"/>
        <w:left w:val="none" w:sz="0" w:space="0" w:color="auto"/>
        <w:bottom w:val="none" w:sz="0" w:space="0" w:color="auto"/>
        <w:right w:val="none" w:sz="0" w:space="0" w:color="auto"/>
      </w:divBdr>
    </w:div>
    <w:div w:id="812868172">
      <w:bodyDiv w:val="1"/>
      <w:marLeft w:val="0"/>
      <w:marRight w:val="0"/>
      <w:marTop w:val="0"/>
      <w:marBottom w:val="0"/>
      <w:divBdr>
        <w:top w:val="none" w:sz="0" w:space="0" w:color="auto"/>
        <w:left w:val="none" w:sz="0" w:space="0" w:color="auto"/>
        <w:bottom w:val="none" w:sz="0" w:space="0" w:color="auto"/>
        <w:right w:val="none" w:sz="0" w:space="0" w:color="auto"/>
      </w:divBdr>
    </w:div>
    <w:div w:id="815727148">
      <w:bodyDiv w:val="1"/>
      <w:marLeft w:val="0"/>
      <w:marRight w:val="0"/>
      <w:marTop w:val="0"/>
      <w:marBottom w:val="0"/>
      <w:divBdr>
        <w:top w:val="none" w:sz="0" w:space="0" w:color="auto"/>
        <w:left w:val="none" w:sz="0" w:space="0" w:color="auto"/>
        <w:bottom w:val="none" w:sz="0" w:space="0" w:color="auto"/>
        <w:right w:val="none" w:sz="0" w:space="0" w:color="auto"/>
      </w:divBdr>
    </w:div>
    <w:div w:id="816799762">
      <w:bodyDiv w:val="1"/>
      <w:marLeft w:val="0"/>
      <w:marRight w:val="0"/>
      <w:marTop w:val="0"/>
      <w:marBottom w:val="0"/>
      <w:divBdr>
        <w:top w:val="none" w:sz="0" w:space="0" w:color="auto"/>
        <w:left w:val="none" w:sz="0" w:space="0" w:color="auto"/>
        <w:bottom w:val="none" w:sz="0" w:space="0" w:color="auto"/>
        <w:right w:val="none" w:sz="0" w:space="0" w:color="auto"/>
      </w:divBdr>
    </w:div>
    <w:div w:id="818691059">
      <w:bodyDiv w:val="1"/>
      <w:marLeft w:val="0"/>
      <w:marRight w:val="0"/>
      <w:marTop w:val="0"/>
      <w:marBottom w:val="0"/>
      <w:divBdr>
        <w:top w:val="none" w:sz="0" w:space="0" w:color="auto"/>
        <w:left w:val="none" w:sz="0" w:space="0" w:color="auto"/>
        <w:bottom w:val="none" w:sz="0" w:space="0" w:color="auto"/>
        <w:right w:val="none" w:sz="0" w:space="0" w:color="auto"/>
      </w:divBdr>
    </w:div>
    <w:div w:id="819272939">
      <w:bodyDiv w:val="1"/>
      <w:marLeft w:val="0"/>
      <w:marRight w:val="0"/>
      <w:marTop w:val="0"/>
      <w:marBottom w:val="0"/>
      <w:divBdr>
        <w:top w:val="none" w:sz="0" w:space="0" w:color="auto"/>
        <w:left w:val="none" w:sz="0" w:space="0" w:color="auto"/>
        <w:bottom w:val="none" w:sz="0" w:space="0" w:color="auto"/>
        <w:right w:val="none" w:sz="0" w:space="0" w:color="auto"/>
      </w:divBdr>
    </w:div>
    <w:div w:id="821317073">
      <w:bodyDiv w:val="1"/>
      <w:marLeft w:val="0"/>
      <w:marRight w:val="0"/>
      <w:marTop w:val="0"/>
      <w:marBottom w:val="0"/>
      <w:divBdr>
        <w:top w:val="none" w:sz="0" w:space="0" w:color="auto"/>
        <w:left w:val="none" w:sz="0" w:space="0" w:color="auto"/>
        <w:bottom w:val="none" w:sz="0" w:space="0" w:color="auto"/>
        <w:right w:val="none" w:sz="0" w:space="0" w:color="auto"/>
      </w:divBdr>
    </w:div>
    <w:div w:id="821628958">
      <w:bodyDiv w:val="1"/>
      <w:marLeft w:val="0"/>
      <w:marRight w:val="0"/>
      <w:marTop w:val="0"/>
      <w:marBottom w:val="0"/>
      <w:divBdr>
        <w:top w:val="none" w:sz="0" w:space="0" w:color="auto"/>
        <w:left w:val="none" w:sz="0" w:space="0" w:color="auto"/>
        <w:bottom w:val="none" w:sz="0" w:space="0" w:color="auto"/>
        <w:right w:val="none" w:sz="0" w:space="0" w:color="auto"/>
      </w:divBdr>
    </w:div>
    <w:div w:id="825584185">
      <w:bodyDiv w:val="1"/>
      <w:marLeft w:val="0"/>
      <w:marRight w:val="0"/>
      <w:marTop w:val="0"/>
      <w:marBottom w:val="0"/>
      <w:divBdr>
        <w:top w:val="none" w:sz="0" w:space="0" w:color="auto"/>
        <w:left w:val="none" w:sz="0" w:space="0" w:color="auto"/>
        <w:bottom w:val="none" w:sz="0" w:space="0" w:color="auto"/>
        <w:right w:val="none" w:sz="0" w:space="0" w:color="auto"/>
      </w:divBdr>
    </w:div>
    <w:div w:id="825823398">
      <w:bodyDiv w:val="1"/>
      <w:marLeft w:val="0"/>
      <w:marRight w:val="0"/>
      <w:marTop w:val="0"/>
      <w:marBottom w:val="0"/>
      <w:divBdr>
        <w:top w:val="none" w:sz="0" w:space="0" w:color="auto"/>
        <w:left w:val="none" w:sz="0" w:space="0" w:color="auto"/>
        <w:bottom w:val="none" w:sz="0" w:space="0" w:color="auto"/>
        <w:right w:val="none" w:sz="0" w:space="0" w:color="auto"/>
      </w:divBdr>
      <w:divsChild>
        <w:div w:id="1770272182">
          <w:marLeft w:val="0"/>
          <w:marRight w:val="0"/>
          <w:marTop w:val="0"/>
          <w:marBottom w:val="0"/>
          <w:divBdr>
            <w:top w:val="none" w:sz="0" w:space="0" w:color="auto"/>
            <w:left w:val="none" w:sz="0" w:space="0" w:color="auto"/>
            <w:bottom w:val="none" w:sz="0" w:space="0" w:color="auto"/>
            <w:right w:val="none" w:sz="0" w:space="0" w:color="auto"/>
          </w:divBdr>
          <w:divsChild>
            <w:div w:id="361825016">
              <w:marLeft w:val="0"/>
              <w:marRight w:val="0"/>
              <w:marTop w:val="0"/>
              <w:marBottom w:val="0"/>
              <w:divBdr>
                <w:top w:val="none" w:sz="0" w:space="0" w:color="auto"/>
                <w:left w:val="none" w:sz="0" w:space="0" w:color="auto"/>
                <w:bottom w:val="none" w:sz="0" w:space="0" w:color="auto"/>
                <w:right w:val="none" w:sz="0" w:space="0" w:color="auto"/>
              </w:divBdr>
              <w:divsChild>
                <w:div w:id="289165415">
                  <w:marLeft w:val="0"/>
                  <w:marRight w:val="0"/>
                  <w:marTop w:val="0"/>
                  <w:marBottom w:val="0"/>
                  <w:divBdr>
                    <w:top w:val="none" w:sz="0" w:space="0" w:color="auto"/>
                    <w:left w:val="none" w:sz="0" w:space="0" w:color="auto"/>
                    <w:bottom w:val="none" w:sz="0" w:space="0" w:color="auto"/>
                    <w:right w:val="none" w:sz="0" w:space="0" w:color="auto"/>
                  </w:divBdr>
                  <w:divsChild>
                    <w:div w:id="679433172">
                      <w:marLeft w:val="0"/>
                      <w:marRight w:val="0"/>
                      <w:marTop w:val="0"/>
                      <w:marBottom w:val="0"/>
                      <w:divBdr>
                        <w:top w:val="none" w:sz="0" w:space="0" w:color="auto"/>
                        <w:left w:val="none" w:sz="0" w:space="0" w:color="auto"/>
                        <w:bottom w:val="none" w:sz="0" w:space="0" w:color="auto"/>
                        <w:right w:val="none" w:sz="0" w:space="0" w:color="auto"/>
                      </w:divBdr>
                      <w:divsChild>
                        <w:div w:id="420495979">
                          <w:marLeft w:val="0"/>
                          <w:marRight w:val="0"/>
                          <w:marTop w:val="0"/>
                          <w:marBottom w:val="0"/>
                          <w:divBdr>
                            <w:top w:val="none" w:sz="0" w:space="0" w:color="auto"/>
                            <w:left w:val="none" w:sz="0" w:space="0" w:color="auto"/>
                            <w:bottom w:val="none" w:sz="0" w:space="0" w:color="auto"/>
                            <w:right w:val="none" w:sz="0" w:space="0" w:color="auto"/>
                          </w:divBdr>
                          <w:divsChild>
                            <w:div w:id="928194609">
                              <w:marLeft w:val="0"/>
                              <w:marRight w:val="0"/>
                              <w:marTop w:val="0"/>
                              <w:marBottom w:val="0"/>
                              <w:divBdr>
                                <w:top w:val="none" w:sz="0" w:space="0" w:color="auto"/>
                                <w:left w:val="none" w:sz="0" w:space="0" w:color="auto"/>
                                <w:bottom w:val="none" w:sz="0" w:space="0" w:color="auto"/>
                                <w:right w:val="none" w:sz="0" w:space="0" w:color="auto"/>
                              </w:divBdr>
                              <w:divsChild>
                                <w:div w:id="374818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3036496">
      <w:bodyDiv w:val="1"/>
      <w:marLeft w:val="0"/>
      <w:marRight w:val="0"/>
      <w:marTop w:val="0"/>
      <w:marBottom w:val="0"/>
      <w:divBdr>
        <w:top w:val="none" w:sz="0" w:space="0" w:color="auto"/>
        <w:left w:val="none" w:sz="0" w:space="0" w:color="auto"/>
        <w:bottom w:val="none" w:sz="0" w:space="0" w:color="auto"/>
        <w:right w:val="none" w:sz="0" w:space="0" w:color="auto"/>
      </w:divBdr>
    </w:div>
    <w:div w:id="834959687">
      <w:bodyDiv w:val="1"/>
      <w:marLeft w:val="0"/>
      <w:marRight w:val="0"/>
      <w:marTop w:val="0"/>
      <w:marBottom w:val="0"/>
      <w:divBdr>
        <w:top w:val="none" w:sz="0" w:space="0" w:color="auto"/>
        <w:left w:val="none" w:sz="0" w:space="0" w:color="auto"/>
        <w:bottom w:val="none" w:sz="0" w:space="0" w:color="auto"/>
        <w:right w:val="none" w:sz="0" w:space="0" w:color="auto"/>
      </w:divBdr>
    </w:div>
    <w:div w:id="835144082">
      <w:bodyDiv w:val="1"/>
      <w:marLeft w:val="0"/>
      <w:marRight w:val="0"/>
      <w:marTop w:val="0"/>
      <w:marBottom w:val="0"/>
      <w:divBdr>
        <w:top w:val="none" w:sz="0" w:space="0" w:color="auto"/>
        <w:left w:val="none" w:sz="0" w:space="0" w:color="auto"/>
        <w:bottom w:val="none" w:sz="0" w:space="0" w:color="auto"/>
        <w:right w:val="none" w:sz="0" w:space="0" w:color="auto"/>
      </w:divBdr>
    </w:div>
    <w:div w:id="835681566">
      <w:bodyDiv w:val="1"/>
      <w:marLeft w:val="0"/>
      <w:marRight w:val="0"/>
      <w:marTop w:val="0"/>
      <w:marBottom w:val="0"/>
      <w:divBdr>
        <w:top w:val="none" w:sz="0" w:space="0" w:color="auto"/>
        <w:left w:val="none" w:sz="0" w:space="0" w:color="auto"/>
        <w:bottom w:val="none" w:sz="0" w:space="0" w:color="auto"/>
        <w:right w:val="none" w:sz="0" w:space="0" w:color="auto"/>
      </w:divBdr>
    </w:div>
    <w:div w:id="839155052">
      <w:bodyDiv w:val="1"/>
      <w:marLeft w:val="0"/>
      <w:marRight w:val="0"/>
      <w:marTop w:val="0"/>
      <w:marBottom w:val="0"/>
      <w:divBdr>
        <w:top w:val="none" w:sz="0" w:space="0" w:color="auto"/>
        <w:left w:val="none" w:sz="0" w:space="0" w:color="auto"/>
        <w:bottom w:val="none" w:sz="0" w:space="0" w:color="auto"/>
        <w:right w:val="none" w:sz="0" w:space="0" w:color="auto"/>
      </w:divBdr>
    </w:div>
    <w:div w:id="843209152">
      <w:bodyDiv w:val="1"/>
      <w:marLeft w:val="0"/>
      <w:marRight w:val="0"/>
      <w:marTop w:val="0"/>
      <w:marBottom w:val="0"/>
      <w:divBdr>
        <w:top w:val="none" w:sz="0" w:space="0" w:color="auto"/>
        <w:left w:val="none" w:sz="0" w:space="0" w:color="auto"/>
        <w:bottom w:val="none" w:sz="0" w:space="0" w:color="auto"/>
        <w:right w:val="none" w:sz="0" w:space="0" w:color="auto"/>
      </w:divBdr>
    </w:div>
    <w:div w:id="848370585">
      <w:bodyDiv w:val="1"/>
      <w:marLeft w:val="0"/>
      <w:marRight w:val="0"/>
      <w:marTop w:val="0"/>
      <w:marBottom w:val="0"/>
      <w:divBdr>
        <w:top w:val="none" w:sz="0" w:space="0" w:color="auto"/>
        <w:left w:val="none" w:sz="0" w:space="0" w:color="auto"/>
        <w:bottom w:val="none" w:sz="0" w:space="0" w:color="auto"/>
        <w:right w:val="none" w:sz="0" w:space="0" w:color="auto"/>
      </w:divBdr>
    </w:div>
    <w:div w:id="848566947">
      <w:bodyDiv w:val="1"/>
      <w:marLeft w:val="0"/>
      <w:marRight w:val="0"/>
      <w:marTop w:val="0"/>
      <w:marBottom w:val="0"/>
      <w:divBdr>
        <w:top w:val="none" w:sz="0" w:space="0" w:color="auto"/>
        <w:left w:val="none" w:sz="0" w:space="0" w:color="auto"/>
        <w:bottom w:val="none" w:sz="0" w:space="0" w:color="auto"/>
        <w:right w:val="none" w:sz="0" w:space="0" w:color="auto"/>
      </w:divBdr>
    </w:div>
    <w:div w:id="850485149">
      <w:bodyDiv w:val="1"/>
      <w:marLeft w:val="0"/>
      <w:marRight w:val="0"/>
      <w:marTop w:val="0"/>
      <w:marBottom w:val="0"/>
      <w:divBdr>
        <w:top w:val="none" w:sz="0" w:space="0" w:color="auto"/>
        <w:left w:val="none" w:sz="0" w:space="0" w:color="auto"/>
        <w:bottom w:val="none" w:sz="0" w:space="0" w:color="auto"/>
        <w:right w:val="none" w:sz="0" w:space="0" w:color="auto"/>
      </w:divBdr>
      <w:divsChild>
        <w:div w:id="1469208216">
          <w:marLeft w:val="0"/>
          <w:marRight w:val="0"/>
          <w:marTop w:val="0"/>
          <w:marBottom w:val="0"/>
          <w:divBdr>
            <w:top w:val="none" w:sz="0" w:space="0" w:color="auto"/>
            <w:left w:val="none" w:sz="0" w:space="0" w:color="auto"/>
            <w:bottom w:val="none" w:sz="0" w:space="0" w:color="auto"/>
            <w:right w:val="none" w:sz="0" w:space="0" w:color="auto"/>
          </w:divBdr>
          <w:divsChild>
            <w:div w:id="994721255">
              <w:marLeft w:val="0"/>
              <w:marRight w:val="0"/>
              <w:marTop w:val="0"/>
              <w:marBottom w:val="0"/>
              <w:divBdr>
                <w:top w:val="none" w:sz="0" w:space="0" w:color="auto"/>
                <w:left w:val="none" w:sz="0" w:space="0" w:color="auto"/>
                <w:bottom w:val="none" w:sz="0" w:space="0" w:color="auto"/>
                <w:right w:val="none" w:sz="0" w:space="0" w:color="auto"/>
              </w:divBdr>
              <w:divsChild>
                <w:div w:id="1270939676">
                  <w:marLeft w:val="0"/>
                  <w:marRight w:val="0"/>
                  <w:marTop w:val="0"/>
                  <w:marBottom w:val="0"/>
                  <w:divBdr>
                    <w:top w:val="none" w:sz="0" w:space="0" w:color="auto"/>
                    <w:left w:val="none" w:sz="0" w:space="0" w:color="auto"/>
                    <w:bottom w:val="none" w:sz="0" w:space="0" w:color="auto"/>
                    <w:right w:val="none" w:sz="0" w:space="0" w:color="auto"/>
                  </w:divBdr>
                  <w:divsChild>
                    <w:div w:id="1980920645">
                      <w:marLeft w:val="0"/>
                      <w:marRight w:val="0"/>
                      <w:marTop w:val="0"/>
                      <w:marBottom w:val="0"/>
                      <w:divBdr>
                        <w:top w:val="none" w:sz="0" w:space="0" w:color="auto"/>
                        <w:left w:val="none" w:sz="0" w:space="0" w:color="auto"/>
                        <w:bottom w:val="none" w:sz="0" w:space="0" w:color="auto"/>
                        <w:right w:val="none" w:sz="0" w:space="0" w:color="auto"/>
                      </w:divBdr>
                      <w:divsChild>
                        <w:div w:id="347681652">
                          <w:marLeft w:val="0"/>
                          <w:marRight w:val="0"/>
                          <w:marTop w:val="0"/>
                          <w:marBottom w:val="0"/>
                          <w:divBdr>
                            <w:top w:val="none" w:sz="0" w:space="0" w:color="auto"/>
                            <w:left w:val="none" w:sz="0" w:space="0" w:color="auto"/>
                            <w:bottom w:val="none" w:sz="0" w:space="0" w:color="auto"/>
                            <w:right w:val="none" w:sz="0" w:space="0" w:color="auto"/>
                          </w:divBdr>
                          <w:divsChild>
                            <w:div w:id="1372027639">
                              <w:marLeft w:val="0"/>
                              <w:marRight w:val="0"/>
                              <w:marTop w:val="0"/>
                              <w:marBottom w:val="0"/>
                              <w:divBdr>
                                <w:top w:val="none" w:sz="0" w:space="0" w:color="auto"/>
                                <w:left w:val="none" w:sz="0" w:space="0" w:color="auto"/>
                                <w:bottom w:val="none" w:sz="0" w:space="0" w:color="auto"/>
                                <w:right w:val="none" w:sz="0" w:space="0" w:color="auto"/>
                              </w:divBdr>
                              <w:divsChild>
                                <w:div w:id="1382359441">
                                  <w:marLeft w:val="0"/>
                                  <w:marRight w:val="0"/>
                                  <w:marTop w:val="0"/>
                                  <w:marBottom w:val="0"/>
                                  <w:divBdr>
                                    <w:top w:val="none" w:sz="0" w:space="0" w:color="auto"/>
                                    <w:left w:val="none" w:sz="0" w:space="0" w:color="auto"/>
                                    <w:bottom w:val="none" w:sz="0" w:space="0" w:color="auto"/>
                                    <w:right w:val="none" w:sz="0" w:space="0" w:color="auto"/>
                                  </w:divBdr>
                                  <w:divsChild>
                                    <w:div w:id="1088231578">
                                      <w:marLeft w:val="0"/>
                                      <w:marRight w:val="0"/>
                                      <w:marTop w:val="0"/>
                                      <w:marBottom w:val="0"/>
                                      <w:divBdr>
                                        <w:top w:val="none" w:sz="0" w:space="0" w:color="auto"/>
                                        <w:left w:val="none" w:sz="0" w:space="0" w:color="auto"/>
                                        <w:bottom w:val="none" w:sz="0" w:space="0" w:color="auto"/>
                                        <w:right w:val="none" w:sz="0" w:space="0" w:color="auto"/>
                                      </w:divBdr>
                                      <w:divsChild>
                                        <w:div w:id="671953198">
                                          <w:marLeft w:val="0"/>
                                          <w:marRight w:val="0"/>
                                          <w:marTop w:val="0"/>
                                          <w:marBottom w:val="0"/>
                                          <w:divBdr>
                                            <w:top w:val="none" w:sz="0" w:space="0" w:color="auto"/>
                                            <w:left w:val="none" w:sz="0" w:space="0" w:color="auto"/>
                                            <w:bottom w:val="none" w:sz="0" w:space="0" w:color="auto"/>
                                            <w:right w:val="none" w:sz="0" w:space="0" w:color="auto"/>
                                          </w:divBdr>
                                          <w:divsChild>
                                            <w:div w:id="881793430">
                                              <w:marLeft w:val="0"/>
                                              <w:marRight w:val="0"/>
                                              <w:marTop w:val="0"/>
                                              <w:marBottom w:val="0"/>
                                              <w:divBdr>
                                                <w:top w:val="none" w:sz="0" w:space="0" w:color="auto"/>
                                                <w:left w:val="none" w:sz="0" w:space="0" w:color="auto"/>
                                                <w:bottom w:val="none" w:sz="0" w:space="0" w:color="auto"/>
                                                <w:right w:val="none" w:sz="0" w:space="0" w:color="auto"/>
                                              </w:divBdr>
                                              <w:divsChild>
                                                <w:div w:id="165892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5656840">
      <w:bodyDiv w:val="1"/>
      <w:marLeft w:val="0"/>
      <w:marRight w:val="0"/>
      <w:marTop w:val="0"/>
      <w:marBottom w:val="0"/>
      <w:divBdr>
        <w:top w:val="none" w:sz="0" w:space="0" w:color="auto"/>
        <w:left w:val="none" w:sz="0" w:space="0" w:color="auto"/>
        <w:bottom w:val="none" w:sz="0" w:space="0" w:color="auto"/>
        <w:right w:val="none" w:sz="0" w:space="0" w:color="auto"/>
      </w:divBdr>
    </w:div>
    <w:div w:id="856234771">
      <w:bodyDiv w:val="1"/>
      <w:marLeft w:val="0"/>
      <w:marRight w:val="0"/>
      <w:marTop w:val="0"/>
      <w:marBottom w:val="0"/>
      <w:divBdr>
        <w:top w:val="none" w:sz="0" w:space="0" w:color="auto"/>
        <w:left w:val="none" w:sz="0" w:space="0" w:color="auto"/>
        <w:bottom w:val="none" w:sz="0" w:space="0" w:color="auto"/>
        <w:right w:val="none" w:sz="0" w:space="0" w:color="auto"/>
      </w:divBdr>
    </w:div>
    <w:div w:id="857889184">
      <w:bodyDiv w:val="1"/>
      <w:marLeft w:val="0"/>
      <w:marRight w:val="0"/>
      <w:marTop w:val="0"/>
      <w:marBottom w:val="0"/>
      <w:divBdr>
        <w:top w:val="none" w:sz="0" w:space="0" w:color="auto"/>
        <w:left w:val="none" w:sz="0" w:space="0" w:color="auto"/>
        <w:bottom w:val="none" w:sz="0" w:space="0" w:color="auto"/>
        <w:right w:val="none" w:sz="0" w:space="0" w:color="auto"/>
      </w:divBdr>
    </w:div>
    <w:div w:id="859006032">
      <w:bodyDiv w:val="1"/>
      <w:marLeft w:val="0"/>
      <w:marRight w:val="0"/>
      <w:marTop w:val="0"/>
      <w:marBottom w:val="0"/>
      <w:divBdr>
        <w:top w:val="none" w:sz="0" w:space="0" w:color="auto"/>
        <w:left w:val="none" w:sz="0" w:space="0" w:color="auto"/>
        <w:bottom w:val="none" w:sz="0" w:space="0" w:color="auto"/>
        <w:right w:val="none" w:sz="0" w:space="0" w:color="auto"/>
      </w:divBdr>
    </w:div>
    <w:div w:id="860314180">
      <w:bodyDiv w:val="1"/>
      <w:marLeft w:val="0"/>
      <w:marRight w:val="0"/>
      <w:marTop w:val="0"/>
      <w:marBottom w:val="0"/>
      <w:divBdr>
        <w:top w:val="none" w:sz="0" w:space="0" w:color="auto"/>
        <w:left w:val="none" w:sz="0" w:space="0" w:color="auto"/>
        <w:bottom w:val="none" w:sz="0" w:space="0" w:color="auto"/>
        <w:right w:val="none" w:sz="0" w:space="0" w:color="auto"/>
      </w:divBdr>
    </w:div>
    <w:div w:id="861670880">
      <w:bodyDiv w:val="1"/>
      <w:marLeft w:val="0"/>
      <w:marRight w:val="0"/>
      <w:marTop w:val="0"/>
      <w:marBottom w:val="0"/>
      <w:divBdr>
        <w:top w:val="none" w:sz="0" w:space="0" w:color="auto"/>
        <w:left w:val="none" w:sz="0" w:space="0" w:color="auto"/>
        <w:bottom w:val="none" w:sz="0" w:space="0" w:color="auto"/>
        <w:right w:val="none" w:sz="0" w:space="0" w:color="auto"/>
      </w:divBdr>
    </w:div>
    <w:div w:id="868373149">
      <w:bodyDiv w:val="1"/>
      <w:marLeft w:val="0"/>
      <w:marRight w:val="0"/>
      <w:marTop w:val="0"/>
      <w:marBottom w:val="0"/>
      <w:divBdr>
        <w:top w:val="none" w:sz="0" w:space="0" w:color="auto"/>
        <w:left w:val="none" w:sz="0" w:space="0" w:color="auto"/>
        <w:bottom w:val="none" w:sz="0" w:space="0" w:color="auto"/>
        <w:right w:val="none" w:sz="0" w:space="0" w:color="auto"/>
      </w:divBdr>
    </w:div>
    <w:div w:id="868950927">
      <w:bodyDiv w:val="1"/>
      <w:marLeft w:val="0"/>
      <w:marRight w:val="0"/>
      <w:marTop w:val="0"/>
      <w:marBottom w:val="0"/>
      <w:divBdr>
        <w:top w:val="none" w:sz="0" w:space="0" w:color="auto"/>
        <w:left w:val="none" w:sz="0" w:space="0" w:color="auto"/>
        <w:bottom w:val="none" w:sz="0" w:space="0" w:color="auto"/>
        <w:right w:val="none" w:sz="0" w:space="0" w:color="auto"/>
      </w:divBdr>
    </w:div>
    <w:div w:id="870337129">
      <w:bodyDiv w:val="1"/>
      <w:marLeft w:val="0"/>
      <w:marRight w:val="0"/>
      <w:marTop w:val="0"/>
      <w:marBottom w:val="0"/>
      <w:divBdr>
        <w:top w:val="none" w:sz="0" w:space="0" w:color="auto"/>
        <w:left w:val="none" w:sz="0" w:space="0" w:color="auto"/>
        <w:bottom w:val="none" w:sz="0" w:space="0" w:color="auto"/>
        <w:right w:val="none" w:sz="0" w:space="0" w:color="auto"/>
      </w:divBdr>
    </w:div>
    <w:div w:id="872573336">
      <w:bodyDiv w:val="1"/>
      <w:marLeft w:val="0"/>
      <w:marRight w:val="0"/>
      <w:marTop w:val="0"/>
      <w:marBottom w:val="0"/>
      <w:divBdr>
        <w:top w:val="none" w:sz="0" w:space="0" w:color="auto"/>
        <w:left w:val="none" w:sz="0" w:space="0" w:color="auto"/>
        <w:bottom w:val="none" w:sz="0" w:space="0" w:color="auto"/>
        <w:right w:val="none" w:sz="0" w:space="0" w:color="auto"/>
      </w:divBdr>
    </w:div>
    <w:div w:id="872619059">
      <w:bodyDiv w:val="1"/>
      <w:marLeft w:val="0"/>
      <w:marRight w:val="0"/>
      <w:marTop w:val="0"/>
      <w:marBottom w:val="0"/>
      <w:divBdr>
        <w:top w:val="none" w:sz="0" w:space="0" w:color="auto"/>
        <w:left w:val="none" w:sz="0" w:space="0" w:color="auto"/>
        <w:bottom w:val="none" w:sz="0" w:space="0" w:color="auto"/>
        <w:right w:val="none" w:sz="0" w:space="0" w:color="auto"/>
      </w:divBdr>
    </w:div>
    <w:div w:id="874120529">
      <w:bodyDiv w:val="1"/>
      <w:marLeft w:val="0"/>
      <w:marRight w:val="0"/>
      <w:marTop w:val="0"/>
      <w:marBottom w:val="0"/>
      <w:divBdr>
        <w:top w:val="none" w:sz="0" w:space="0" w:color="auto"/>
        <w:left w:val="none" w:sz="0" w:space="0" w:color="auto"/>
        <w:bottom w:val="none" w:sz="0" w:space="0" w:color="auto"/>
        <w:right w:val="none" w:sz="0" w:space="0" w:color="auto"/>
      </w:divBdr>
    </w:div>
    <w:div w:id="874343871">
      <w:bodyDiv w:val="1"/>
      <w:marLeft w:val="0"/>
      <w:marRight w:val="0"/>
      <w:marTop w:val="0"/>
      <w:marBottom w:val="0"/>
      <w:divBdr>
        <w:top w:val="none" w:sz="0" w:space="0" w:color="auto"/>
        <w:left w:val="none" w:sz="0" w:space="0" w:color="auto"/>
        <w:bottom w:val="none" w:sz="0" w:space="0" w:color="auto"/>
        <w:right w:val="none" w:sz="0" w:space="0" w:color="auto"/>
      </w:divBdr>
    </w:div>
    <w:div w:id="889420594">
      <w:bodyDiv w:val="1"/>
      <w:marLeft w:val="0"/>
      <w:marRight w:val="0"/>
      <w:marTop w:val="0"/>
      <w:marBottom w:val="0"/>
      <w:divBdr>
        <w:top w:val="none" w:sz="0" w:space="0" w:color="auto"/>
        <w:left w:val="none" w:sz="0" w:space="0" w:color="auto"/>
        <w:bottom w:val="none" w:sz="0" w:space="0" w:color="auto"/>
        <w:right w:val="none" w:sz="0" w:space="0" w:color="auto"/>
      </w:divBdr>
      <w:divsChild>
        <w:div w:id="1086422119">
          <w:marLeft w:val="0"/>
          <w:marRight w:val="0"/>
          <w:marTop w:val="0"/>
          <w:marBottom w:val="0"/>
          <w:divBdr>
            <w:top w:val="none" w:sz="0" w:space="0" w:color="auto"/>
            <w:left w:val="none" w:sz="0" w:space="0" w:color="auto"/>
            <w:bottom w:val="none" w:sz="0" w:space="0" w:color="auto"/>
            <w:right w:val="none" w:sz="0" w:space="0" w:color="auto"/>
          </w:divBdr>
          <w:divsChild>
            <w:div w:id="1282688353">
              <w:marLeft w:val="0"/>
              <w:marRight w:val="0"/>
              <w:marTop w:val="0"/>
              <w:marBottom w:val="48"/>
              <w:divBdr>
                <w:top w:val="single" w:sz="6" w:space="0" w:color="333333"/>
                <w:left w:val="single" w:sz="6" w:space="0" w:color="333333"/>
                <w:bottom w:val="single" w:sz="6" w:space="0" w:color="333333"/>
                <w:right w:val="single" w:sz="6" w:space="0" w:color="333333"/>
              </w:divBdr>
              <w:divsChild>
                <w:div w:id="47784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959785">
      <w:bodyDiv w:val="1"/>
      <w:marLeft w:val="0"/>
      <w:marRight w:val="0"/>
      <w:marTop w:val="0"/>
      <w:marBottom w:val="0"/>
      <w:divBdr>
        <w:top w:val="none" w:sz="0" w:space="0" w:color="auto"/>
        <w:left w:val="none" w:sz="0" w:space="0" w:color="auto"/>
        <w:bottom w:val="none" w:sz="0" w:space="0" w:color="auto"/>
        <w:right w:val="none" w:sz="0" w:space="0" w:color="auto"/>
      </w:divBdr>
    </w:div>
    <w:div w:id="893927518">
      <w:bodyDiv w:val="1"/>
      <w:marLeft w:val="0"/>
      <w:marRight w:val="0"/>
      <w:marTop w:val="0"/>
      <w:marBottom w:val="0"/>
      <w:divBdr>
        <w:top w:val="none" w:sz="0" w:space="0" w:color="auto"/>
        <w:left w:val="none" w:sz="0" w:space="0" w:color="auto"/>
        <w:bottom w:val="none" w:sz="0" w:space="0" w:color="auto"/>
        <w:right w:val="none" w:sz="0" w:space="0" w:color="auto"/>
      </w:divBdr>
    </w:div>
    <w:div w:id="901063665">
      <w:bodyDiv w:val="1"/>
      <w:marLeft w:val="0"/>
      <w:marRight w:val="0"/>
      <w:marTop w:val="0"/>
      <w:marBottom w:val="0"/>
      <w:divBdr>
        <w:top w:val="none" w:sz="0" w:space="0" w:color="auto"/>
        <w:left w:val="none" w:sz="0" w:space="0" w:color="auto"/>
        <w:bottom w:val="none" w:sz="0" w:space="0" w:color="auto"/>
        <w:right w:val="none" w:sz="0" w:space="0" w:color="auto"/>
      </w:divBdr>
    </w:div>
    <w:div w:id="901519691">
      <w:bodyDiv w:val="1"/>
      <w:marLeft w:val="0"/>
      <w:marRight w:val="0"/>
      <w:marTop w:val="0"/>
      <w:marBottom w:val="0"/>
      <w:divBdr>
        <w:top w:val="none" w:sz="0" w:space="0" w:color="auto"/>
        <w:left w:val="none" w:sz="0" w:space="0" w:color="auto"/>
        <w:bottom w:val="none" w:sz="0" w:space="0" w:color="auto"/>
        <w:right w:val="none" w:sz="0" w:space="0" w:color="auto"/>
      </w:divBdr>
    </w:div>
    <w:div w:id="903099738">
      <w:bodyDiv w:val="1"/>
      <w:marLeft w:val="0"/>
      <w:marRight w:val="0"/>
      <w:marTop w:val="0"/>
      <w:marBottom w:val="0"/>
      <w:divBdr>
        <w:top w:val="none" w:sz="0" w:space="0" w:color="auto"/>
        <w:left w:val="none" w:sz="0" w:space="0" w:color="auto"/>
        <w:bottom w:val="none" w:sz="0" w:space="0" w:color="auto"/>
        <w:right w:val="none" w:sz="0" w:space="0" w:color="auto"/>
      </w:divBdr>
    </w:div>
    <w:div w:id="907543434">
      <w:bodyDiv w:val="1"/>
      <w:marLeft w:val="0"/>
      <w:marRight w:val="0"/>
      <w:marTop w:val="0"/>
      <w:marBottom w:val="0"/>
      <w:divBdr>
        <w:top w:val="none" w:sz="0" w:space="0" w:color="auto"/>
        <w:left w:val="none" w:sz="0" w:space="0" w:color="auto"/>
        <w:bottom w:val="none" w:sz="0" w:space="0" w:color="auto"/>
        <w:right w:val="none" w:sz="0" w:space="0" w:color="auto"/>
      </w:divBdr>
    </w:div>
    <w:div w:id="910235089">
      <w:bodyDiv w:val="1"/>
      <w:marLeft w:val="0"/>
      <w:marRight w:val="0"/>
      <w:marTop w:val="0"/>
      <w:marBottom w:val="0"/>
      <w:divBdr>
        <w:top w:val="none" w:sz="0" w:space="0" w:color="auto"/>
        <w:left w:val="none" w:sz="0" w:space="0" w:color="auto"/>
        <w:bottom w:val="none" w:sz="0" w:space="0" w:color="auto"/>
        <w:right w:val="none" w:sz="0" w:space="0" w:color="auto"/>
      </w:divBdr>
    </w:div>
    <w:div w:id="910504881">
      <w:bodyDiv w:val="1"/>
      <w:marLeft w:val="0"/>
      <w:marRight w:val="0"/>
      <w:marTop w:val="0"/>
      <w:marBottom w:val="0"/>
      <w:divBdr>
        <w:top w:val="none" w:sz="0" w:space="0" w:color="auto"/>
        <w:left w:val="none" w:sz="0" w:space="0" w:color="auto"/>
        <w:bottom w:val="none" w:sz="0" w:space="0" w:color="auto"/>
        <w:right w:val="none" w:sz="0" w:space="0" w:color="auto"/>
      </w:divBdr>
    </w:div>
    <w:div w:id="911933772">
      <w:bodyDiv w:val="1"/>
      <w:marLeft w:val="0"/>
      <w:marRight w:val="0"/>
      <w:marTop w:val="0"/>
      <w:marBottom w:val="0"/>
      <w:divBdr>
        <w:top w:val="none" w:sz="0" w:space="0" w:color="auto"/>
        <w:left w:val="none" w:sz="0" w:space="0" w:color="auto"/>
        <w:bottom w:val="none" w:sz="0" w:space="0" w:color="auto"/>
        <w:right w:val="none" w:sz="0" w:space="0" w:color="auto"/>
      </w:divBdr>
    </w:div>
    <w:div w:id="911934972">
      <w:bodyDiv w:val="1"/>
      <w:marLeft w:val="0"/>
      <w:marRight w:val="0"/>
      <w:marTop w:val="0"/>
      <w:marBottom w:val="0"/>
      <w:divBdr>
        <w:top w:val="none" w:sz="0" w:space="0" w:color="auto"/>
        <w:left w:val="none" w:sz="0" w:space="0" w:color="auto"/>
        <w:bottom w:val="none" w:sz="0" w:space="0" w:color="auto"/>
        <w:right w:val="none" w:sz="0" w:space="0" w:color="auto"/>
      </w:divBdr>
    </w:div>
    <w:div w:id="912082704">
      <w:bodyDiv w:val="1"/>
      <w:marLeft w:val="0"/>
      <w:marRight w:val="0"/>
      <w:marTop w:val="0"/>
      <w:marBottom w:val="0"/>
      <w:divBdr>
        <w:top w:val="none" w:sz="0" w:space="0" w:color="auto"/>
        <w:left w:val="none" w:sz="0" w:space="0" w:color="auto"/>
        <w:bottom w:val="none" w:sz="0" w:space="0" w:color="auto"/>
        <w:right w:val="none" w:sz="0" w:space="0" w:color="auto"/>
      </w:divBdr>
    </w:div>
    <w:div w:id="913659350">
      <w:bodyDiv w:val="1"/>
      <w:marLeft w:val="0"/>
      <w:marRight w:val="0"/>
      <w:marTop w:val="0"/>
      <w:marBottom w:val="0"/>
      <w:divBdr>
        <w:top w:val="none" w:sz="0" w:space="0" w:color="auto"/>
        <w:left w:val="none" w:sz="0" w:space="0" w:color="auto"/>
        <w:bottom w:val="none" w:sz="0" w:space="0" w:color="auto"/>
        <w:right w:val="none" w:sz="0" w:space="0" w:color="auto"/>
      </w:divBdr>
    </w:div>
    <w:div w:id="916747197">
      <w:bodyDiv w:val="1"/>
      <w:marLeft w:val="0"/>
      <w:marRight w:val="0"/>
      <w:marTop w:val="0"/>
      <w:marBottom w:val="0"/>
      <w:divBdr>
        <w:top w:val="none" w:sz="0" w:space="0" w:color="auto"/>
        <w:left w:val="none" w:sz="0" w:space="0" w:color="auto"/>
        <w:bottom w:val="none" w:sz="0" w:space="0" w:color="auto"/>
        <w:right w:val="none" w:sz="0" w:space="0" w:color="auto"/>
      </w:divBdr>
    </w:div>
    <w:div w:id="919485971">
      <w:bodyDiv w:val="1"/>
      <w:marLeft w:val="0"/>
      <w:marRight w:val="0"/>
      <w:marTop w:val="0"/>
      <w:marBottom w:val="0"/>
      <w:divBdr>
        <w:top w:val="none" w:sz="0" w:space="0" w:color="auto"/>
        <w:left w:val="none" w:sz="0" w:space="0" w:color="auto"/>
        <w:bottom w:val="none" w:sz="0" w:space="0" w:color="auto"/>
        <w:right w:val="none" w:sz="0" w:space="0" w:color="auto"/>
      </w:divBdr>
    </w:div>
    <w:div w:id="924724832">
      <w:bodyDiv w:val="1"/>
      <w:marLeft w:val="0"/>
      <w:marRight w:val="0"/>
      <w:marTop w:val="0"/>
      <w:marBottom w:val="0"/>
      <w:divBdr>
        <w:top w:val="none" w:sz="0" w:space="0" w:color="auto"/>
        <w:left w:val="none" w:sz="0" w:space="0" w:color="auto"/>
        <w:bottom w:val="none" w:sz="0" w:space="0" w:color="auto"/>
        <w:right w:val="none" w:sz="0" w:space="0" w:color="auto"/>
      </w:divBdr>
    </w:div>
    <w:div w:id="926692014">
      <w:bodyDiv w:val="1"/>
      <w:marLeft w:val="0"/>
      <w:marRight w:val="0"/>
      <w:marTop w:val="0"/>
      <w:marBottom w:val="0"/>
      <w:divBdr>
        <w:top w:val="none" w:sz="0" w:space="0" w:color="auto"/>
        <w:left w:val="none" w:sz="0" w:space="0" w:color="auto"/>
        <w:bottom w:val="none" w:sz="0" w:space="0" w:color="auto"/>
        <w:right w:val="none" w:sz="0" w:space="0" w:color="auto"/>
      </w:divBdr>
    </w:div>
    <w:div w:id="927076290">
      <w:bodyDiv w:val="1"/>
      <w:marLeft w:val="0"/>
      <w:marRight w:val="0"/>
      <w:marTop w:val="0"/>
      <w:marBottom w:val="0"/>
      <w:divBdr>
        <w:top w:val="none" w:sz="0" w:space="0" w:color="auto"/>
        <w:left w:val="none" w:sz="0" w:space="0" w:color="auto"/>
        <w:bottom w:val="none" w:sz="0" w:space="0" w:color="auto"/>
        <w:right w:val="none" w:sz="0" w:space="0" w:color="auto"/>
      </w:divBdr>
    </w:div>
    <w:div w:id="928779700">
      <w:bodyDiv w:val="1"/>
      <w:marLeft w:val="0"/>
      <w:marRight w:val="0"/>
      <w:marTop w:val="0"/>
      <w:marBottom w:val="0"/>
      <w:divBdr>
        <w:top w:val="none" w:sz="0" w:space="0" w:color="auto"/>
        <w:left w:val="none" w:sz="0" w:space="0" w:color="auto"/>
        <w:bottom w:val="none" w:sz="0" w:space="0" w:color="auto"/>
        <w:right w:val="none" w:sz="0" w:space="0" w:color="auto"/>
      </w:divBdr>
    </w:div>
    <w:div w:id="929241181">
      <w:bodyDiv w:val="1"/>
      <w:marLeft w:val="0"/>
      <w:marRight w:val="0"/>
      <w:marTop w:val="0"/>
      <w:marBottom w:val="0"/>
      <w:divBdr>
        <w:top w:val="none" w:sz="0" w:space="0" w:color="auto"/>
        <w:left w:val="none" w:sz="0" w:space="0" w:color="auto"/>
        <w:bottom w:val="none" w:sz="0" w:space="0" w:color="auto"/>
        <w:right w:val="none" w:sz="0" w:space="0" w:color="auto"/>
      </w:divBdr>
    </w:div>
    <w:div w:id="929969696">
      <w:bodyDiv w:val="1"/>
      <w:marLeft w:val="0"/>
      <w:marRight w:val="0"/>
      <w:marTop w:val="0"/>
      <w:marBottom w:val="0"/>
      <w:divBdr>
        <w:top w:val="none" w:sz="0" w:space="0" w:color="auto"/>
        <w:left w:val="none" w:sz="0" w:space="0" w:color="auto"/>
        <w:bottom w:val="none" w:sz="0" w:space="0" w:color="auto"/>
        <w:right w:val="none" w:sz="0" w:space="0" w:color="auto"/>
      </w:divBdr>
    </w:div>
    <w:div w:id="930629360">
      <w:bodyDiv w:val="1"/>
      <w:marLeft w:val="0"/>
      <w:marRight w:val="0"/>
      <w:marTop w:val="0"/>
      <w:marBottom w:val="0"/>
      <w:divBdr>
        <w:top w:val="none" w:sz="0" w:space="0" w:color="auto"/>
        <w:left w:val="none" w:sz="0" w:space="0" w:color="auto"/>
        <w:bottom w:val="none" w:sz="0" w:space="0" w:color="auto"/>
        <w:right w:val="none" w:sz="0" w:space="0" w:color="auto"/>
      </w:divBdr>
    </w:div>
    <w:div w:id="932206976">
      <w:bodyDiv w:val="1"/>
      <w:marLeft w:val="0"/>
      <w:marRight w:val="0"/>
      <w:marTop w:val="0"/>
      <w:marBottom w:val="0"/>
      <w:divBdr>
        <w:top w:val="none" w:sz="0" w:space="0" w:color="auto"/>
        <w:left w:val="none" w:sz="0" w:space="0" w:color="auto"/>
        <w:bottom w:val="none" w:sz="0" w:space="0" w:color="auto"/>
        <w:right w:val="none" w:sz="0" w:space="0" w:color="auto"/>
      </w:divBdr>
    </w:div>
    <w:div w:id="934480766">
      <w:bodyDiv w:val="1"/>
      <w:marLeft w:val="0"/>
      <w:marRight w:val="0"/>
      <w:marTop w:val="0"/>
      <w:marBottom w:val="0"/>
      <w:divBdr>
        <w:top w:val="none" w:sz="0" w:space="0" w:color="auto"/>
        <w:left w:val="none" w:sz="0" w:space="0" w:color="auto"/>
        <w:bottom w:val="none" w:sz="0" w:space="0" w:color="auto"/>
        <w:right w:val="none" w:sz="0" w:space="0" w:color="auto"/>
      </w:divBdr>
      <w:divsChild>
        <w:div w:id="1819611412">
          <w:marLeft w:val="0"/>
          <w:marRight w:val="0"/>
          <w:marTop w:val="0"/>
          <w:marBottom w:val="0"/>
          <w:divBdr>
            <w:top w:val="none" w:sz="0" w:space="0" w:color="auto"/>
            <w:left w:val="none" w:sz="0" w:space="0" w:color="auto"/>
            <w:bottom w:val="none" w:sz="0" w:space="0" w:color="auto"/>
            <w:right w:val="none" w:sz="0" w:space="0" w:color="auto"/>
          </w:divBdr>
          <w:divsChild>
            <w:div w:id="1188373085">
              <w:marLeft w:val="0"/>
              <w:marRight w:val="0"/>
              <w:marTop w:val="0"/>
              <w:marBottom w:val="0"/>
              <w:divBdr>
                <w:top w:val="none" w:sz="0" w:space="0" w:color="auto"/>
                <w:left w:val="none" w:sz="0" w:space="0" w:color="auto"/>
                <w:bottom w:val="none" w:sz="0" w:space="0" w:color="auto"/>
                <w:right w:val="none" w:sz="0" w:space="0" w:color="auto"/>
              </w:divBdr>
              <w:divsChild>
                <w:div w:id="1740207171">
                  <w:marLeft w:val="0"/>
                  <w:marRight w:val="0"/>
                  <w:marTop w:val="0"/>
                  <w:marBottom w:val="0"/>
                  <w:divBdr>
                    <w:top w:val="none" w:sz="0" w:space="0" w:color="auto"/>
                    <w:left w:val="none" w:sz="0" w:space="0" w:color="auto"/>
                    <w:bottom w:val="none" w:sz="0" w:space="0" w:color="auto"/>
                    <w:right w:val="none" w:sz="0" w:space="0" w:color="auto"/>
                  </w:divBdr>
                  <w:divsChild>
                    <w:div w:id="104035939">
                      <w:marLeft w:val="0"/>
                      <w:marRight w:val="0"/>
                      <w:marTop w:val="0"/>
                      <w:marBottom w:val="0"/>
                      <w:divBdr>
                        <w:top w:val="none" w:sz="0" w:space="0" w:color="auto"/>
                        <w:left w:val="none" w:sz="0" w:space="0" w:color="auto"/>
                        <w:bottom w:val="none" w:sz="0" w:space="0" w:color="auto"/>
                        <w:right w:val="none" w:sz="0" w:space="0" w:color="auto"/>
                      </w:divBdr>
                      <w:divsChild>
                        <w:div w:id="294336976">
                          <w:marLeft w:val="0"/>
                          <w:marRight w:val="0"/>
                          <w:marTop w:val="0"/>
                          <w:marBottom w:val="0"/>
                          <w:divBdr>
                            <w:top w:val="none" w:sz="0" w:space="0" w:color="auto"/>
                            <w:left w:val="none" w:sz="0" w:space="0" w:color="auto"/>
                            <w:bottom w:val="none" w:sz="0" w:space="0" w:color="auto"/>
                            <w:right w:val="none" w:sz="0" w:space="0" w:color="auto"/>
                          </w:divBdr>
                          <w:divsChild>
                            <w:div w:id="455832394">
                              <w:marLeft w:val="0"/>
                              <w:marRight w:val="0"/>
                              <w:marTop w:val="0"/>
                              <w:marBottom w:val="0"/>
                              <w:divBdr>
                                <w:top w:val="none" w:sz="0" w:space="0" w:color="auto"/>
                                <w:left w:val="none" w:sz="0" w:space="0" w:color="auto"/>
                                <w:bottom w:val="none" w:sz="0" w:space="0" w:color="auto"/>
                                <w:right w:val="none" w:sz="0" w:space="0" w:color="auto"/>
                              </w:divBdr>
                              <w:divsChild>
                                <w:div w:id="58696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34630825">
      <w:bodyDiv w:val="1"/>
      <w:marLeft w:val="0"/>
      <w:marRight w:val="0"/>
      <w:marTop w:val="0"/>
      <w:marBottom w:val="0"/>
      <w:divBdr>
        <w:top w:val="none" w:sz="0" w:space="0" w:color="auto"/>
        <w:left w:val="none" w:sz="0" w:space="0" w:color="auto"/>
        <w:bottom w:val="none" w:sz="0" w:space="0" w:color="auto"/>
        <w:right w:val="none" w:sz="0" w:space="0" w:color="auto"/>
      </w:divBdr>
    </w:div>
    <w:div w:id="935795106">
      <w:bodyDiv w:val="1"/>
      <w:marLeft w:val="0"/>
      <w:marRight w:val="0"/>
      <w:marTop w:val="0"/>
      <w:marBottom w:val="0"/>
      <w:divBdr>
        <w:top w:val="none" w:sz="0" w:space="0" w:color="auto"/>
        <w:left w:val="none" w:sz="0" w:space="0" w:color="auto"/>
        <w:bottom w:val="none" w:sz="0" w:space="0" w:color="auto"/>
        <w:right w:val="none" w:sz="0" w:space="0" w:color="auto"/>
      </w:divBdr>
    </w:div>
    <w:div w:id="937635820">
      <w:bodyDiv w:val="1"/>
      <w:marLeft w:val="0"/>
      <w:marRight w:val="0"/>
      <w:marTop w:val="0"/>
      <w:marBottom w:val="0"/>
      <w:divBdr>
        <w:top w:val="none" w:sz="0" w:space="0" w:color="auto"/>
        <w:left w:val="none" w:sz="0" w:space="0" w:color="auto"/>
        <w:bottom w:val="none" w:sz="0" w:space="0" w:color="auto"/>
        <w:right w:val="none" w:sz="0" w:space="0" w:color="auto"/>
      </w:divBdr>
    </w:div>
    <w:div w:id="949816771">
      <w:bodyDiv w:val="1"/>
      <w:marLeft w:val="0"/>
      <w:marRight w:val="0"/>
      <w:marTop w:val="0"/>
      <w:marBottom w:val="0"/>
      <w:divBdr>
        <w:top w:val="none" w:sz="0" w:space="0" w:color="auto"/>
        <w:left w:val="none" w:sz="0" w:space="0" w:color="auto"/>
        <w:bottom w:val="none" w:sz="0" w:space="0" w:color="auto"/>
        <w:right w:val="none" w:sz="0" w:space="0" w:color="auto"/>
      </w:divBdr>
    </w:div>
    <w:div w:id="952901874">
      <w:bodyDiv w:val="1"/>
      <w:marLeft w:val="0"/>
      <w:marRight w:val="0"/>
      <w:marTop w:val="0"/>
      <w:marBottom w:val="0"/>
      <w:divBdr>
        <w:top w:val="none" w:sz="0" w:space="0" w:color="auto"/>
        <w:left w:val="none" w:sz="0" w:space="0" w:color="auto"/>
        <w:bottom w:val="none" w:sz="0" w:space="0" w:color="auto"/>
        <w:right w:val="none" w:sz="0" w:space="0" w:color="auto"/>
      </w:divBdr>
    </w:div>
    <w:div w:id="955672135">
      <w:bodyDiv w:val="1"/>
      <w:marLeft w:val="0"/>
      <w:marRight w:val="0"/>
      <w:marTop w:val="0"/>
      <w:marBottom w:val="0"/>
      <w:divBdr>
        <w:top w:val="none" w:sz="0" w:space="0" w:color="auto"/>
        <w:left w:val="none" w:sz="0" w:space="0" w:color="auto"/>
        <w:bottom w:val="none" w:sz="0" w:space="0" w:color="auto"/>
        <w:right w:val="none" w:sz="0" w:space="0" w:color="auto"/>
      </w:divBdr>
    </w:div>
    <w:div w:id="965279934">
      <w:bodyDiv w:val="1"/>
      <w:marLeft w:val="0"/>
      <w:marRight w:val="0"/>
      <w:marTop w:val="0"/>
      <w:marBottom w:val="0"/>
      <w:divBdr>
        <w:top w:val="none" w:sz="0" w:space="0" w:color="auto"/>
        <w:left w:val="none" w:sz="0" w:space="0" w:color="auto"/>
        <w:bottom w:val="none" w:sz="0" w:space="0" w:color="auto"/>
        <w:right w:val="none" w:sz="0" w:space="0" w:color="auto"/>
      </w:divBdr>
    </w:div>
    <w:div w:id="966400654">
      <w:bodyDiv w:val="1"/>
      <w:marLeft w:val="0"/>
      <w:marRight w:val="0"/>
      <w:marTop w:val="0"/>
      <w:marBottom w:val="0"/>
      <w:divBdr>
        <w:top w:val="none" w:sz="0" w:space="0" w:color="auto"/>
        <w:left w:val="none" w:sz="0" w:space="0" w:color="auto"/>
        <w:bottom w:val="none" w:sz="0" w:space="0" w:color="auto"/>
        <w:right w:val="none" w:sz="0" w:space="0" w:color="auto"/>
      </w:divBdr>
    </w:div>
    <w:div w:id="974026087">
      <w:bodyDiv w:val="1"/>
      <w:marLeft w:val="0"/>
      <w:marRight w:val="0"/>
      <w:marTop w:val="0"/>
      <w:marBottom w:val="0"/>
      <w:divBdr>
        <w:top w:val="none" w:sz="0" w:space="0" w:color="auto"/>
        <w:left w:val="none" w:sz="0" w:space="0" w:color="auto"/>
        <w:bottom w:val="none" w:sz="0" w:space="0" w:color="auto"/>
        <w:right w:val="none" w:sz="0" w:space="0" w:color="auto"/>
      </w:divBdr>
    </w:div>
    <w:div w:id="974718710">
      <w:bodyDiv w:val="1"/>
      <w:marLeft w:val="0"/>
      <w:marRight w:val="0"/>
      <w:marTop w:val="0"/>
      <w:marBottom w:val="0"/>
      <w:divBdr>
        <w:top w:val="none" w:sz="0" w:space="0" w:color="auto"/>
        <w:left w:val="none" w:sz="0" w:space="0" w:color="auto"/>
        <w:bottom w:val="none" w:sz="0" w:space="0" w:color="auto"/>
        <w:right w:val="none" w:sz="0" w:space="0" w:color="auto"/>
      </w:divBdr>
    </w:div>
    <w:div w:id="977413061">
      <w:bodyDiv w:val="1"/>
      <w:marLeft w:val="0"/>
      <w:marRight w:val="0"/>
      <w:marTop w:val="0"/>
      <w:marBottom w:val="0"/>
      <w:divBdr>
        <w:top w:val="none" w:sz="0" w:space="0" w:color="auto"/>
        <w:left w:val="none" w:sz="0" w:space="0" w:color="auto"/>
        <w:bottom w:val="none" w:sz="0" w:space="0" w:color="auto"/>
        <w:right w:val="none" w:sz="0" w:space="0" w:color="auto"/>
      </w:divBdr>
    </w:div>
    <w:div w:id="977997934">
      <w:bodyDiv w:val="1"/>
      <w:marLeft w:val="0"/>
      <w:marRight w:val="0"/>
      <w:marTop w:val="0"/>
      <w:marBottom w:val="0"/>
      <w:divBdr>
        <w:top w:val="none" w:sz="0" w:space="0" w:color="auto"/>
        <w:left w:val="none" w:sz="0" w:space="0" w:color="auto"/>
        <w:bottom w:val="none" w:sz="0" w:space="0" w:color="auto"/>
        <w:right w:val="none" w:sz="0" w:space="0" w:color="auto"/>
      </w:divBdr>
    </w:div>
    <w:div w:id="980116212">
      <w:bodyDiv w:val="1"/>
      <w:marLeft w:val="0"/>
      <w:marRight w:val="0"/>
      <w:marTop w:val="0"/>
      <w:marBottom w:val="0"/>
      <w:divBdr>
        <w:top w:val="none" w:sz="0" w:space="0" w:color="auto"/>
        <w:left w:val="none" w:sz="0" w:space="0" w:color="auto"/>
        <w:bottom w:val="none" w:sz="0" w:space="0" w:color="auto"/>
        <w:right w:val="none" w:sz="0" w:space="0" w:color="auto"/>
      </w:divBdr>
    </w:div>
    <w:div w:id="981078307">
      <w:bodyDiv w:val="1"/>
      <w:marLeft w:val="0"/>
      <w:marRight w:val="0"/>
      <w:marTop w:val="0"/>
      <w:marBottom w:val="0"/>
      <w:divBdr>
        <w:top w:val="none" w:sz="0" w:space="0" w:color="auto"/>
        <w:left w:val="none" w:sz="0" w:space="0" w:color="auto"/>
        <w:bottom w:val="none" w:sz="0" w:space="0" w:color="auto"/>
        <w:right w:val="none" w:sz="0" w:space="0" w:color="auto"/>
      </w:divBdr>
    </w:div>
    <w:div w:id="984771830">
      <w:bodyDiv w:val="1"/>
      <w:marLeft w:val="0"/>
      <w:marRight w:val="0"/>
      <w:marTop w:val="0"/>
      <w:marBottom w:val="0"/>
      <w:divBdr>
        <w:top w:val="none" w:sz="0" w:space="0" w:color="auto"/>
        <w:left w:val="none" w:sz="0" w:space="0" w:color="auto"/>
        <w:bottom w:val="none" w:sz="0" w:space="0" w:color="auto"/>
        <w:right w:val="none" w:sz="0" w:space="0" w:color="auto"/>
      </w:divBdr>
    </w:div>
    <w:div w:id="985360351">
      <w:bodyDiv w:val="1"/>
      <w:marLeft w:val="0"/>
      <w:marRight w:val="0"/>
      <w:marTop w:val="0"/>
      <w:marBottom w:val="0"/>
      <w:divBdr>
        <w:top w:val="none" w:sz="0" w:space="0" w:color="auto"/>
        <w:left w:val="none" w:sz="0" w:space="0" w:color="auto"/>
        <w:bottom w:val="none" w:sz="0" w:space="0" w:color="auto"/>
        <w:right w:val="none" w:sz="0" w:space="0" w:color="auto"/>
      </w:divBdr>
    </w:div>
    <w:div w:id="986318154">
      <w:bodyDiv w:val="1"/>
      <w:marLeft w:val="0"/>
      <w:marRight w:val="0"/>
      <w:marTop w:val="0"/>
      <w:marBottom w:val="0"/>
      <w:divBdr>
        <w:top w:val="none" w:sz="0" w:space="0" w:color="auto"/>
        <w:left w:val="none" w:sz="0" w:space="0" w:color="auto"/>
        <w:bottom w:val="none" w:sz="0" w:space="0" w:color="auto"/>
        <w:right w:val="none" w:sz="0" w:space="0" w:color="auto"/>
      </w:divBdr>
    </w:div>
    <w:div w:id="986396856">
      <w:bodyDiv w:val="1"/>
      <w:marLeft w:val="0"/>
      <w:marRight w:val="0"/>
      <w:marTop w:val="0"/>
      <w:marBottom w:val="0"/>
      <w:divBdr>
        <w:top w:val="none" w:sz="0" w:space="0" w:color="auto"/>
        <w:left w:val="none" w:sz="0" w:space="0" w:color="auto"/>
        <w:bottom w:val="none" w:sz="0" w:space="0" w:color="auto"/>
        <w:right w:val="none" w:sz="0" w:space="0" w:color="auto"/>
      </w:divBdr>
    </w:div>
    <w:div w:id="986780645">
      <w:bodyDiv w:val="1"/>
      <w:marLeft w:val="0"/>
      <w:marRight w:val="0"/>
      <w:marTop w:val="0"/>
      <w:marBottom w:val="0"/>
      <w:divBdr>
        <w:top w:val="none" w:sz="0" w:space="0" w:color="auto"/>
        <w:left w:val="none" w:sz="0" w:space="0" w:color="auto"/>
        <w:bottom w:val="none" w:sz="0" w:space="0" w:color="auto"/>
        <w:right w:val="none" w:sz="0" w:space="0" w:color="auto"/>
      </w:divBdr>
    </w:div>
    <w:div w:id="993947347">
      <w:bodyDiv w:val="1"/>
      <w:marLeft w:val="0"/>
      <w:marRight w:val="0"/>
      <w:marTop w:val="0"/>
      <w:marBottom w:val="0"/>
      <w:divBdr>
        <w:top w:val="none" w:sz="0" w:space="0" w:color="auto"/>
        <w:left w:val="none" w:sz="0" w:space="0" w:color="auto"/>
        <w:bottom w:val="none" w:sz="0" w:space="0" w:color="auto"/>
        <w:right w:val="none" w:sz="0" w:space="0" w:color="auto"/>
      </w:divBdr>
    </w:div>
    <w:div w:id="997149433">
      <w:bodyDiv w:val="1"/>
      <w:marLeft w:val="0"/>
      <w:marRight w:val="0"/>
      <w:marTop w:val="0"/>
      <w:marBottom w:val="0"/>
      <w:divBdr>
        <w:top w:val="none" w:sz="0" w:space="0" w:color="auto"/>
        <w:left w:val="none" w:sz="0" w:space="0" w:color="auto"/>
        <w:bottom w:val="none" w:sz="0" w:space="0" w:color="auto"/>
        <w:right w:val="none" w:sz="0" w:space="0" w:color="auto"/>
      </w:divBdr>
    </w:div>
    <w:div w:id="997656370">
      <w:bodyDiv w:val="1"/>
      <w:marLeft w:val="0"/>
      <w:marRight w:val="0"/>
      <w:marTop w:val="0"/>
      <w:marBottom w:val="0"/>
      <w:divBdr>
        <w:top w:val="none" w:sz="0" w:space="0" w:color="auto"/>
        <w:left w:val="none" w:sz="0" w:space="0" w:color="auto"/>
        <w:bottom w:val="none" w:sz="0" w:space="0" w:color="auto"/>
        <w:right w:val="none" w:sz="0" w:space="0" w:color="auto"/>
      </w:divBdr>
    </w:div>
    <w:div w:id="998342323">
      <w:bodyDiv w:val="1"/>
      <w:marLeft w:val="0"/>
      <w:marRight w:val="0"/>
      <w:marTop w:val="0"/>
      <w:marBottom w:val="0"/>
      <w:divBdr>
        <w:top w:val="none" w:sz="0" w:space="0" w:color="auto"/>
        <w:left w:val="none" w:sz="0" w:space="0" w:color="auto"/>
        <w:bottom w:val="none" w:sz="0" w:space="0" w:color="auto"/>
        <w:right w:val="none" w:sz="0" w:space="0" w:color="auto"/>
      </w:divBdr>
    </w:div>
    <w:div w:id="1002859222">
      <w:bodyDiv w:val="1"/>
      <w:marLeft w:val="0"/>
      <w:marRight w:val="0"/>
      <w:marTop w:val="0"/>
      <w:marBottom w:val="0"/>
      <w:divBdr>
        <w:top w:val="none" w:sz="0" w:space="0" w:color="auto"/>
        <w:left w:val="none" w:sz="0" w:space="0" w:color="auto"/>
        <w:bottom w:val="none" w:sz="0" w:space="0" w:color="auto"/>
        <w:right w:val="none" w:sz="0" w:space="0" w:color="auto"/>
      </w:divBdr>
    </w:div>
    <w:div w:id="1003557536">
      <w:bodyDiv w:val="1"/>
      <w:marLeft w:val="0"/>
      <w:marRight w:val="0"/>
      <w:marTop w:val="0"/>
      <w:marBottom w:val="0"/>
      <w:divBdr>
        <w:top w:val="none" w:sz="0" w:space="0" w:color="auto"/>
        <w:left w:val="none" w:sz="0" w:space="0" w:color="auto"/>
        <w:bottom w:val="none" w:sz="0" w:space="0" w:color="auto"/>
        <w:right w:val="none" w:sz="0" w:space="0" w:color="auto"/>
      </w:divBdr>
    </w:div>
    <w:div w:id="1003976048">
      <w:bodyDiv w:val="1"/>
      <w:marLeft w:val="0"/>
      <w:marRight w:val="0"/>
      <w:marTop w:val="0"/>
      <w:marBottom w:val="0"/>
      <w:divBdr>
        <w:top w:val="none" w:sz="0" w:space="0" w:color="auto"/>
        <w:left w:val="none" w:sz="0" w:space="0" w:color="auto"/>
        <w:bottom w:val="none" w:sz="0" w:space="0" w:color="auto"/>
        <w:right w:val="none" w:sz="0" w:space="0" w:color="auto"/>
      </w:divBdr>
    </w:div>
    <w:div w:id="1005481006">
      <w:bodyDiv w:val="1"/>
      <w:marLeft w:val="0"/>
      <w:marRight w:val="0"/>
      <w:marTop w:val="0"/>
      <w:marBottom w:val="0"/>
      <w:divBdr>
        <w:top w:val="none" w:sz="0" w:space="0" w:color="auto"/>
        <w:left w:val="none" w:sz="0" w:space="0" w:color="auto"/>
        <w:bottom w:val="none" w:sz="0" w:space="0" w:color="auto"/>
        <w:right w:val="none" w:sz="0" w:space="0" w:color="auto"/>
      </w:divBdr>
    </w:div>
    <w:div w:id="1007754281">
      <w:bodyDiv w:val="1"/>
      <w:marLeft w:val="0"/>
      <w:marRight w:val="0"/>
      <w:marTop w:val="0"/>
      <w:marBottom w:val="0"/>
      <w:divBdr>
        <w:top w:val="none" w:sz="0" w:space="0" w:color="auto"/>
        <w:left w:val="none" w:sz="0" w:space="0" w:color="auto"/>
        <w:bottom w:val="none" w:sz="0" w:space="0" w:color="auto"/>
        <w:right w:val="none" w:sz="0" w:space="0" w:color="auto"/>
      </w:divBdr>
    </w:div>
    <w:div w:id="1008823676">
      <w:bodyDiv w:val="1"/>
      <w:marLeft w:val="0"/>
      <w:marRight w:val="0"/>
      <w:marTop w:val="0"/>
      <w:marBottom w:val="0"/>
      <w:divBdr>
        <w:top w:val="none" w:sz="0" w:space="0" w:color="auto"/>
        <w:left w:val="none" w:sz="0" w:space="0" w:color="auto"/>
        <w:bottom w:val="none" w:sz="0" w:space="0" w:color="auto"/>
        <w:right w:val="none" w:sz="0" w:space="0" w:color="auto"/>
      </w:divBdr>
    </w:div>
    <w:div w:id="1011491950">
      <w:bodyDiv w:val="1"/>
      <w:marLeft w:val="0"/>
      <w:marRight w:val="0"/>
      <w:marTop w:val="0"/>
      <w:marBottom w:val="0"/>
      <w:divBdr>
        <w:top w:val="none" w:sz="0" w:space="0" w:color="auto"/>
        <w:left w:val="none" w:sz="0" w:space="0" w:color="auto"/>
        <w:bottom w:val="none" w:sz="0" w:space="0" w:color="auto"/>
        <w:right w:val="none" w:sz="0" w:space="0" w:color="auto"/>
      </w:divBdr>
    </w:div>
    <w:div w:id="1014960662">
      <w:bodyDiv w:val="1"/>
      <w:marLeft w:val="0"/>
      <w:marRight w:val="0"/>
      <w:marTop w:val="0"/>
      <w:marBottom w:val="0"/>
      <w:divBdr>
        <w:top w:val="none" w:sz="0" w:space="0" w:color="auto"/>
        <w:left w:val="none" w:sz="0" w:space="0" w:color="auto"/>
        <w:bottom w:val="none" w:sz="0" w:space="0" w:color="auto"/>
        <w:right w:val="none" w:sz="0" w:space="0" w:color="auto"/>
      </w:divBdr>
    </w:div>
    <w:div w:id="1015502639">
      <w:bodyDiv w:val="1"/>
      <w:marLeft w:val="0"/>
      <w:marRight w:val="0"/>
      <w:marTop w:val="0"/>
      <w:marBottom w:val="0"/>
      <w:divBdr>
        <w:top w:val="none" w:sz="0" w:space="0" w:color="auto"/>
        <w:left w:val="none" w:sz="0" w:space="0" w:color="auto"/>
        <w:bottom w:val="none" w:sz="0" w:space="0" w:color="auto"/>
        <w:right w:val="none" w:sz="0" w:space="0" w:color="auto"/>
      </w:divBdr>
    </w:div>
    <w:div w:id="1017852433">
      <w:bodyDiv w:val="1"/>
      <w:marLeft w:val="0"/>
      <w:marRight w:val="0"/>
      <w:marTop w:val="0"/>
      <w:marBottom w:val="0"/>
      <w:divBdr>
        <w:top w:val="none" w:sz="0" w:space="0" w:color="auto"/>
        <w:left w:val="none" w:sz="0" w:space="0" w:color="auto"/>
        <w:bottom w:val="none" w:sz="0" w:space="0" w:color="auto"/>
        <w:right w:val="none" w:sz="0" w:space="0" w:color="auto"/>
      </w:divBdr>
    </w:div>
    <w:div w:id="1020014113">
      <w:bodyDiv w:val="1"/>
      <w:marLeft w:val="0"/>
      <w:marRight w:val="0"/>
      <w:marTop w:val="0"/>
      <w:marBottom w:val="0"/>
      <w:divBdr>
        <w:top w:val="none" w:sz="0" w:space="0" w:color="auto"/>
        <w:left w:val="none" w:sz="0" w:space="0" w:color="auto"/>
        <w:bottom w:val="none" w:sz="0" w:space="0" w:color="auto"/>
        <w:right w:val="none" w:sz="0" w:space="0" w:color="auto"/>
      </w:divBdr>
    </w:div>
    <w:div w:id="1021396893">
      <w:bodyDiv w:val="1"/>
      <w:marLeft w:val="0"/>
      <w:marRight w:val="0"/>
      <w:marTop w:val="0"/>
      <w:marBottom w:val="0"/>
      <w:divBdr>
        <w:top w:val="none" w:sz="0" w:space="0" w:color="auto"/>
        <w:left w:val="none" w:sz="0" w:space="0" w:color="auto"/>
        <w:bottom w:val="none" w:sz="0" w:space="0" w:color="auto"/>
        <w:right w:val="none" w:sz="0" w:space="0" w:color="auto"/>
      </w:divBdr>
    </w:div>
    <w:div w:id="1026908914">
      <w:bodyDiv w:val="1"/>
      <w:marLeft w:val="0"/>
      <w:marRight w:val="0"/>
      <w:marTop w:val="0"/>
      <w:marBottom w:val="0"/>
      <w:divBdr>
        <w:top w:val="none" w:sz="0" w:space="0" w:color="auto"/>
        <w:left w:val="none" w:sz="0" w:space="0" w:color="auto"/>
        <w:bottom w:val="none" w:sz="0" w:space="0" w:color="auto"/>
        <w:right w:val="none" w:sz="0" w:space="0" w:color="auto"/>
      </w:divBdr>
    </w:div>
    <w:div w:id="1027293824">
      <w:bodyDiv w:val="1"/>
      <w:marLeft w:val="0"/>
      <w:marRight w:val="0"/>
      <w:marTop w:val="0"/>
      <w:marBottom w:val="0"/>
      <w:divBdr>
        <w:top w:val="none" w:sz="0" w:space="0" w:color="auto"/>
        <w:left w:val="none" w:sz="0" w:space="0" w:color="auto"/>
        <w:bottom w:val="none" w:sz="0" w:space="0" w:color="auto"/>
        <w:right w:val="none" w:sz="0" w:space="0" w:color="auto"/>
      </w:divBdr>
    </w:div>
    <w:div w:id="1029452464">
      <w:bodyDiv w:val="1"/>
      <w:marLeft w:val="0"/>
      <w:marRight w:val="0"/>
      <w:marTop w:val="0"/>
      <w:marBottom w:val="0"/>
      <w:divBdr>
        <w:top w:val="none" w:sz="0" w:space="0" w:color="auto"/>
        <w:left w:val="none" w:sz="0" w:space="0" w:color="auto"/>
        <w:bottom w:val="none" w:sz="0" w:space="0" w:color="auto"/>
        <w:right w:val="none" w:sz="0" w:space="0" w:color="auto"/>
      </w:divBdr>
    </w:div>
    <w:div w:id="1030453287">
      <w:bodyDiv w:val="1"/>
      <w:marLeft w:val="0"/>
      <w:marRight w:val="0"/>
      <w:marTop w:val="0"/>
      <w:marBottom w:val="0"/>
      <w:divBdr>
        <w:top w:val="none" w:sz="0" w:space="0" w:color="auto"/>
        <w:left w:val="none" w:sz="0" w:space="0" w:color="auto"/>
        <w:bottom w:val="none" w:sz="0" w:space="0" w:color="auto"/>
        <w:right w:val="none" w:sz="0" w:space="0" w:color="auto"/>
      </w:divBdr>
    </w:div>
    <w:div w:id="1034959330">
      <w:bodyDiv w:val="1"/>
      <w:marLeft w:val="0"/>
      <w:marRight w:val="0"/>
      <w:marTop w:val="0"/>
      <w:marBottom w:val="0"/>
      <w:divBdr>
        <w:top w:val="none" w:sz="0" w:space="0" w:color="auto"/>
        <w:left w:val="none" w:sz="0" w:space="0" w:color="auto"/>
        <w:bottom w:val="none" w:sz="0" w:space="0" w:color="auto"/>
        <w:right w:val="none" w:sz="0" w:space="0" w:color="auto"/>
      </w:divBdr>
    </w:div>
    <w:div w:id="1038429104">
      <w:bodyDiv w:val="1"/>
      <w:marLeft w:val="0"/>
      <w:marRight w:val="0"/>
      <w:marTop w:val="0"/>
      <w:marBottom w:val="0"/>
      <w:divBdr>
        <w:top w:val="none" w:sz="0" w:space="0" w:color="auto"/>
        <w:left w:val="none" w:sz="0" w:space="0" w:color="auto"/>
        <w:bottom w:val="none" w:sz="0" w:space="0" w:color="auto"/>
        <w:right w:val="none" w:sz="0" w:space="0" w:color="auto"/>
      </w:divBdr>
    </w:div>
    <w:div w:id="1038895181">
      <w:bodyDiv w:val="1"/>
      <w:marLeft w:val="0"/>
      <w:marRight w:val="0"/>
      <w:marTop w:val="0"/>
      <w:marBottom w:val="0"/>
      <w:divBdr>
        <w:top w:val="none" w:sz="0" w:space="0" w:color="auto"/>
        <w:left w:val="none" w:sz="0" w:space="0" w:color="auto"/>
        <w:bottom w:val="none" w:sz="0" w:space="0" w:color="auto"/>
        <w:right w:val="none" w:sz="0" w:space="0" w:color="auto"/>
      </w:divBdr>
    </w:div>
    <w:div w:id="1046299077">
      <w:bodyDiv w:val="1"/>
      <w:marLeft w:val="0"/>
      <w:marRight w:val="0"/>
      <w:marTop w:val="0"/>
      <w:marBottom w:val="0"/>
      <w:divBdr>
        <w:top w:val="none" w:sz="0" w:space="0" w:color="auto"/>
        <w:left w:val="none" w:sz="0" w:space="0" w:color="auto"/>
        <w:bottom w:val="none" w:sz="0" w:space="0" w:color="auto"/>
        <w:right w:val="none" w:sz="0" w:space="0" w:color="auto"/>
      </w:divBdr>
    </w:div>
    <w:div w:id="1047991587">
      <w:bodyDiv w:val="1"/>
      <w:marLeft w:val="0"/>
      <w:marRight w:val="0"/>
      <w:marTop w:val="0"/>
      <w:marBottom w:val="0"/>
      <w:divBdr>
        <w:top w:val="none" w:sz="0" w:space="0" w:color="auto"/>
        <w:left w:val="none" w:sz="0" w:space="0" w:color="auto"/>
        <w:bottom w:val="none" w:sz="0" w:space="0" w:color="auto"/>
        <w:right w:val="none" w:sz="0" w:space="0" w:color="auto"/>
      </w:divBdr>
    </w:div>
    <w:div w:id="1048606613">
      <w:bodyDiv w:val="1"/>
      <w:marLeft w:val="0"/>
      <w:marRight w:val="0"/>
      <w:marTop w:val="0"/>
      <w:marBottom w:val="0"/>
      <w:divBdr>
        <w:top w:val="none" w:sz="0" w:space="0" w:color="auto"/>
        <w:left w:val="none" w:sz="0" w:space="0" w:color="auto"/>
        <w:bottom w:val="none" w:sz="0" w:space="0" w:color="auto"/>
        <w:right w:val="none" w:sz="0" w:space="0" w:color="auto"/>
      </w:divBdr>
    </w:div>
    <w:div w:id="1049112475">
      <w:bodyDiv w:val="1"/>
      <w:marLeft w:val="0"/>
      <w:marRight w:val="0"/>
      <w:marTop w:val="0"/>
      <w:marBottom w:val="0"/>
      <w:divBdr>
        <w:top w:val="none" w:sz="0" w:space="0" w:color="auto"/>
        <w:left w:val="none" w:sz="0" w:space="0" w:color="auto"/>
        <w:bottom w:val="none" w:sz="0" w:space="0" w:color="auto"/>
        <w:right w:val="none" w:sz="0" w:space="0" w:color="auto"/>
      </w:divBdr>
    </w:div>
    <w:div w:id="1055083591">
      <w:bodyDiv w:val="1"/>
      <w:marLeft w:val="0"/>
      <w:marRight w:val="0"/>
      <w:marTop w:val="0"/>
      <w:marBottom w:val="0"/>
      <w:divBdr>
        <w:top w:val="none" w:sz="0" w:space="0" w:color="auto"/>
        <w:left w:val="none" w:sz="0" w:space="0" w:color="auto"/>
        <w:bottom w:val="none" w:sz="0" w:space="0" w:color="auto"/>
        <w:right w:val="none" w:sz="0" w:space="0" w:color="auto"/>
      </w:divBdr>
    </w:div>
    <w:div w:id="1056901435">
      <w:bodyDiv w:val="1"/>
      <w:marLeft w:val="0"/>
      <w:marRight w:val="0"/>
      <w:marTop w:val="0"/>
      <w:marBottom w:val="0"/>
      <w:divBdr>
        <w:top w:val="none" w:sz="0" w:space="0" w:color="auto"/>
        <w:left w:val="none" w:sz="0" w:space="0" w:color="auto"/>
        <w:bottom w:val="none" w:sz="0" w:space="0" w:color="auto"/>
        <w:right w:val="none" w:sz="0" w:space="0" w:color="auto"/>
      </w:divBdr>
    </w:div>
    <w:div w:id="1056927333">
      <w:bodyDiv w:val="1"/>
      <w:marLeft w:val="0"/>
      <w:marRight w:val="0"/>
      <w:marTop w:val="0"/>
      <w:marBottom w:val="0"/>
      <w:divBdr>
        <w:top w:val="none" w:sz="0" w:space="0" w:color="auto"/>
        <w:left w:val="none" w:sz="0" w:space="0" w:color="auto"/>
        <w:bottom w:val="none" w:sz="0" w:space="0" w:color="auto"/>
        <w:right w:val="none" w:sz="0" w:space="0" w:color="auto"/>
      </w:divBdr>
    </w:div>
    <w:div w:id="1057239553">
      <w:bodyDiv w:val="1"/>
      <w:marLeft w:val="0"/>
      <w:marRight w:val="0"/>
      <w:marTop w:val="0"/>
      <w:marBottom w:val="0"/>
      <w:divBdr>
        <w:top w:val="none" w:sz="0" w:space="0" w:color="auto"/>
        <w:left w:val="none" w:sz="0" w:space="0" w:color="auto"/>
        <w:bottom w:val="none" w:sz="0" w:space="0" w:color="auto"/>
        <w:right w:val="none" w:sz="0" w:space="0" w:color="auto"/>
      </w:divBdr>
    </w:div>
    <w:div w:id="1060247536">
      <w:bodyDiv w:val="1"/>
      <w:marLeft w:val="0"/>
      <w:marRight w:val="0"/>
      <w:marTop w:val="0"/>
      <w:marBottom w:val="0"/>
      <w:divBdr>
        <w:top w:val="none" w:sz="0" w:space="0" w:color="auto"/>
        <w:left w:val="none" w:sz="0" w:space="0" w:color="auto"/>
        <w:bottom w:val="none" w:sz="0" w:space="0" w:color="auto"/>
        <w:right w:val="none" w:sz="0" w:space="0" w:color="auto"/>
      </w:divBdr>
    </w:div>
    <w:div w:id="1062022360">
      <w:bodyDiv w:val="1"/>
      <w:marLeft w:val="0"/>
      <w:marRight w:val="0"/>
      <w:marTop w:val="0"/>
      <w:marBottom w:val="0"/>
      <w:divBdr>
        <w:top w:val="none" w:sz="0" w:space="0" w:color="auto"/>
        <w:left w:val="none" w:sz="0" w:space="0" w:color="auto"/>
        <w:bottom w:val="none" w:sz="0" w:space="0" w:color="auto"/>
        <w:right w:val="none" w:sz="0" w:space="0" w:color="auto"/>
      </w:divBdr>
    </w:div>
    <w:div w:id="1063718197">
      <w:bodyDiv w:val="1"/>
      <w:marLeft w:val="0"/>
      <w:marRight w:val="0"/>
      <w:marTop w:val="0"/>
      <w:marBottom w:val="0"/>
      <w:divBdr>
        <w:top w:val="none" w:sz="0" w:space="0" w:color="auto"/>
        <w:left w:val="none" w:sz="0" w:space="0" w:color="auto"/>
        <w:bottom w:val="none" w:sz="0" w:space="0" w:color="auto"/>
        <w:right w:val="none" w:sz="0" w:space="0" w:color="auto"/>
      </w:divBdr>
    </w:div>
    <w:div w:id="1064452437">
      <w:bodyDiv w:val="1"/>
      <w:marLeft w:val="0"/>
      <w:marRight w:val="0"/>
      <w:marTop w:val="0"/>
      <w:marBottom w:val="0"/>
      <w:divBdr>
        <w:top w:val="none" w:sz="0" w:space="0" w:color="auto"/>
        <w:left w:val="none" w:sz="0" w:space="0" w:color="auto"/>
        <w:bottom w:val="none" w:sz="0" w:space="0" w:color="auto"/>
        <w:right w:val="none" w:sz="0" w:space="0" w:color="auto"/>
      </w:divBdr>
    </w:div>
    <w:div w:id="1064984717">
      <w:bodyDiv w:val="1"/>
      <w:marLeft w:val="0"/>
      <w:marRight w:val="0"/>
      <w:marTop w:val="0"/>
      <w:marBottom w:val="0"/>
      <w:divBdr>
        <w:top w:val="none" w:sz="0" w:space="0" w:color="auto"/>
        <w:left w:val="none" w:sz="0" w:space="0" w:color="auto"/>
        <w:bottom w:val="none" w:sz="0" w:space="0" w:color="auto"/>
        <w:right w:val="none" w:sz="0" w:space="0" w:color="auto"/>
      </w:divBdr>
    </w:div>
    <w:div w:id="1066414877">
      <w:bodyDiv w:val="1"/>
      <w:marLeft w:val="0"/>
      <w:marRight w:val="0"/>
      <w:marTop w:val="0"/>
      <w:marBottom w:val="0"/>
      <w:divBdr>
        <w:top w:val="none" w:sz="0" w:space="0" w:color="auto"/>
        <w:left w:val="none" w:sz="0" w:space="0" w:color="auto"/>
        <w:bottom w:val="none" w:sz="0" w:space="0" w:color="auto"/>
        <w:right w:val="none" w:sz="0" w:space="0" w:color="auto"/>
      </w:divBdr>
    </w:div>
    <w:div w:id="1073048999">
      <w:bodyDiv w:val="1"/>
      <w:marLeft w:val="0"/>
      <w:marRight w:val="0"/>
      <w:marTop w:val="0"/>
      <w:marBottom w:val="0"/>
      <w:divBdr>
        <w:top w:val="none" w:sz="0" w:space="0" w:color="auto"/>
        <w:left w:val="none" w:sz="0" w:space="0" w:color="auto"/>
        <w:bottom w:val="none" w:sz="0" w:space="0" w:color="auto"/>
        <w:right w:val="none" w:sz="0" w:space="0" w:color="auto"/>
      </w:divBdr>
    </w:div>
    <w:div w:id="1075670245">
      <w:bodyDiv w:val="1"/>
      <w:marLeft w:val="0"/>
      <w:marRight w:val="0"/>
      <w:marTop w:val="0"/>
      <w:marBottom w:val="0"/>
      <w:divBdr>
        <w:top w:val="none" w:sz="0" w:space="0" w:color="auto"/>
        <w:left w:val="none" w:sz="0" w:space="0" w:color="auto"/>
        <w:bottom w:val="none" w:sz="0" w:space="0" w:color="auto"/>
        <w:right w:val="none" w:sz="0" w:space="0" w:color="auto"/>
      </w:divBdr>
    </w:div>
    <w:div w:id="1075708809">
      <w:bodyDiv w:val="1"/>
      <w:marLeft w:val="0"/>
      <w:marRight w:val="0"/>
      <w:marTop w:val="0"/>
      <w:marBottom w:val="0"/>
      <w:divBdr>
        <w:top w:val="none" w:sz="0" w:space="0" w:color="auto"/>
        <w:left w:val="none" w:sz="0" w:space="0" w:color="auto"/>
        <w:bottom w:val="none" w:sz="0" w:space="0" w:color="auto"/>
        <w:right w:val="none" w:sz="0" w:space="0" w:color="auto"/>
      </w:divBdr>
    </w:div>
    <w:div w:id="1077825313">
      <w:bodyDiv w:val="1"/>
      <w:marLeft w:val="0"/>
      <w:marRight w:val="0"/>
      <w:marTop w:val="0"/>
      <w:marBottom w:val="0"/>
      <w:divBdr>
        <w:top w:val="none" w:sz="0" w:space="0" w:color="auto"/>
        <w:left w:val="none" w:sz="0" w:space="0" w:color="auto"/>
        <w:bottom w:val="none" w:sz="0" w:space="0" w:color="auto"/>
        <w:right w:val="none" w:sz="0" w:space="0" w:color="auto"/>
      </w:divBdr>
    </w:div>
    <w:div w:id="1085953333">
      <w:bodyDiv w:val="1"/>
      <w:marLeft w:val="0"/>
      <w:marRight w:val="0"/>
      <w:marTop w:val="0"/>
      <w:marBottom w:val="0"/>
      <w:divBdr>
        <w:top w:val="none" w:sz="0" w:space="0" w:color="auto"/>
        <w:left w:val="none" w:sz="0" w:space="0" w:color="auto"/>
        <w:bottom w:val="none" w:sz="0" w:space="0" w:color="auto"/>
        <w:right w:val="none" w:sz="0" w:space="0" w:color="auto"/>
      </w:divBdr>
    </w:div>
    <w:div w:id="1089621590">
      <w:bodyDiv w:val="1"/>
      <w:marLeft w:val="0"/>
      <w:marRight w:val="0"/>
      <w:marTop w:val="0"/>
      <w:marBottom w:val="0"/>
      <w:divBdr>
        <w:top w:val="none" w:sz="0" w:space="0" w:color="auto"/>
        <w:left w:val="none" w:sz="0" w:space="0" w:color="auto"/>
        <w:bottom w:val="none" w:sz="0" w:space="0" w:color="auto"/>
        <w:right w:val="none" w:sz="0" w:space="0" w:color="auto"/>
      </w:divBdr>
    </w:div>
    <w:div w:id="1090858508">
      <w:bodyDiv w:val="1"/>
      <w:marLeft w:val="0"/>
      <w:marRight w:val="0"/>
      <w:marTop w:val="0"/>
      <w:marBottom w:val="0"/>
      <w:divBdr>
        <w:top w:val="none" w:sz="0" w:space="0" w:color="auto"/>
        <w:left w:val="none" w:sz="0" w:space="0" w:color="auto"/>
        <w:bottom w:val="none" w:sz="0" w:space="0" w:color="auto"/>
        <w:right w:val="none" w:sz="0" w:space="0" w:color="auto"/>
      </w:divBdr>
    </w:div>
    <w:div w:id="1093164332">
      <w:bodyDiv w:val="1"/>
      <w:marLeft w:val="0"/>
      <w:marRight w:val="0"/>
      <w:marTop w:val="0"/>
      <w:marBottom w:val="0"/>
      <w:divBdr>
        <w:top w:val="none" w:sz="0" w:space="0" w:color="auto"/>
        <w:left w:val="none" w:sz="0" w:space="0" w:color="auto"/>
        <w:bottom w:val="none" w:sz="0" w:space="0" w:color="auto"/>
        <w:right w:val="none" w:sz="0" w:space="0" w:color="auto"/>
      </w:divBdr>
    </w:div>
    <w:div w:id="1093933226">
      <w:bodyDiv w:val="1"/>
      <w:marLeft w:val="0"/>
      <w:marRight w:val="0"/>
      <w:marTop w:val="0"/>
      <w:marBottom w:val="0"/>
      <w:divBdr>
        <w:top w:val="none" w:sz="0" w:space="0" w:color="auto"/>
        <w:left w:val="none" w:sz="0" w:space="0" w:color="auto"/>
        <w:bottom w:val="none" w:sz="0" w:space="0" w:color="auto"/>
        <w:right w:val="none" w:sz="0" w:space="0" w:color="auto"/>
      </w:divBdr>
    </w:div>
    <w:div w:id="1094400031">
      <w:bodyDiv w:val="1"/>
      <w:marLeft w:val="0"/>
      <w:marRight w:val="0"/>
      <w:marTop w:val="0"/>
      <w:marBottom w:val="0"/>
      <w:divBdr>
        <w:top w:val="none" w:sz="0" w:space="0" w:color="auto"/>
        <w:left w:val="none" w:sz="0" w:space="0" w:color="auto"/>
        <w:bottom w:val="none" w:sz="0" w:space="0" w:color="auto"/>
        <w:right w:val="none" w:sz="0" w:space="0" w:color="auto"/>
      </w:divBdr>
    </w:div>
    <w:div w:id="1097867399">
      <w:bodyDiv w:val="1"/>
      <w:marLeft w:val="0"/>
      <w:marRight w:val="0"/>
      <w:marTop w:val="0"/>
      <w:marBottom w:val="0"/>
      <w:divBdr>
        <w:top w:val="none" w:sz="0" w:space="0" w:color="auto"/>
        <w:left w:val="none" w:sz="0" w:space="0" w:color="auto"/>
        <w:bottom w:val="none" w:sz="0" w:space="0" w:color="auto"/>
        <w:right w:val="none" w:sz="0" w:space="0" w:color="auto"/>
      </w:divBdr>
    </w:div>
    <w:div w:id="1098214899">
      <w:bodyDiv w:val="1"/>
      <w:marLeft w:val="0"/>
      <w:marRight w:val="0"/>
      <w:marTop w:val="0"/>
      <w:marBottom w:val="0"/>
      <w:divBdr>
        <w:top w:val="none" w:sz="0" w:space="0" w:color="auto"/>
        <w:left w:val="none" w:sz="0" w:space="0" w:color="auto"/>
        <w:bottom w:val="none" w:sz="0" w:space="0" w:color="auto"/>
        <w:right w:val="none" w:sz="0" w:space="0" w:color="auto"/>
      </w:divBdr>
    </w:div>
    <w:div w:id="1098863674">
      <w:bodyDiv w:val="1"/>
      <w:marLeft w:val="0"/>
      <w:marRight w:val="0"/>
      <w:marTop w:val="0"/>
      <w:marBottom w:val="0"/>
      <w:divBdr>
        <w:top w:val="none" w:sz="0" w:space="0" w:color="auto"/>
        <w:left w:val="none" w:sz="0" w:space="0" w:color="auto"/>
        <w:bottom w:val="none" w:sz="0" w:space="0" w:color="auto"/>
        <w:right w:val="none" w:sz="0" w:space="0" w:color="auto"/>
      </w:divBdr>
    </w:div>
    <w:div w:id="1099256200">
      <w:bodyDiv w:val="1"/>
      <w:marLeft w:val="0"/>
      <w:marRight w:val="0"/>
      <w:marTop w:val="0"/>
      <w:marBottom w:val="0"/>
      <w:divBdr>
        <w:top w:val="none" w:sz="0" w:space="0" w:color="auto"/>
        <w:left w:val="none" w:sz="0" w:space="0" w:color="auto"/>
        <w:bottom w:val="none" w:sz="0" w:space="0" w:color="auto"/>
        <w:right w:val="none" w:sz="0" w:space="0" w:color="auto"/>
      </w:divBdr>
    </w:div>
    <w:div w:id="1100224270">
      <w:bodyDiv w:val="1"/>
      <w:marLeft w:val="0"/>
      <w:marRight w:val="0"/>
      <w:marTop w:val="0"/>
      <w:marBottom w:val="0"/>
      <w:divBdr>
        <w:top w:val="none" w:sz="0" w:space="0" w:color="auto"/>
        <w:left w:val="none" w:sz="0" w:space="0" w:color="auto"/>
        <w:bottom w:val="none" w:sz="0" w:space="0" w:color="auto"/>
        <w:right w:val="none" w:sz="0" w:space="0" w:color="auto"/>
      </w:divBdr>
    </w:div>
    <w:div w:id="1100641310">
      <w:bodyDiv w:val="1"/>
      <w:marLeft w:val="0"/>
      <w:marRight w:val="0"/>
      <w:marTop w:val="0"/>
      <w:marBottom w:val="0"/>
      <w:divBdr>
        <w:top w:val="none" w:sz="0" w:space="0" w:color="auto"/>
        <w:left w:val="none" w:sz="0" w:space="0" w:color="auto"/>
        <w:bottom w:val="none" w:sz="0" w:space="0" w:color="auto"/>
        <w:right w:val="none" w:sz="0" w:space="0" w:color="auto"/>
      </w:divBdr>
    </w:div>
    <w:div w:id="1106268192">
      <w:bodyDiv w:val="1"/>
      <w:marLeft w:val="0"/>
      <w:marRight w:val="0"/>
      <w:marTop w:val="0"/>
      <w:marBottom w:val="0"/>
      <w:divBdr>
        <w:top w:val="none" w:sz="0" w:space="0" w:color="auto"/>
        <w:left w:val="none" w:sz="0" w:space="0" w:color="auto"/>
        <w:bottom w:val="none" w:sz="0" w:space="0" w:color="auto"/>
        <w:right w:val="none" w:sz="0" w:space="0" w:color="auto"/>
      </w:divBdr>
    </w:div>
    <w:div w:id="1109737642">
      <w:bodyDiv w:val="1"/>
      <w:marLeft w:val="0"/>
      <w:marRight w:val="0"/>
      <w:marTop w:val="0"/>
      <w:marBottom w:val="0"/>
      <w:divBdr>
        <w:top w:val="none" w:sz="0" w:space="0" w:color="auto"/>
        <w:left w:val="none" w:sz="0" w:space="0" w:color="auto"/>
        <w:bottom w:val="none" w:sz="0" w:space="0" w:color="auto"/>
        <w:right w:val="none" w:sz="0" w:space="0" w:color="auto"/>
      </w:divBdr>
    </w:div>
    <w:div w:id="1112438652">
      <w:bodyDiv w:val="1"/>
      <w:marLeft w:val="0"/>
      <w:marRight w:val="0"/>
      <w:marTop w:val="0"/>
      <w:marBottom w:val="0"/>
      <w:divBdr>
        <w:top w:val="none" w:sz="0" w:space="0" w:color="auto"/>
        <w:left w:val="none" w:sz="0" w:space="0" w:color="auto"/>
        <w:bottom w:val="none" w:sz="0" w:space="0" w:color="auto"/>
        <w:right w:val="none" w:sz="0" w:space="0" w:color="auto"/>
      </w:divBdr>
    </w:div>
    <w:div w:id="1112553099">
      <w:bodyDiv w:val="1"/>
      <w:marLeft w:val="0"/>
      <w:marRight w:val="0"/>
      <w:marTop w:val="0"/>
      <w:marBottom w:val="0"/>
      <w:divBdr>
        <w:top w:val="none" w:sz="0" w:space="0" w:color="auto"/>
        <w:left w:val="none" w:sz="0" w:space="0" w:color="auto"/>
        <w:bottom w:val="none" w:sz="0" w:space="0" w:color="auto"/>
        <w:right w:val="none" w:sz="0" w:space="0" w:color="auto"/>
      </w:divBdr>
    </w:div>
    <w:div w:id="1115052908">
      <w:bodyDiv w:val="1"/>
      <w:marLeft w:val="0"/>
      <w:marRight w:val="0"/>
      <w:marTop w:val="0"/>
      <w:marBottom w:val="0"/>
      <w:divBdr>
        <w:top w:val="none" w:sz="0" w:space="0" w:color="auto"/>
        <w:left w:val="none" w:sz="0" w:space="0" w:color="auto"/>
        <w:bottom w:val="none" w:sz="0" w:space="0" w:color="auto"/>
        <w:right w:val="none" w:sz="0" w:space="0" w:color="auto"/>
      </w:divBdr>
    </w:div>
    <w:div w:id="1116605529">
      <w:bodyDiv w:val="1"/>
      <w:marLeft w:val="0"/>
      <w:marRight w:val="0"/>
      <w:marTop w:val="0"/>
      <w:marBottom w:val="0"/>
      <w:divBdr>
        <w:top w:val="none" w:sz="0" w:space="0" w:color="auto"/>
        <w:left w:val="none" w:sz="0" w:space="0" w:color="auto"/>
        <w:bottom w:val="none" w:sz="0" w:space="0" w:color="auto"/>
        <w:right w:val="none" w:sz="0" w:space="0" w:color="auto"/>
      </w:divBdr>
    </w:div>
    <w:div w:id="1120605797">
      <w:bodyDiv w:val="1"/>
      <w:marLeft w:val="0"/>
      <w:marRight w:val="0"/>
      <w:marTop w:val="0"/>
      <w:marBottom w:val="0"/>
      <w:divBdr>
        <w:top w:val="none" w:sz="0" w:space="0" w:color="auto"/>
        <w:left w:val="none" w:sz="0" w:space="0" w:color="auto"/>
        <w:bottom w:val="none" w:sz="0" w:space="0" w:color="auto"/>
        <w:right w:val="none" w:sz="0" w:space="0" w:color="auto"/>
      </w:divBdr>
      <w:divsChild>
        <w:div w:id="1249540603">
          <w:marLeft w:val="0"/>
          <w:marRight w:val="0"/>
          <w:marTop w:val="0"/>
          <w:marBottom w:val="0"/>
          <w:divBdr>
            <w:top w:val="none" w:sz="0" w:space="0" w:color="auto"/>
            <w:left w:val="none" w:sz="0" w:space="0" w:color="auto"/>
            <w:bottom w:val="none" w:sz="0" w:space="0" w:color="auto"/>
            <w:right w:val="none" w:sz="0" w:space="0" w:color="auto"/>
          </w:divBdr>
          <w:divsChild>
            <w:div w:id="3945220">
              <w:marLeft w:val="0"/>
              <w:marRight w:val="0"/>
              <w:marTop w:val="0"/>
              <w:marBottom w:val="0"/>
              <w:divBdr>
                <w:top w:val="none" w:sz="0" w:space="0" w:color="auto"/>
                <w:left w:val="none" w:sz="0" w:space="0" w:color="auto"/>
                <w:bottom w:val="none" w:sz="0" w:space="0" w:color="auto"/>
                <w:right w:val="none" w:sz="0" w:space="0" w:color="auto"/>
              </w:divBdr>
              <w:divsChild>
                <w:div w:id="1730494912">
                  <w:marLeft w:val="0"/>
                  <w:marRight w:val="0"/>
                  <w:marTop w:val="0"/>
                  <w:marBottom w:val="0"/>
                  <w:divBdr>
                    <w:top w:val="none" w:sz="0" w:space="0" w:color="auto"/>
                    <w:left w:val="none" w:sz="0" w:space="0" w:color="auto"/>
                    <w:bottom w:val="none" w:sz="0" w:space="0" w:color="auto"/>
                    <w:right w:val="none" w:sz="0" w:space="0" w:color="auto"/>
                  </w:divBdr>
                  <w:divsChild>
                    <w:div w:id="1582834686">
                      <w:marLeft w:val="0"/>
                      <w:marRight w:val="0"/>
                      <w:marTop w:val="0"/>
                      <w:marBottom w:val="0"/>
                      <w:divBdr>
                        <w:top w:val="none" w:sz="0" w:space="0" w:color="auto"/>
                        <w:left w:val="none" w:sz="0" w:space="0" w:color="auto"/>
                        <w:bottom w:val="none" w:sz="0" w:space="0" w:color="auto"/>
                        <w:right w:val="none" w:sz="0" w:space="0" w:color="auto"/>
                      </w:divBdr>
                      <w:divsChild>
                        <w:div w:id="1741250119">
                          <w:marLeft w:val="0"/>
                          <w:marRight w:val="0"/>
                          <w:marTop w:val="0"/>
                          <w:marBottom w:val="0"/>
                          <w:divBdr>
                            <w:top w:val="none" w:sz="0" w:space="0" w:color="auto"/>
                            <w:left w:val="none" w:sz="0" w:space="0" w:color="auto"/>
                            <w:bottom w:val="none" w:sz="0" w:space="0" w:color="auto"/>
                            <w:right w:val="none" w:sz="0" w:space="0" w:color="auto"/>
                          </w:divBdr>
                          <w:divsChild>
                            <w:div w:id="215288602">
                              <w:marLeft w:val="0"/>
                              <w:marRight w:val="0"/>
                              <w:marTop w:val="0"/>
                              <w:marBottom w:val="0"/>
                              <w:divBdr>
                                <w:top w:val="none" w:sz="0" w:space="0" w:color="auto"/>
                                <w:left w:val="none" w:sz="0" w:space="0" w:color="auto"/>
                                <w:bottom w:val="none" w:sz="0" w:space="0" w:color="auto"/>
                                <w:right w:val="none" w:sz="0" w:space="0" w:color="auto"/>
                              </w:divBdr>
                              <w:divsChild>
                                <w:div w:id="157122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3572284">
      <w:bodyDiv w:val="1"/>
      <w:marLeft w:val="0"/>
      <w:marRight w:val="0"/>
      <w:marTop w:val="0"/>
      <w:marBottom w:val="0"/>
      <w:divBdr>
        <w:top w:val="none" w:sz="0" w:space="0" w:color="auto"/>
        <w:left w:val="none" w:sz="0" w:space="0" w:color="auto"/>
        <w:bottom w:val="none" w:sz="0" w:space="0" w:color="auto"/>
        <w:right w:val="none" w:sz="0" w:space="0" w:color="auto"/>
      </w:divBdr>
    </w:div>
    <w:div w:id="1130980428">
      <w:bodyDiv w:val="1"/>
      <w:marLeft w:val="0"/>
      <w:marRight w:val="0"/>
      <w:marTop w:val="0"/>
      <w:marBottom w:val="0"/>
      <w:divBdr>
        <w:top w:val="none" w:sz="0" w:space="0" w:color="auto"/>
        <w:left w:val="none" w:sz="0" w:space="0" w:color="auto"/>
        <w:bottom w:val="none" w:sz="0" w:space="0" w:color="auto"/>
        <w:right w:val="none" w:sz="0" w:space="0" w:color="auto"/>
      </w:divBdr>
    </w:div>
    <w:div w:id="1133904433">
      <w:bodyDiv w:val="1"/>
      <w:marLeft w:val="0"/>
      <w:marRight w:val="0"/>
      <w:marTop w:val="0"/>
      <w:marBottom w:val="0"/>
      <w:divBdr>
        <w:top w:val="none" w:sz="0" w:space="0" w:color="auto"/>
        <w:left w:val="none" w:sz="0" w:space="0" w:color="auto"/>
        <w:bottom w:val="none" w:sz="0" w:space="0" w:color="auto"/>
        <w:right w:val="none" w:sz="0" w:space="0" w:color="auto"/>
      </w:divBdr>
    </w:div>
    <w:div w:id="1134299620">
      <w:bodyDiv w:val="1"/>
      <w:marLeft w:val="0"/>
      <w:marRight w:val="0"/>
      <w:marTop w:val="0"/>
      <w:marBottom w:val="0"/>
      <w:divBdr>
        <w:top w:val="none" w:sz="0" w:space="0" w:color="auto"/>
        <w:left w:val="none" w:sz="0" w:space="0" w:color="auto"/>
        <w:bottom w:val="none" w:sz="0" w:space="0" w:color="auto"/>
        <w:right w:val="none" w:sz="0" w:space="0" w:color="auto"/>
      </w:divBdr>
    </w:div>
    <w:div w:id="1134713620">
      <w:bodyDiv w:val="1"/>
      <w:marLeft w:val="0"/>
      <w:marRight w:val="0"/>
      <w:marTop w:val="0"/>
      <w:marBottom w:val="0"/>
      <w:divBdr>
        <w:top w:val="none" w:sz="0" w:space="0" w:color="auto"/>
        <w:left w:val="none" w:sz="0" w:space="0" w:color="auto"/>
        <w:bottom w:val="none" w:sz="0" w:space="0" w:color="auto"/>
        <w:right w:val="none" w:sz="0" w:space="0" w:color="auto"/>
      </w:divBdr>
    </w:div>
    <w:div w:id="1135828861">
      <w:bodyDiv w:val="1"/>
      <w:marLeft w:val="0"/>
      <w:marRight w:val="0"/>
      <w:marTop w:val="0"/>
      <w:marBottom w:val="0"/>
      <w:divBdr>
        <w:top w:val="none" w:sz="0" w:space="0" w:color="auto"/>
        <w:left w:val="none" w:sz="0" w:space="0" w:color="auto"/>
        <w:bottom w:val="none" w:sz="0" w:space="0" w:color="auto"/>
        <w:right w:val="none" w:sz="0" w:space="0" w:color="auto"/>
      </w:divBdr>
    </w:div>
    <w:div w:id="1138911230">
      <w:bodyDiv w:val="1"/>
      <w:marLeft w:val="0"/>
      <w:marRight w:val="0"/>
      <w:marTop w:val="0"/>
      <w:marBottom w:val="0"/>
      <w:divBdr>
        <w:top w:val="none" w:sz="0" w:space="0" w:color="auto"/>
        <w:left w:val="none" w:sz="0" w:space="0" w:color="auto"/>
        <w:bottom w:val="none" w:sz="0" w:space="0" w:color="auto"/>
        <w:right w:val="none" w:sz="0" w:space="0" w:color="auto"/>
      </w:divBdr>
    </w:div>
    <w:div w:id="1140223167">
      <w:bodyDiv w:val="1"/>
      <w:marLeft w:val="0"/>
      <w:marRight w:val="0"/>
      <w:marTop w:val="0"/>
      <w:marBottom w:val="0"/>
      <w:divBdr>
        <w:top w:val="none" w:sz="0" w:space="0" w:color="auto"/>
        <w:left w:val="none" w:sz="0" w:space="0" w:color="auto"/>
        <w:bottom w:val="none" w:sz="0" w:space="0" w:color="auto"/>
        <w:right w:val="none" w:sz="0" w:space="0" w:color="auto"/>
      </w:divBdr>
    </w:div>
    <w:div w:id="1140999081">
      <w:bodyDiv w:val="1"/>
      <w:marLeft w:val="0"/>
      <w:marRight w:val="0"/>
      <w:marTop w:val="0"/>
      <w:marBottom w:val="0"/>
      <w:divBdr>
        <w:top w:val="none" w:sz="0" w:space="0" w:color="auto"/>
        <w:left w:val="none" w:sz="0" w:space="0" w:color="auto"/>
        <w:bottom w:val="none" w:sz="0" w:space="0" w:color="auto"/>
        <w:right w:val="none" w:sz="0" w:space="0" w:color="auto"/>
      </w:divBdr>
    </w:div>
    <w:div w:id="1142044023">
      <w:bodyDiv w:val="1"/>
      <w:marLeft w:val="0"/>
      <w:marRight w:val="0"/>
      <w:marTop w:val="0"/>
      <w:marBottom w:val="0"/>
      <w:divBdr>
        <w:top w:val="none" w:sz="0" w:space="0" w:color="auto"/>
        <w:left w:val="none" w:sz="0" w:space="0" w:color="auto"/>
        <w:bottom w:val="none" w:sz="0" w:space="0" w:color="auto"/>
        <w:right w:val="none" w:sz="0" w:space="0" w:color="auto"/>
      </w:divBdr>
    </w:div>
    <w:div w:id="1144155456">
      <w:bodyDiv w:val="1"/>
      <w:marLeft w:val="0"/>
      <w:marRight w:val="0"/>
      <w:marTop w:val="0"/>
      <w:marBottom w:val="0"/>
      <w:divBdr>
        <w:top w:val="none" w:sz="0" w:space="0" w:color="auto"/>
        <w:left w:val="none" w:sz="0" w:space="0" w:color="auto"/>
        <w:bottom w:val="none" w:sz="0" w:space="0" w:color="auto"/>
        <w:right w:val="none" w:sz="0" w:space="0" w:color="auto"/>
      </w:divBdr>
    </w:div>
    <w:div w:id="1144195332">
      <w:bodyDiv w:val="1"/>
      <w:marLeft w:val="0"/>
      <w:marRight w:val="0"/>
      <w:marTop w:val="0"/>
      <w:marBottom w:val="0"/>
      <w:divBdr>
        <w:top w:val="none" w:sz="0" w:space="0" w:color="auto"/>
        <w:left w:val="none" w:sz="0" w:space="0" w:color="auto"/>
        <w:bottom w:val="none" w:sz="0" w:space="0" w:color="auto"/>
        <w:right w:val="none" w:sz="0" w:space="0" w:color="auto"/>
      </w:divBdr>
    </w:div>
    <w:div w:id="1145388670">
      <w:bodyDiv w:val="1"/>
      <w:marLeft w:val="0"/>
      <w:marRight w:val="0"/>
      <w:marTop w:val="0"/>
      <w:marBottom w:val="0"/>
      <w:divBdr>
        <w:top w:val="none" w:sz="0" w:space="0" w:color="auto"/>
        <w:left w:val="none" w:sz="0" w:space="0" w:color="auto"/>
        <w:bottom w:val="none" w:sz="0" w:space="0" w:color="auto"/>
        <w:right w:val="none" w:sz="0" w:space="0" w:color="auto"/>
      </w:divBdr>
    </w:div>
    <w:div w:id="1150635371">
      <w:bodyDiv w:val="1"/>
      <w:marLeft w:val="0"/>
      <w:marRight w:val="0"/>
      <w:marTop w:val="0"/>
      <w:marBottom w:val="0"/>
      <w:divBdr>
        <w:top w:val="none" w:sz="0" w:space="0" w:color="auto"/>
        <w:left w:val="none" w:sz="0" w:space="0" w:color="auto"/>
        <w:bottom w:val="none" w:sz="0" w:space="0" w:color="auto"/>
        <w:right w:val="none" w:sz="0" w:space="0" w:color="auto"/>
      </w:divBdr>
    </w:div>
    <w:div w:id="1150900807">
      <w:bodyDiv w:val="1"/>
      <w:marLeft w:val="0"/>
      <w:marRight w:val="0"/>
      <w:marTop w:val="0"/>
      <w:marBottom w:val="0"/>
      <w:divBdr>
        <w:top w:val="none" w:sz="0" w:space="0" w:color="auto"/>
        <w:left w:val="none" w:sz="0" w:space="0" w:color="auto"/>
        <w:bottom w:val="none" w:sz="0" w:space="0" w:color="auto"/>
        <w:right w:val="none" w:sz="0" w:space="0" w:color="auto"/>
      </w:divBdr>
    </w:div>
    <w:div w:id="1152671318">
      <w:bodyDiv w:val="1"/>
      <w:marLeft w:val="0"/>
      <w:marRight w:val="0"/>
      <w:marTop w:val="0"/>
      <w:marBottom w:val="0"/>
      <w:divBdr>
        <w:top w:val="none" w:sz="0" w:space="0" w:color="auto"/>
        <w:left w:val="none" w:sz="0" w:space="0" w:color="auto"/>
        <w:bottom w:val="none" w:sz="0" w:space="0" w:color="auto"/>
        <w:right w:val="none" w:sz="0" w:space="0" w:color="auto"/>
      </w:divBdr>
    </w:div>
    <w:div w:id="1154687511">
      <w:bodyDiv w:val="1"/>
      <w:marLeft w:val="0"/>
      <w:marRight w:val="0"/>
      <w:marTop w:val="0"/>
      <w:marBottom w:val="0"/>
      <w:divBdr>
        <w:top w:val="none" w:sz="0" w:space="0" w:color="auto"/>
        <w:left w:val="none" w:sz="0" w:space="0" w:color="auto"/>
        <w:bottom w:val="none" w:sz="0" w:space="0" w:color="auto"/>
        <w:right w:val="none" w:sz="0" w:space="0" w:color="auto"/>
      </w:divBdr>
      <w:divsChild>
        <w:div w:id="559637523">
          <w:marLeft w:val="0"/>
          <w:marRight w:val="0"/>
          <w:marTop w:val="0"/>
          <w:marBottom w:val="0"/>
          <w:divBdr>
            <w:top w:val="none" w:sz="0" w:space="0" w:color="auto"/>
            <w:left w:val="none" w:sz="0" w:space="0" w:color="auto"/>
            <w:bottom w:val="none" w:sz="0" w:space="0" w:color="auto"/>
            <w:right w:val="none" w:sz="0" w:space="0" w:color="auto"/>
          </w:divBdr>
          <w:divsChild>
            <w:div w:id="1906909264">
              <w:marLeft w:val="0"/>
              <w:marRight w:val="0"/>
              <w:marTop w:val="0"/>
              <w:marBottom w:val="0"/>
              <w:divBdr>
                <w:top w:val="none" w:sz="0" w:space="0" w:color="auto"/>
                <w:left w:val="none" w:sz="0" w:space="0" w:color="auto"/>
                <w:bottom w:val="none" w:sz="0" w:space="0" w:color="auto"/>
                <w:right w:val="none" w:sz="0" w:space="0" w:color="auto"/>
              </w:divBdr>
              <w:divsChild>
                <w:div w:id="690037308">
                  <w:marLeft w:val="0"/>
                  <w:marRight w:val="0"/>
                  <w:marTop w:val="0"/>
                  <w:marBottom w:val="0"/>
                  <w:divBdr>
                    <w:top w:val="none" w:sz="0" w:space="0" w:color="auto"/>
                    <w:left w:val="none" w:sz="0" w:space="0" w:color="auto"/>
                    <w:bottom w:val="none" w:sz="0" w:space="0" w:color="auto"/>
                    <w:right w:val="none" w:sz="0" w:space="0" w:color="auto"/>
                  </w:divBdr>
                  <w:divsChild>
                    <w:div w:id="920600918">
                      <w:marLeft w:val="0"/>
                      <w:marRight w:val="0"/>
                      <w:marTop w:val="0"/>
                      <w:marBottom w:val="0"/>
                      <w:divBdr>
                        <w:top w:val="none" w:sz="0" w:space="0" w:color="auto"/>
                        <w:left w:val="none" w:sz="0" w:space="0" w:color="auto"/>
                        <w:bottom w:val="none" w:sz="0" w:space="0" w:color="auto"/>
                        <w:right w:val="none" w:sz="0" w:space="0" w:color="auto"/>
                      </w:divBdr>
                      <w:divsChild>
                        <w:div w:id="1648049107">
                          <w:marLeft w:val="0"/>
                          <w:marRight w:val="0"/>
                          <w:marTop w:val="0"/>
                          <w:marBottom w:val="0"/>
                          <w:divBdr>
                            <w:top w:val="none" w:sz="0" w:space="0" w:color="auto"/>
                            <w:left w:val="none" w:sz="0" w:space="0" w:color="auto"/>
                            <w:bottom w:val="none" w:sz="0" w:space="0" w:color="auto"/>
                            <w:right w:val="none" w:sz="0" w:space="0" w:color="auto"/>
                          </w:divBdr>
                          <w:divsChild>
                            <w:div w:id="2111046629">
                              <w:marLeft w:val="0"/>
                              <w:marRight w:val="0"/>
                              <w:marTop w:val="0"/>
                              <w:marBottom w:val="0"/>
                              <w:divBdr>
                                <w:top w:val="none" w:sz="0" w:space="0" w:color="auto"/>
                                <w:left w:val="none" w:sz="0" w:space="0" w:color="auto"/>
                                <w:bottom w:val="none" w:sz="0" w:space="0" w:color="auto"/>
                                <w:right w:val="none" w:sz="0" w:space="0" w:color="auto"/>
                              </w:divBdr>
                              <w:divsChild>
                                <w:div w:id="2072920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5688486">
      <w:bodyDiv w:val="1"/>
      <w:marLeft w:val="0"/>
      <w:marRight w:val="0"/>
      <w:marTop w:val="0"/>
      <w:marBottom w:val="0"/>
      <w:divBdr>
        <w:top w:val="none" w:sz="0" w:space="0" w:color="auto"/>
        <w:left w:val="none" w:sz="0" w:space="0" w:color="auto"/>
        <w:bottom w:val="none" w:sz="0" w:space="0" w:color="auto"/>
        <w:right w:val="none" w:sz="0" w:space="0" w:color="auto"/>
      </w:divBdr>
    </w:div>
    <w:div w:id="1157768143">
      <w:bodyDiv w:val="1"/>
      <w:marLeft w:val="0"/>
      <w:marRight w:val="0"/>
      <w:marTop w:val="0"/>
      <w:marBottom w:val="0"/>
      <w:divBdr>
        <w:top w:val="none" w:sz="0" w:space="0" w:color="auto"/>
        <w:left w:val="none" w:sz="0" w:space="0" w:color="auto"/>
        <w:bottom w:val="none" w:sz="0" w:space="0" w:color="auto"/>
        <w:right w:val="none" w:sz="0" w:space="0" w:color="auto"/>
      </w:divBdr>
    </w:div>
    <w:div w:id="1158577236">
      <w:bodyDiv w:val="1"/>
      <w:marLeft w:val="0"/>
      <w:marRight w:val="0"/>
      <w:marTop w:val="0"/>
      <w:marBottom w:val="0"/>
      <w:divBdr>
        <w:top w:val="none" w:sz="0" w:space="0" w:color="auto"/>
        <w:left w:val="none" w:sz="0" w:space="0" w:color="auto"/>
        <w:bottom w:val="none" w:sz="0" w:space="0" w:color="auto"/>
        <w:right w:val="none" w:sz="0" w:space="0" w:color="auto"/>
      </w:divBdr>
    </w:div>
    <w:div w:id="1161847202">
      <w:bodyDiv w:val="1"/>
      <w:marLeft w:val="0"/>
      <w:marRight w:val="0"/>
      <w:marTop w:val="0"/>
      <w:marBottom w:val="0"/>
      <w:divBdr>
        <w:top w:val="none" w:sz="0" w:space="0" w:color="auto"/>
        <w:left w:val="none" w:sz="0" w:space="0" w:color="auto"/>
        <w:bottom w:val="none" w:sz="0" w:space="0" w:color="auto"/>
        <w:right w:val="none" w:sz="0" w:space="0" w:color="auto"/>
      </w:divBdr>
    </w:div>
    <w:div w:id="1167986096">
      <w:bodyDiv w:val="1"/>
      <w:marLeft w:val="0"/>
      <w:marRight w:val="0"/>
      <w:marTop w:val="0"/>
      <w:marBottom w:val="0"/>
      <w:divBdr>
        <w:top w:val="none" w:sz="0" w:space="0" w:color="auto"/>
        <w:left w:val="none" w:sz="0" w:space="0" w:color="auto"/>
        <w:bottom w:val="none" w:sz="0" w:space="0" w:color="auto"/>
        <w:right w:val="none" w:sz="0" w:space="0" w:color="auto"/>
      </w:divBdr>
    </w:div>
    <w:div w:id="1170411686">
      <w:bodyDiv w:val="1"/>
      <w:marLeft w:val="0"/>
      <w:marRight w:val="0"/>
      <w:marTop w:val="0"/>
      <w:marBottom w:val="0"/>
      <w:divBdr>
        <w:top w:val="none" w:sz="0" w:space="0" w:color="auto"/>
        <w:left w:val="none" w:sz="0" w:space="0" w:color="auto"/>
        <w:bottom w:val="none" w:sz="0" w:space="0" w:color="auto"/>
        <w:right w:val="none" w:sz="0" w:space="0" w:color="auto"/>
      </w:divBdr>
    </w:div>
    <w:div w:id="1170481557">
      <w:bodyDiv w:val="1"/>
      <w:marLeft w:val="0"/>
      <w:marRight w:val="0"/>
      <w:marTop w:val="0"/>
      <w:marBottom w:val="0"/>
      <w:divBdr>
        <w:top w:val="none" w:sz="0" w:space="0" w:color="auto"/>
        <w:left w:val="none" w:sz="0" w:space="0" w:color="auto"/>
        <w:bottom w:val="none" w:sz="0" w:space="0" w:color="auto"/>
        <w:right w:val="none" w:sz="0" w:space="0" w:color="auto"/>
      </w:divBdr>
    </w:div>
    <w:div w:id="1173254423">
      <w:bodyDiv w:val="1"/>
      <w:marLeft w:val="0"/>
      <w:marRight w:val="0"/>
      <w:marTop w:val="0"/>
      <w:marBottom w:val="0"/>
      <w:divBdr>
        <w:top w:val="none" w:sz="0" w:space="0" w:color="auto"/>
        <w:left w:val="none" w:sz="0" w:space="0" w:color="auto"/>
        <w:bottom w:val="none" w:sz="0" w:space="0" w:color="auto"/>
        <w:right w:val="none" w:sz="0" w:space="0" w:color="auto"/>
      </w:divBdr>
    </w:div>
    <w:div w:id="1175732997">
      <w:bodyDiv w:val="1"/>
      <w:marLeft w:val="0"/>
      <w:marRight w:val="0"/>
      <w:marTop w:val="0"/>
      <w:marBottom w:val="0"/>
      <w:divBdr>
        <w:top w:val="none" w:sz="0" w:space="0" w:color="auto"/>
        <w:left w:val="none" w:sz="0" w:space="0" w:color="auto"/>
        <w:bottom w:val="none" w:sz="0" w:space="0" w:color="auto"/>
        <w:right w:val="none" w:sz="0" w:space="0" w:color="auto"/>
      </w:divBdr>
    </w:div>
    <w:div w:id="1176076056">
      <w:bodyDiv w:val="1"/>
      <w:marLeft w:val="0"/>
      <w:marRight w:val="0"/>
      <w:marTop w:val="0"/>
      <w:marBottom w:val="0"/>
      <w:divBdr>
        <w:top w:val="none" w:sz="0" w:space="0" w:color="auto"/>
        <w:left w:val="none" w:sz="0" w:space="0" w:color="auto"/>
        <w:bottom w:val="none" w:sz="0" w:space="0" w:color="auto"/>
        <w:right w:val="none" w:sz="0" w:space="0" w:color="auto"/>
      </w:divBdr>
    </w:div>
    <w:div w:id="1179196105">
      <w:bodyDiv w:val="1"/>
      <w:marLeft w:val="0"/>
      <w:marRight w:val="0"/>
      <w:marTop w:val="0"/>
      <w:marBottom w:val="0"/>
      <w:divBdr>
        <w:top w:val="none" w:sz="0" w:space="0" w:color="auto"/>
        <w:left w:val="none" w:sz="0" w:space="0" w:color="auto"/>
        <w:bottom w:val="none" w:sz="0" w:space="0" w:color="auto"/>
        <w:right w:val="none" w:sz="0" w:space="0" w:color="auto"/>
      </w:divBdr>
    </w:div>
    <w:div w:id="1180893757">
      <w:bodyDiv w:val="1"/>
      <w:marLeft w:val="0"/>
      <w:marRight w:val="0"/>
      <w:marTop w:val="0"/>
      <w:marBottom w:val="0"/>
      <w:divBdr>
        <w:top w:val="none" w:sz="0" w:space="0" w:color="auto"/>
        <w:left w:val="none" w:sz="0" w:space="0" w:color="auto"/>
        <w:bottom w:val="none" w:sz="0" w:space="0" w:color="auto"/>
        <w:right w:val="none" w:sz="0" w:space="0" w:color="auto"/>
      </w:divBdr>
    </w:div>
    <w:div w:id="1184325316">
      <w:bodyDiv w:val="1"/>
      <w:marLeft w:val="0"/>
      <w:marRight w:val="0"/>
      <w:marTop w:val="0"/>
      <w:marBottom w:val="0"/>
      <w:divBdr>
        <w:top w:val="none" w:sz="0" w:space="0" w:color="auto"/>
        <w:left w:val="none" w:sz="0" w:space="0" w:color="auto"/>
        <w:bottom w:val="none" w:sz="0" w:space="0" w:color="auto"/>
        <w:right w:val="none" w:sz="0" w:space="0" w:color="auto"/>
      </w:divBdr>
      <w:divsChild>
        <w:div w:id="886069089">
          <w:marLeft w:val="0"/>
          <w:marRight w:val="0"/>
          <w:marTop w:val="0"/>
          <w:marBottom w:val="0"/>
          <w:divBdr>
            <w:top w:val="none" w:sz="0" w:space="0" w:color="auto"/>
            <w:left w:val="none" w:sz="0" w:space="0" w:color="auto"/>
            <w:bottom w:val="none" w:sz="0" w:space="0" w:color="auto"/>
            <w:right w:val="none" w:sz="0" w:space="0" w:color="auto"/>
          </w:divBdr>
          <w:divsChild>
            <w:div w:id="1580603578">
              <w:marLeft w:val="3"/>
              <w:marRight w:val="1"/>
              <w:marTop w:val="0"/>
              <w:marBottom w:val="0"/>
              <w:divBdr>
                <w:top w:val="none" w:sz="0" w:space="0" w:color="auto"/>
                <w:left w:val="none" w:sz="0" w:space="0" w:color="auto"/>
                <w:bottom w:val="none" w:sz="0" w:space="0" w:color="auto"/>
                <w:right w:val="none" w:sz="0" w:space="0" w:color="auto"/>
              </w:divBdr>
              <w:divsChild>
                <w:div w:id="920599719">
                  <w:marLeft w:val="0"/>
                  <w:marRight w:val="0"/>
                  <w:marTop w:val="0"/>
                  <w:marBottom w:val="525"/>
                  <w:divBdr>
                    <w:top w:val="none" w:sz="0" w:space="0" w:color="auto"/>
                    <w:left w:val="none" w:sz="0" w:space="0" w:color="auto"/>
                    <w:bottom w:val="none" w:sz="0" w:space="0" w:color="auto"/>
                    <w:right w:val="none" w:sz="0" w:space="0" w:color="auto"/>
                  </w:divBdr>
                  <w:divsChild>
                    <w:div w:id="871726460">
                      <w:marLeft w:val="0"/>
                      <w:marRight w:val="0"/>
                      <w:marTop w:val="30"/>
                      <w:marBottom w:val="30"/>
                      <w:divBdr>
                        <w:top w:val="none" w:sz="0" w:space="0" w:color="auto"/>
                        <w:left w:val="none" w:sz="0" w:space="0" w:color="auto"/>
                        <w:bottom w:val="single" w:sz="6" w:space="2" w:color="999999"/>
                        <w:right w:val="none" w:sz="0" w:space="0" w:color="auto"/>
                      </w:divBdr>
                    </w:div>
                  </w:divsChild>
                </w:div>
              </w:divsChild>
            </w:div>
          </w:divsChild>
        </w:div>
      </w:divsChild>
    </w:div>
    <w:div w:id="1192036771">
      <w:bodyDiv w:val="1"/>
      <w:marLeft w:val="0"/>
      <w:marRight w:val="0"/>
      <w:marTop w:val="0"/>
      <w:marBottom w:val="0"/>
      <w:divBdr>
        <w:top w:val="none" w:sz="0" w:space="0" w:color="auto"/>
        <w:left w:val="none" w:sz="0" w:space="0" w:color="auto"/>
        <w:bottom w:val="none" w:sz="0" w:space="0" w:color="auto"/>
        <w:right w:val="none" w:sz="0" w:space="0" w:color="auto"/>
      </w:divBdr>
    </w:div>
    <w:div w:id="1192183652">
      <w:bodyDiv w:val="1"/>
      <w:marLeft w:val="0"/>
      <w:marRight w:val="0"/>
      <w:marTop w:val="0"/>
      <w:marBottom w:val="0"/>
      <w:divBdr>
        <w:top w:val="none" w:sz="0" w:space="0" w:color="auto"/>
        <w:left w:val="none" w:sz="0" w:space="0" w:color="auto"/>
        <w:bottom w:val="none" w:sz="0" w:space="0" w:color="auto"/>
        <w:right w:val="none" w:sz="0" w:space="0" w:color="auto"/>
      </w:divBdr>
    </w:div>
    <w:div w:id="1193303440">
      <w:bodyDiv w:val="1"/>
      <w:marLeft w:val="0"/>
      <w:marRight w:val="0"/>
      <w:marTop w:val="0"/>
      <w:marBottom w:val="0"/>
      <w:divBdr>
        <w:top w:val="none" w:sz="0" w:space="0" w:color="auto"/>
        <w:left w:val="none" w:sz="0" w:space="0" w:color="auto"/>
        <w:bottom w:val="none" w:sz="0" w:space="0" w:color="auto"/>
        <w:right w:val="none" w:sz="0" w:space="0" w:color="auto"/>
      </w:divBdr>
    </w:div>
    <w:div w:id="1193955534">
      <w:bodyDiv w:val="1"/>
      <w:marLeft w:val="0"/>
      <w:marRight w:val="0"/>
      <w:marTop w:val="0"/>
      <w:marBottom w:val="0"/>
      <w:divBdr>
        <w:top w:val="none" w:sz="0" w:space="0" w:color="auto"/>
        <w:left w:val="none" w:sz="0" w:space="0" w:color="auto"/>
        <w:bottom w:val="none" w:sz="0" w:space="0" w:color="auto"/>
        <w:right w:val="none" w:sz="0" w:space="0" w:color="auto"/>
      </w:divBdr>
    </w:div>
    <w:div w:id="1196121460">
      <w:bodyDiv w:val="1"/>
      <w:marLeft w:val="0"/>
      <w:marRight w:val="0"/>
      <w:marTop w:val="0"/>
      <w:marBottom w:val="0"/>
      <w:divBdr>
        <w:top w:val="none" w:sz="0" w:space="0" w:color="auto"/>
        <w:left w:val="none" w:sz="0" w:space="0" w:color="auto"/>
        <w:bottom w:val="none" w:sz="0" w:space="0" w:color="auto"/>
        <w:right w:val="none" w:sz="0" w:space="0" w:color="auto"/>
      </w:divBdr>
    </w:div>
    <w:div w:id="1200818632">
      <w:bodyDiv w:val="1"/>
      <w:marLeft w:val="0"/>
      <w:marRight w:val="0"/>
      <w:marTop w:val="0"/>
      <w:marBottom w:val="0"/>
      <w:divBdr>
        <w:top w:val="none" w:sz="0" w:space="0" w:color="auto"/>
        <w:left w:val="none" w:sz="0" w:space="0" w:color="auto"/>
        <w:bottom w:val="none" w:sz="0" w:space="0" w:color="auto"/>
        <w:right w:val="none" w:sz="0" w:space="0" w:color="auto"/>
      </w:divBdr>
    </w:div>
    <w:div w:id="1202550892">
      <w:bodyDiv w:val="1"/>
      <w:marLeft w:val="0"/>
      <w:marRight w:val="0"/>
      <w:marTop w:val="0"/>
      <w:marBottom w:val="0"/>
      <w:divBdr>
        <w:top w:val="none" w:sz="0" w:space="0" w:color="auto"/>
        <w:left w:val="none" w:sz="0" w:space="0" w:color="auto"/>
        <w:bottom w:val="none" w:sz="0" w:space="0" w:color="auto"/>
        <w:right w:val="none" w:sz="0" w:space="0" w:color="auto"/>
      </w:divBdr>
      <w:divsChild>
        <w:div w:id="653142638">
          <w:marLeft w:val="0"/>
          <w:marRight w:val="0"/>
          <w:marTop w:val="0"/>
          <w:marBottom w:val="0"/>
          <w:divBdr>
            <w:top w:val="none" w:sz="0" w:space="0" w:color="auto"/>
            <w:left w:val="none" w:sz="0" w:space="0" w:color="auto"/>
            <w:bottom w:val="none" w:sz="0" w:space="0" w:color="auto"/>
            <w:right w:val="none" w:sz="0" w:space="0" w:color="auto"/>
          </w:divBdr>
          <w:divsChild>
            <w:div w:id="242643687">
              <w:marLeft w:val="0"/>
              <w:marRight w:val="0"/>
              <w:marTop w:val="0"/>
              <w:marBottom w:val="0"/>
              <w:divBdr>
                <w:top w:val="none" w:sz="0" w:space="0" w:color="auto"/>
                <w:left w:val="none" w:sz="0" w:space="0" w:color="auto"/>
                <w:bottom w:val="none" w:sz="0" w:space="0" w:color="auto"/>
                <w:right w:val="none" w:sz="0" w:space="0" w:color="auto"/>
              </w:divBdr>
              <w:divsChild>
                <w:div w:id="1283882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789565">
      <w:bodyDiv w:val="1"/>
      <w:marLeft w:val="0"/>
      <w:marRight w:val="0"/>
      <w:marTop w:val="0"/>
      <w:marBottom w:val="0"/>
      <w:divBdr>
        <w:top w:val="none" w:sz="0" w:space="0" w:color="auto"/>
        <w:left w:val="none" w:sz="0" w:space="0" w:color="auto"/>
        <w:bottom w:val="none" w:sz="0" w:space="0" w:color="auto"/>
        <w:right w:val="none" w:sz="0" w:space="0" w:color="auto"/>
      </w:divBdr>
    </w:div>
    <w:div w:id="1207446622">
      <w:bodyDiv w:val="1"/>
      <w:marLeft w:val="0"/>
      <w:marRight w:val="0"/>
      <w:marTop w:val="0"/>
      <w:marBottom w:val="0"/>
      <w:divBdr>
        <w:top w:val="none" w:sz="0" w:space="0" w:color="auto"/>
        <w:left w:val="none" w:sz="0" w:space="0" w:color="auto"/>
        <w:bottom w:val="none" w:sz="0" w:space="0" w:color="auto"/>
        <w:right w:val="none" w:sz="0" w:space="0" w:color="auto"/>
      </w:divBdr>
    </w:div>
    <w:div w:id="1213038029">
      <w:bodyDiv w:val="1"/>
      <w:marLeft w:val="0"/>
      <w:marRight w:val="0"/>
      <w:marTop w:val="0"/>
      <w:marBottom w:val="0"/>
      <w:divBdr>
        <w:top w:val="none" w:sz="0" w:space="0" w:color="auto"/>
        <w:left w:val="none" w:sz="0" w:space="0" w:color="auto"/>
        <w:bottom w:val="none" w:sz="0" w:space="0" w:color="auto"/>
        <w:right w:val="none" w:sz="0" w:space="0" w:color="auto"/>
      </w:divBdr>
    </w:div>
    <w:div w:id="1215199342">
      <w:bodyDiv w:val="1"/>
      <w:marLeft w:val="0"/>
      <w:marRight w:val="0"/>
      <w:marTop w:val="0"/>
      <w:marBottom w:val="0"/>
      <w:divBdr>
        <w:top w:val="none" w:sz="0" w:space="0" w:color="auto"/>
        <w:left w:val="none" w:sz="0" w:space="0" w:color="auto"/>
        <w:bottom w:val="none" w:sz="0" w:space="0" w:color="auto"/>
        <w:right w:val="none" w:sz="0" w:space="0" w:color="auto"/>
      </w:divBdr>
    </w:div>
    <w:div w:id="1215503460">
      <w:bodyDiv w:val="1"/>
      <w:marLeft w:val="0"/>
      <w:marRight w:val="0"/>
      <w:marTop w:val="0"/>
      <w:marBottom w:val="0"/>
      <w:divBdr>
        <w:top w:val="none" w:sz="0" w:space="0" w:color="auto"/>
        <w:left w:val="none" w:sz="0" w:space="0" w:color="auto"/>
        <w:bottom w:val="none" w:sz="0" w:space="0" w:color="auto"/>
        <w:right w:val="none" w:sz="0" w:space="0" w:color="auto"/>
      </w:divBdr>
    </w:div>
    <w:div w:id="1216964511">
      <w:bodyDiv w:val="1"/>
      <w:marLeft w:val="0"/>
      <w:marRight w:val="0"/>
      <w:marTop w:val="0"/>
      <w:marBottom w:val="0"/>
      <w:divBdr>
        <w:top w:val="none" w:sz="0" w:space="0" w:color="auto"/>
        <w:left w:val="none" w:sz="0" w:space="0" w:color="auto"/>
        <w:bottom w:val="none" w:sz="0" w:space="0" w:color="auto"/>
        <w:right w:val="none" w:sz="0" w:space="0" w:color="auto"/>
      </w:divBdr>
    </w:div>
    <w:div w:id="1217736174">
      <w:bodyDiv w:val="1"/>
      <w:marLeft w:val="0"/>
      <w:marRight w:val="0"/>
      <w:marTop w:val="0"/>
      <w:marBottom w:val="0"/>
      <w:divBdr>
        <w:top w:val="none" w:sz="0" w:space="0" w:color="auto"/>
        <w:left w:val="none" w:sz="0" w:space="0" w:color="auto"/>
        <w:bottom w:val="none" w:sz="0" w:space="0" w:color="auto"/>
        <w:right w:val="none" w:sz="0" w:space="0" w:color="auto"/>
      </w:divBdr>
    </w:div>
    <w:div w:id="1225603340">
      <w:bodyDiv w:val="1"/>
      <w:marLeft w:val="0"/>
      <w:marRight w:val="0"/>
      <w:marTop w:val="0"/>
      <w:marBottom w:val="0"/>
      <w:divBdr>
        <w:top w:val="none" w:sz="0" w:space="0" w:color="auto"/>
        <w:left w:val="none" w:sz="0" w:space="0" w:color="auto"/>
        <w:bottom w:val="none" w:sz="0" w:space="0" w:color="auto"/>
        <w:right w:val="none" w:sz="0" w:space="0" w:color="auto"/>
      </w:divBdr>
    </w:div>
    <w:div w:id="1225605416">
      <w:bodyDiv w:val="1"/>
      <w:marLeft w:val="0"/>
      <w:marRight w:val="0"/>
      <w:marTop w:val="0"/>
      <w:marBottom w:val="0"/>
      <w:divBdr>
        <w:top w:val="none" w:sz="0" w:space="0" w:color="auto"/>
        <w:left w:val="none" w:sz="0" w:space="0" w:color="auto"/>
        <w:bottom w:val="none" w:sz="0" w:space="0" w:color="auto"/>
        <w:right w:val="none" w:sz="0" w:space="0" w:color="auto"/>
      </w:divBdr>
    </w:div>
    <w:div w:id="1229540344">
      <w:bodyDiv w:val="1"/>
      <w:marLeft w:val="0"/>
      <w:marRight w:val="0"/>
      <w:marTop w:val="0"/>
      <w:marBottom w:val="0"/>
      <w:divBdr>
        <w:top w:val="none" w:sz="0" w:space="0" w:color="auto"/>
        <w:left w:val="none" w:sz="0" w:space="0" w:color="auto"/>
        <w:bottom w:val="none" w:sz="0" w:space="0" w:color="auto"/>
        <w:right w:val="none" w:sz="0" w:space="0" w:color="auto"/>
      </w:divBdr>
    </w:div>
    <w:div w:id="1229926159">
      <w:bodyDiv w:val="1"/>
      <w:marLeft w:val="0"/>
      <w:marRight w:val="0"/>
      <w:marTop w:val="0"/>
      <w:marBottom w:val="0"/>
      <w:divBdr>
        <w:top w:val="none" w:sz="0" w:space="0" w:color="auto"/>
        <w:left w:val="none" w:sz="0" w:space="0" w:color="auto"/>
        <w:bottom w:val="none" w:sz="0" w:space="0" w:color="auto"/>
        <w:right w:val="none" w:sz="0" w:space="0" w:color="auto"/>
      </w:divBdr>
    </w:div>
    <w:div w:id="1230261673">
      <w:bodyDiv w:val="1"/>
      <w:marLeft w:val="0"/>
      <w:marRight w:val="0"/>
      <w:marTop w:val="0"/>
      <w:marBottom w:val="0"/>
      <w:divBdr>
        <w:top w:val="none" w:sz="0" w:space="0" w:color="auto"/>
        <w:left w:val="none" w:sz="0" w:space="0" w:color="auto"/>
        <w:bottom w:val="none" w:sz="0" w:space="0" w:color="auto"/>
        <w:right w:val="none" w:sz="0" w:space="0" w:color="auto"/>
      </w:divBdr>
    </w:div>
    <w:div w:id="1233272059">
      <w:bodyDiv w:val="1"/>
      <w:marLeft w:val="0"/>
      <w:marRight w:val="0"/>
      <w:marTop w:val="0"/>
      <w:marBottom w:val="0"/>
      <w:divBdr>
        <w:top w:val="none" w:sz="0" w:space="0" w:color="auto"/>
        <w:left w:val="none" w:sz="0" w:space="0" w:color="auto"/>
        <w:bottom w:val="none" w:sz="0" w:space="0" w:color="auto"/>
        <w:right w:val="none" w:sz="0" w:space="0" w:color="auto"/>
      </w:divBdr>
    </w:div>
    <w:div w:id="1235235191">
      <w:bodyDiv w:val="1"/>
      <w:marLeft w:val="0"/>
      <w:marRight w:val="0"/>
      <w:marTop w:val="0"/>
      <w:marBottom w:val="0"/>
      <w:divBdr>
        <w:top w:val="none" w:sz="0" w:space="0" w:color="auto"/>
        <w:left w:val="none" w:sz="0" w:space="0" w:color="auto"/>
        <w:bottom w:val="none" w:sz="0" w:space="0" w:color="auto"/>
        <w:right w:val="none" w:sz="0" w:space="0" w:color="auto"/>
      </w:divBdr>
    </w:div>
    <w:div w:id="1236668105">
      <w:bodyDiv w:val="1"/>
      <w:marLeft w:val="0"/>
      <w:marRight w:val="0"/>
      <w:marTop w:val="0"/>
      <w:marBottom w:val="0"/>
      <w:divBdr>
        <w:top w:val="none" w:sz="0" w:space="0" w:color="auto"/>
        <w:left w:val="none" w:sz="0" w:space="0" w:color="auto"/>
        <w:bottom w:val="none" w:sz="0" w:space="0" w:color="auto"/>
        <w:right w:val="none" w:sz="0" w:space="0" w:color="auto"/>
      </w:divBdr>
    </w:div>
    <w:div w:id="1236671947">
      <w:bodyDiv w:val="1"/>
      <w:marLeft w:val="0"/>
      <w:marRight w:val="0"/>
      <w:marTop w:val="0"/>
      <w:marBottom w:val="0"/>
      <w:divBdr>
        <w:top w:val="none" w:sz="0" w:space="0" w:color="auto"/>
        <w:left w:val="none" w:sz="0" w:space="0" w:color="auto"/>
        <w:bottom w:val="none" w:sz="0" w:space="0" w:color="auto"/>
        <w:right w:val="none" w:sz="0" w:space="0" w:color="auto"/>
      </w:divBdr>
    </w:div>
    <w:div w:id="1237131205">
      <w:bodyDiv w:val="1"/>
      <w:marLeft w:val="0"/>
      <w:marRight w:val="0"/>
      <w:marTop w:val="0"/>
      <w:marBottom w:val="0"/>
      <w:divBdr>
        <w:top w:val="none" w:sz="0" w:space="0" w:color="auto"/>
        <w:left w:val="none" w:sz="0" w:space="0" w:color="auto"/>
        <w:bottom w:val="none" w:sz="0" w:space="0" w:color="auto"/>
        <w:right w:val="none" w:sz="0" w:space="0" w:color="auto"/>
      </w:divBdr>
    </w:div>
    <w:div w:id="1237931850">
      <w:bodyDiv w:val="1"/>
      <w:marLeft w:val="0"/>
      <w:marRight w:val="0"/>
      <w:marTop w:val="0"/>
      <w:marBottom w:val="0"/>
      <w:divBdr>
        <w:top w:val="none" w:sz="0" w:space="0" w:color="auto"/>
        <w:left w:val="none" w:sz="0" w:space="0" w:color="auto"/>
        <w:bottom w:val="none" w:sz="0" w:space="0" w:color="auto"/>
        <w:right w:val="none" w:sz="0" w:space="0" w:color="auto"/>
      </w:divBdr>
    </w:div>
    <w:div w:id="1243955579">
      <w:bodyDiv w:val="1"/>
      <w:marLeft w:val="0"/>
      <w:marRight w:val="0"/>
      <w:marTop w:val="0"/>
      <w:marBottom w:val="0"/>
      <w:divBdr>
        <w:top w:val="none" w:sz="0" w:space="0" w:color="auto"/>
        <w:left w:val="none" w:sz="0" w:space="0" w:color="auto"/>
        <w:bottom w:val="none" w:sz="0" w:space="0" w:color="auto"/>
        <w:right w:val="none" w:sz="0" w:space="0" w:color="auto"/>
      </w:divBdr>
    </w:div>
    <w:div w:id="1244677892">
      <w:bodyDiv w:val="1"/>
      <w:marLeft w:val="0"/>
      <w:marRight w:val="0"/>
      <w:marTop w:val="0"/>
      <w:marBottom w:val="0"/>
      <w:divBdr>
        <w:top w:val="none" w:sz="0" w:space="0" w:color="auto"/>
        <w:left w:val="none" w:sz="0" w:space="0" w:color="auto"/>
        <w:bottom w:val="none" w:sz="0" w:space="0" w:color="auto"/>
        <w:right w:val="none" w:sz="0" w:space="0" w:color="auto"/>
      </w:divBdr>
    </w:div>
    <w:div w:id="1247887927">
      <w:bodyDiv w:val="1"/>
      <w:marLeft w:val="0"/>
      <w:marRight w:val="0"/>
      <w:marTop w:val="0"/>
      <w:marBottom w:val="0"/>
      <w:divBdr>
        <w:top w:val="none" w:sz="0" w:space="0" w:color="auto"/>
        <w:left w:val="none" w:sz="0" w:space="0" w:color="auto"/>
        <w:bottom w:val="none" w:sz="0" w:space="0" w:color="auto"/>
        <w:right w:val="none" w:sz="0" w:space="0" w:color="auto"/>
      </w:divBdr>
    </w:div>
    <w:div w:id="1249577997">
      <w:bodyDiv w:val="1"/>
      <w:marLeft w:val="0"/>
      <w:marRight w:val="0"/>
      <w:marTop w:val="0"/>
      <w:marBottom w:val="0"/>
      <w:divBdr>
        <w:top w:val="none" w:sz="0" w:space="0" w:color="auto"/>
        <w:left w:val="none" w:sz="0" w:space="0" w:color="auto"/>
        <w:bottom w:val="none" w:sz="0" w:space="0" w:color="auto"/>
        <w:right w:val="none" w:sz="0" w:space="0" w:color="auto"/>
      </w:divBdr>
    </w:div>
    <w:div w:id="1251768627">
      <w:bodyDiv w:val="1"/>
      <w:marLeft w:val="0"/>
      <w:marRight w:val="0"/>
      <w:marTop w:val="0"/>
      <w:marBottom w:val="0"/>
      <w:divBdr>
        <w:top w:val="none" w:sz="0" w:space="0" w:color="auto"/>
        <w:left w:val="none" w:sz="0" w:space="0" w:color="auto"/>
        <w:bottom w:val="none" w:sz="0" w:space="0" w:color="auto"/>
        <w:right w:val="none" w:sz="0" w:space="0" w:color="auto"/>
      </w:divBdr>
    </w:div>
    <w:div w:id="1253508107">
      <w:bodyDiv w:val="1"/>
      <w:marLeft w:val="0"/>
      <w:marRight w:val="0"/>
      <w:marTop w:val="0"/>
      <w:marBottom w:val="0"/>
      <w:divBdr>
        <w:top w:val="none" w:sz="0" w:space="0" w:color="auto"/>
        <w:left w:val="none" w:sz="0" w:space="0" w:color="auto"/>
        <w:bottom w:val="none" w:sz="0" w:space="0" w:color="auto"/>
        <w:right w:val="none" w:sz="0" w:space="0" w:color="auto"/>
      </w:divBdr>
    </w:div>
    <w:div w:id="1254243882">
      <w:bodyDiv w:val="1"/>
      <w:marLeft w:val="0"/>
      <w:marRight w:val="0"/>
      <w:marTop w:val="0"/>
      <w:marBottom w:val="0"/>
      <w:divBdr>
        <w:top w:val="none" w:sz="0" w:space="0" w:color="auto"/>
        <w:left w:val="none" w:sz="0" w:space="0" w:color="auto"/>
        <w:bottom w:val="none" w:sz="0" w:space="0" w:color="auto"/>
        <w:right w:val="none" w:sz="0" w:space="0" w:color="auto"/>
      </w:divBdr>
    </w:div>
    <w:div w:id="1255750061">
      <w:bodyDiv w:val="1"/>
      <w:marLeft w:val="0"/>
      <w:marRight w:val="0"/>
      <w:marTop w:val="0"/>
      <w:marBottom w:val="0"/>
      <w:divBdr>
        <w:top w:val="none" w:sz="0" w:space="0" w:color="auto"/>
        <w:left w:val="none" w:sz="0" w:space="0" w:color="auto"/>
        <w:bottom w:val="none" w:sz="0" w:space="0" w:color="auto"/>
        <w:right w:val="none" w:sz="0" w:space="0" w:color="auto"/>
      </w:divBdr>
    </w:div>
    <w:div w:id="1257205811">
      <w:bodyDiv w:val="1"/>
      <w:marLeft w:val="0"/>
      <w:marRight w:val="0"/>
      <w:marTop w:val="0"/>
      <w:marBottom w:val="0"/>
      <w:divBdr>
        <w:top w:val="none" w:sz="0" w:space="0" w:color="auto"/>
        <w:left w:val="none" w:sz="0" w:space="0" w:color="auto"/>
        <w:bottom w:val="none" w:sz="0" w:space="0" w:color="auto"/>
        <w:right w:val="none" w:sz="0" w:space="0" w:color="auto"/>
      </w:divBdr>
    </w:div>
    <w:div w:id="1260748488">
      <w:bodyDiv w:val="1"/>
      <w:marLeft w:val="0"/>
      <w:marRight w:val="0"/>
      <w:marTop w:val="0"/>
      <w:marBottom w:val="0"/>
      <w:divBdr>
        <w:top w:val="none" w:sz="0" w:space="0" w:color="auto"/>
        <w:left w:val="none" w:sz="0" w:space="0" w:color="auto"/>
        <w:bottom w:val="none" w:sz="0" w:space="0" w:color="auto"/>
        <w:right w:val="none" w:sz="0" w:space="0" w:color="auto"/>
      </w:divBdr>
    </w:div>
    <w:div w:id="1261913583">
      <w:bodyDiv w:val="1"/>
      <w:marLeft w:val="0"/>
      <w:marRight w:val="0"/>
      <w:marTop w:val="0"/>
      <w:marBottom w:val="0"/>
      <w:divBdr>
        <w:top w:val="none" w:sz="0" w:space="0" w:color="auto"/>
        <w:left w:val="none" w:sz="0" w:space="0" w:color="auto"/>
        <w:bottom w:val="none" w:sz="0" w:space="0" w:color="auto"/>
        <w:right w:val="none" w:sz="0" w:space="0" w:color="auto"/>
      </w:divBdr>
    </w:div>
    <w:div w:id="1264221371">
      <w:bodyDiv w:val="1"/>
      <w:marLeft w:val="0"/>
      <w:marRight w:val="0"/>
      <w:marTop w:val="0"/>
      <w:marBottom w:val="0"/>
      <w:divBdr>
        <w:top w:val="none" w:sz="0" w:space="0" w:color="auto"/>
        <w:left w:val="none" w:sz="0" w:space="0" w:color="auto"/>
        <w:bottom w:val="none" w:sz="0" w:space="0" w:color="auto"/>
        <w:right w:val="none" w:sz="0" w:space="0" w:color="auto"/>
      </w:divBdr>
    </w:div>
    <w:div w:id="1265189706">
      <w:bodyDiv w:val="1"/>
      <w:marLeft w:val="0"/>
      <w:marRight w:val="0"/>
      <w:marTop w:val="0"/>
      <w:marBottom w:val="0"/>
      <w:divBdr>
        <w:top w:val="none" w:sz="0" w:space="0" w:color="auto"/>
        <w:left w:val="none" w:sz="0" w:space="0" w:color="auto"/>
        <w:bottom w:val="none" w:sz="0" w:space="0" w:color="auto"/>
        <w:right w:val="none" w:sz="0" w:space="0" w:color="auto"/>
      </w:divBdr>
    </w:div>
    <w:div w:id="1266838549">
      <w:bodyDiv w:val="1"/>
      <w:marLeft w:val="0"/>
      <w:marRight w:val="0"/>
      <w:marTop w:val="0"/>
      <w:marBottom w:val="0"/>
      <w:divBdr>
        <w:top w:val="none" w:sz="0" w:space="0" w:color="auto"/>
        <w:left w:val="none" w:sz="0" w:space="0" w:color="auto"/>
        <w:bottom w:val="none" w:sz="0" w:space="0" w:color="auto"/>
        <w:right w:val="none" w:sz="0" w:space="0" w:color="auto"/>
      </w:divBdr>
    </w:div>
    <w:div w:id="1266840578">
      <w:bodyDiv w:val="1"/>
      <w:marLeft w:val="0"/>
      <w:marRight w:val="0"/>
      <w:marTop w:val="0"/>
      <w:marBottom w:val="0"/>
      <w:divBdr>
        <w:top w:val="none" w:sz="0" w:space="0" w:color="auto"/>
        <w:left w:val="none" w:sz="0" w:space="0" w:color="auto"/>
        <w:bottom w:val="none" w:sz="0" w:space="0" w:color="auto"/>
        <w:right w:val="none" w:sz="0" w:space="0" w:color="auto"/>
      </w:divBdr>
    </w:div>
    <w:div w:id="1269503027">
      <w:bodyDiv w:val="1"/>
      <w:marLeft w:val="0"/>
      <w:marRight w:val="0"/>
      <w:marTop w:val="0"/>
      <w:marBottom w:val="0"/>
      <w:divBdr>
        <w:top w:val="none" w:sz="0" w:space="0" w:color="auto"/>
        <w:left w:val="none" w:sz="0" w:space="0" w:color="auto"/>
        <w:bottom w:val="none" w:sz="0" w:space="0" w:color="auto"/>
        <w:right w:val="none" w:sz="0" w:space="0" w:color="auto"/>
      </w:divBdr>
    </w:div>
    <w:div w:id="1269657660">
      <w:bodyDiv w:val="1"/>
      <w:marLeft w:val="0"/>
      <w:marRight w:val="0"/>
      <w:marTop w:val="0"/>
      <w:marBottom w:val="0"/>
      <w:divBdr>
        <w:top w:val="none" w:sz="0" w:space="0" w:color="auto"/>
        <w:left w:val="none" w:sz="0" w:space="0" w:color="auto"/>
        <w:bottom w:val="none" w:sz="0" w:space="0" w:color="auto"/>
        <w:right w:val="none" w:sz="0" w:space="0" w:color="auto"/>
      </w:divBdr>
    </w:div>
    <w:div w:id="1271278240">
      <w:bodyDiv w:val="1"/>
      <w:marLeft w:val="0"/>
      <w:marRight w:val="0"/>
      <w:marTop w:val="0"/>
      <w:marBottom w:val="0"/>
      <w:divBdr>
        <w:top w:val="none" w:sz="0" w:space="0" w:color="auto"/>
        <w:left w:val="none" w:sz="0" w:space="0" w:color="auto"/>
        <w:bottom w:val="none" w:sz="0" w:space="0" w:color="auto"/>
        <w:right w:val="none" w:sz="0" w:space="0" w:color="auto"/>
      </w:divBdr>
    </w:div>
    <w:div w:id="1274552966">
      <w:bodyDiv w:val="1"/>
      <w:marLeft w:val="0"/>
      <w:marRight w:val="0"/>
      <w:marTop w:val="0"/>
      <w:marBottom w:val="0"/>
      <w:divBdr>
        <w:top w:val="none" w:sz="0" w:space="0" w:color="auto"/>
        <w:left w:val="none" w:sz="0" w:space="0" w:color="auto"/>
        <w:bottom w:val="none" w:sz="0" w:space="0" w:color="auto"/>
        <w:right w:val="none" w:sz="0" w:space="0" w:color="auto"/>
      </w:divBdr>
    </w:div>
    <w:div w:id="1278175804">
      <w:bodyDiv w:val="1"/>
      <w:marLeft w:val="0"/>
      <w:marRight w:val="0"/>
      <w:marTop w:val="0"/>
      <w:marBottom w:val="0"/>
      <w:divBdr>
        <w:top w:val="none" w:sz="0" w:space="0" w:color="auto"/>
        <w:left w:val="none" w:sz="0" w:space="0" w:color="auto"/>
        <w:bottom w:val="none" w:sz="0" w:space="0" w:color="auto"/>
        <w:right w:val="none" w:sz="0" w:space="0" w:color="auto"/>
      </w:divBdr>
    </w:div>
    <w:div w:id="1278296589">
      <w:bodyDiv w:val="1"/>
      <w:marLeft w:val="0"/>
      <w:marRight w:val="0"/>
      <w:marTop w:val="0"/>
      <w:marBottom w:val="0"/>
      <w:divBdr>
        <w:top w:val="none" w:sz="0" w:space="0" w:color="auto"/>
        <w:left w:val="none" w:sz="0" w:space="0" w:color="auto"/>
        <w:bottom w:val="none" w:sz="0" w:space="0" w:color="auto"/>
        <w:right w:val="none" w:sz="0" w:space="0" w:color="auto"/>
      </w:divBdr>
    </w:div>
    <w:div w:id="1285235334">
      <w:bodyDiv w:val="1"/>
      <w:marLeft w:val="0"/>
      <w:marRight w:val="0"/>
      <w:marTop w:val="0"/>
      <w:marBottom w:val="0"/>
      <w:divBdr>
        <w:top w:val="none" w:sz="0" w:space="0" w:color="auto"/>
        <w:left w:val="none" w:sz="0" w:space="0" w:color="auto"/>
        <w:bottom w:val="none" w:sz="0" w:space="0" w:color="auto"/>
        <w:right w:val="none" w:sz="0" w:space="0" w:color="auto"/>
      </w:divBdr>
    </w:div>
    <w:div w:id="1286808146">
      <w:bodyDiv w:val="1"/>
      <w:marLeft w:val="0"/>
      <w:marRight w:val="0"/>
      <w:marTop w:val="0"/>
      <w:marBottom w:val="0"/>
      <w:divBdr>
        <w:top w:val="none" w:sz="0" w:space="0" w:color="auto"/>
        <w:left w:val="none" w:sz="0" w:space="0" w:color="auto"/>
        <w:bottom w:val="none" w:sz="0" w:space="0" w:color="auto"/>
        <w:right w:val="none" w:sz="0" w:space="0" w:color="auto"/>
      </w:divBdr>
    </w:div>
    <w:div w:id="1289699764">
      <w:bodyDiv w:val="1"/>
      <w:marLeft w:val="0"/>
      <w:marRight w:val="0"/>
      <w:marTop w:val="0"/>
      <w:marBottom w:val="0"/>
      <w:divBdr>
        <w:top w:val="none" w:sz="0" w:space="0" w:color="auto"/>
        <w:left w:val="none" w:sz="0" w:space="0" w:color="auto"/>
        <w:bottom w:val="none" w:sz="0" w:space="0" w:color="auto"/>
        <w:right w:val="none" w:sz="0" w:space="0" w:color="auto"/>
      </w:divBdr>
    </w:div>
    <w:div w:id="1291210723">
      <w:bodyDiv w:val="1"/>
      <w:marLeft w:val="0"/>
      <w:marRight w:val="0"/>
      <w:marTop w:val="0"/>
      <w:marBottom w:val="0"/>
      <w:divBdr>
        <w:top w:val="none" w:sz="0" w:space="0" w:color="auto"/>
        <w:left w:val="none" w:sz="0" w:space="0" w:color="auto"/>
        <w:bottom w:val="none" w:sz="0" w:space="0" w:color="auto"/>
        <w:right w:val="none" w:sz="0" w:space="0" w:color="auto"/>
      </w:divBdr>
    </w:div>
    <w:div w:id="1292588924">
      <w:bodyDiv w:val="1"/>
      <w:marLeft w:val="0"/>
      <w:marRight w:val="0"/>
      <w:marTop w:val="0"/>
      <w:marBottom w:val="0"/>
      <w:divBdr>
        <w:top w:val="none" w:sz="0" w:space="0" w:color="auto"/>
        <w:left w:val="none" w:sz="0" w:space="0" w:color="auto"/>
        <w:bottom w:val="none" w:sz="0" w:space="0" w:color="auto"/>
        <w:right w:val="none" w:sz="0" w:space="0" w:color="auto"/>
      </w:divBdr>
    </w:div>
    <w:div w:id="1294411879">
      <w:bodyDiv w:val="1"/>
      <w:marLeft w:val="0"/>
      <w:marRight w:val="0"/>
      <w:marTop w:val="0"/>
      <w:marBottom w:val="0"/>
      <w:divBdr>
        <w:top w:val="none" w:sz="0" w:space="0" w:color="auto"/>
        <w:left w:val="none" w:sz="0" w:space="0" w:color="auto"/>
        <w:bottom w:val="none" w:sz="0" w:space="0" w:color="auto"/>
        <w:right w:val="none" w:sz="0" w:space="0" w:color="auto"/>
      </w:divBdr>
    </w:div>
    <w:div w:id="1298023880">
      <w:bodyDiv w:val="1"/>
      <w:marLeft w:val="0"/>
      <w:marRight w:val="0"/>
      <w:marTop w:val="0"/>
      <w:marBottom w:val="0"/>
      <w:divBdr>
        <w:top w:val="none" w:sz="0" w:space="0" w:color="auto"/>
        <w:left w:val="none" w:sz="0" w:space="0" w:color="auto"/>
        <w:bottom w:val="none" w:sz="0" w:space="0" w:color="auto"/>
        <w:right w:val="none" w:sz="0" w:space="0" w:color="auto"/>
      </w:divBdr>
    </w:div>
    <w:div w:id="1299645603">
      <w:bodyDiv w:val="1"/>
      <w:marLeft w:val="0"/>
      <w:marRight w:val="0"/>
      <w:marTop w:val="0"/>
      <w:marBottom w:val="0"/>
      <w:divBdr>
        <w:top w:val="none" w:sz="0" w:space="0" w:color="auto"/>
        <w:left w:val="none" w:sz="0" w:space="0" w:color="auto"/>
        <w:bottom w:val="none" w:sz="0" w:space="0" w:color="auto"/>
        <w:right w:val="none" w:sz="0" w:space="0" w:color="auto"/>
      </w:divBdr>
    </w:div>
    <w:div w:id="1304264309">
      <w:bodyDiv w:val="1"/>
      <w:marLeft w:val="0"/>
      <w:marRight w:val="0"/>
      <w:marTop w:val="0"/>
      <w:marBottom w:val="0"/>
      <w:divBdr>
        <w:top w:val="none" w:sz="0" w:space="0" w:color="auto"/>
        <w:left w:val="none" w:sz="0" w:space="0" w:color="auto"/>
        <w:bottom w:val="none" w:sz="0" w:space="0" w:color="auto"/>
        <w:right w:val="none" w:sz="0" w:space="0" w:color="auto"/>
      </w:divBdr>
    </w:div>
    <w:div w:id="1305963980">
      <w:bodyDiv w:val="1"/>
      <w:marLeft w:val="0"/>
      <w:marRight w:val="0"/>
      <w:marTop w:val="0"/>
      <w:marBottom w:val="0"/>
      <w:divBdr>
        <w:top w:val="none" w:sz="0" w:space="0" w:color="auto"/>
        <w:left w:val="none" w:sz="0" w:space="0" w:color="auto"/>
        <w:bottom w:val="none" w:sz="0" w:space="0" w:color="auto"/>
        <w:right w:val="none" w:sz="0" w:space="0" w:color="auto"/>
      </w:divBdr>
      <w:divsChild>
        <w:div w:id="1458334262">
          <w:marLeft w:val="0"/>
          <w:marRight w:val="0"/>
          <w:marTop w:val="0"/>
          <w:marBottom w:val="0"/>
          <w:divBdr>
            <w:top w:val="none" w:sz="0" w:space="0" w:color="auto"/>
            <w:left w:val="none" w:sz="0" w:space="0" w:color="auto"/>
            <w:bottom w:val="none" w:sz="0" w:space="0" w:color="auto"/>
            <w:right w:val="none" w:sz="0" w:space="0" w:color="auto"/>
          </w:divBdr>
          <w:divsChild>
            <w:div w:id="277955047">
              <w:marLeft w:val="0"/>
              <w:marRight w:val="0"/>
              <w:marTop w:val="0"/>
              <w:marBottom w:val="0"/>
              <w:divBdr>
                <w:top w:val="none" w:sz="0" w:space="0" w:color="auto"/>
                <w:left w:val="none" w:sz="0" w:space="0" w:color="auto"/>
                <w:bottom w:val="none" w:sz="0" w:space="0" w:color="auto"/>
                <w:right w:val="none" w:sz="0" w:space="0" w:color="auto"/>
              </w:divBdr>
              <w:divsChild>
                <w:div w:id="2058314576">
                  <w:marLeft w:val="-225"/>
                  <w:marRight w:val="-225"/>
                  <w:marTop w:val="0"/>
                  <w:marBottom w:val="0"/>
                  <w:divBdr>
                    <w:top w:val="none" w:sz="0" w:space="0" w:color="auto"/>
                    <w:left w:val="none" w:sz="0" w:space="0" w:color="auto"/>
                    <w:bottom w:val="none" w:sz="0" w:space="0" w:color="auto"/>
                    <w:right w:val="none" w:sz="0" w:space="0" w:color="auto"/>
                  </w:divBdr>
                  <w:divsChild>
                    <w:div w:id="664477171">
                      <w:marLeft w:val="0"/>
                      <w:marRight w:val="0"/>
                      <w:marTop w:val="0"/>
                      <w:marBottom w:val="0"/>
                      <w:divBdr>
                        <w:top w:val="none" w:sz="0" w:space="0" w:color="auto"/>
                        <w:left w:val="none" w:sz="0" w:space="0" w:color="auto"/>
                        <w:bottom w:val="none" w:sz="0" w:space="0" w:color="auto"/>
                        <w:right w:val="none" w:sz="0" w:space="0" w:color="auto"/>
                      </w:divBdr>
                      <w:divsChild>
                        <w:div w:id="525215758">
                          <w:marLeft w:val="0"/>
                          <w:marRight w:val="0"/>
                          <w:marTop w:val="0"/>
                          <w:marBottom w:val="0"/>
                          <w:divBdr>
                            <w:top w:val="none" w:sz="0" w:space="0" w:color="auto"/>
                            <w:left w:val="none" w:sz="0" w:space="0" w:color="auto"/>
                            <w:bottom w:val="none" w:sz="0" w:space="0" w:color="auto"/>
                            <w:right w:val="none" w:sz="0" w:space="0" w:color="auto"/>
                          </w:divBdr>
                          <w:divsChild>
                            <w:div w:id="1732463832">
                              <w:marLeft w:val="0"/>
                              <w:marRight w:val="0"/>
                              <w:marTop w:val="300"/>
                              <w:marBottom w:val="0"/>
                              <w:divBdr>
                                <w:top w:val="single" w:sz="6" w:space="31" w:color="E0DBD4"/>
                                <w:left w:val="none" w:sz="0" w:space="0" w:color="auto"/>
                                <w:bottom w:val="none" w:sz="0" w:space="0" w:color="auto"/>
                                <w:right w:val="none" w:sz="0" w:space="0" w:color="auto"/>
                              </w:divBdr>
                              <w:divsChild>
                                <w:div w:id="587887563">
                                  <w:marLeft w:val="0"/>
                                  <w:marRight w:val="0"/>
                                  <w:marTop w:val="150"/>
                                  <w:marBottom w:val="150"/>
                                  <w:divBdr>
                                    <w:top w:val="none" w:sz="0" w:space="0" w:color="auto"/>
                                    <w:left w:val="none" w:sz="0" w:space="0" w:color="auto"/>
                                    <w:bottom w:val="none" w:sz="0" w:space="0" w:color="auto"/>
                                    <w:right w:val="none" w:sz="0" w:space="0" w:color="auto"/>
                                  </w:divBdr>
                                  <w:divsChild>
                                    <w:div w:id="931552724">
                                      <w:marLeft w:val="0"/>
                                      <w:marRight w:val="0"/>
                                      <w:marTop w:val="0"/>
                                      <w:marBottom w:val="0"/>
                                      <w:divBdr>
                                        <w:top w:val="none" w:sz="0" w:space="0" w:color="auto"/>
                                        <w:left w:val="none" w:sz="0" w:space="0" w:color="auto"/>
                                        <w:bottom w:val="none" w:sz="0" w:space="0" w:color="auto"/>
                                        <w:right w:val="none" w:sz="0" w:space="0" w:color="auto"/>
                                      </w:divBdr>
                                      <w:divsChild>
                                        <w:div w:id="1261915653">
                                          <w:marLeft w:val="0"/>
                                          <w:marRight w:val="0"/>
                                          <w:marTop w:val="0"/>
                                          <w:marBottom w:val="0"/>
                                          <w:divBdr>
                                            <w:top w:val="none" w:sz="0" w:space="0" w:color="auto"/>
                                            <w:left w:val="none" w:sz="0" w:space="0" w:color="auto"/>
                                            <w:bottom w:val="none" w:sz="0" w:space="0" w:color="auto"/>
                                            <w:right w:val="none" w:sz="0" w:space="0" w:color="auto"/>
                                          </w:divBdr>
                                          <w:divsChild>
                                            <w:div w:id="62967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6643475">
      <w:bodyDiv w:val="1"/>
      <w:marLeft w:val="0"/>
      <w:marRight w:val="0"/>
      <w:marTop w:val="0"/>
      <w:marBottom w:val="0"/>
      <w:divBdr>
        <w:top w:val="none" w:sz="0" w:space="0" w:color="auto"/>
        <w:left w:val="none" w:sz="0" w:space="0" w:color="auto"/>
        <w:bottom w:val="none" w:sz="0" w:space="0" w:color="auto"/>
        <w:right w:val="none" w:sz="0" w:space="0" w:color="auto"/>
      </w:divBdr>
    </w:div>
    <w:div w:id="1320772366">
      <w:bodyDiv w:val="1"/>
      <w:marLeft w:val="0"/>
      <w:marRight w:val="0"/>
      <w:marTop w:val="0"/>
      <w:marBottom w:val="0"/>
      <w:divBdr>
        <w:top w:val="none" w:sz="0" w:space="0" w:color="auto"/>
        <w:left w:val="none" w:sz="0" w:space="0" w:color="auto"/>
        <w:bottom w:val="none" w:sz="0" w:space="0" w:color="auto"/>
        <w:right w:val="none" w:sz="0" w:space="0" w:color="auto"/>
      </w:divBdr>
    </w:div>
    <w:div w:id="1324049282">
      <w:bodyDiv w:val="1"/>
      <w:marLeft w:val="0"/>
      <w:marRight w:val="0"/>
      <w:marTop w:val="0"/>
      <w:marBottom w:val="0"/>
      <w:divBdr>
        <w:top w:val="none" w:sz="0" w:space="0" w:color="auto"/>
        <w:left w:val="none" w:sz="0" w:space="0" w:color="auto"/>
        <w:bottom w:val="none" w:sz="0" w:space="0" w:color="auto"/>
        <w:right w:val="none" w:sz="0" w:space="0" w:color="auto"/>
      </w:divBdr>
    </w:div>
    <w:div w:id="1326932040">
      <w:bodyDiv w:val="1"/>
      <w:marLeft w:val="0"/>
      <w:marRight w:val="0"/>
      <w:marTop w:val="0"/>
      <w:marBottom w:val="0"/>
      <w:divBdr>
        <w:top w:val="none" w:sz="0" w:space="0" w:color="auto"/>
        <w:left w:val="none" w:sz="0" w:space="0" w:color="auto"/>
        <w:bottom w:val="none" w:sz="0" w:space="0" w:color="auto"/>
        <w:right w:val="none" w:sz="0" w:space="0" w:color="auto"/>
      </w:divBdr>
    </w:div>
    <w:div w:id="1330215757">
      <w:bodyDiv w:val="1"/>
      <w:marLeft w:val="0"/>
      <w:marRight w:val="0"/>
      <w:marTop w:val="0"/>
      <w:marBottom w:val="0"/>
      <w:divBdr>
        <w:top w:val="none" w:sz="0" w:space="0" w:color="auto"/>
        <w:left w:val="none" w:sz="0" w:space="0" w:color="auto"/>
        <w:bottom w:val="none" w:sz="0" w:space="0" w:color="auto"/>
        <w:right w:val="none" w:sz="0" w:space="0" w:color="auto"/>
      </w:divBdr>
    </w:div>
    <w:div w:id="1331642961">
      <w:bodyDiv w:val="1"/>
      <w:marLeft w:val="0"/>
      <w:marRight w:val="0"/>
      <w:marTop w:val="0"/>
      <w:marBottom w:val="0"/>
      <w:divBdr>
        <w:top w:val="none" w:sz="0" w:space="0" w:color="auto"/>
        <w:left w:val="none" w:sz="0" w:space="0" w:color="auto"/>
        <w:bottom w:val="none" w:sz="0" w:space="0" w:color="auto"/>
        <w:right w:val="none" w:sz="0" w:space="0" w:color="auto"/>
      </w:divBdr>
    </w:div>
    <w:div w:id="1334843079">
      <w:bodyDiv w:val="1"/>
      <w:marLeft w:val="0"/>
      <w:marRight w:val="0"/>
      <w:marTop w:val="0"/>
      <w:marBottom w:val="0"/>
      <w:divBdr>
        <w:top w:val="none" w:sz="0" w:space="0" w:color="auto"/>
        <w:left w:val="none" w:sz="0" w:space="0" w:color="auto"/>
        <w:bottom w:val="none" w:sz="0" w:space="0" w:color="auto"/>
        <w:right w:val="none" w:sz="0" w:space="0" w:color="auto"/>
      </w:divBdr>
    </w:div>
    <w:div w:id="1339187858">
      <w:bodyDiv w:val="1"/>
      <w:marLeft w:val="0"/>
      <w:marRight w:val="0"/>
      <w:marTop w:val="0"/>
      <w:marBottom w:val="0"/>
      <w:divBdr>
        <w:top w:val="none" w:sz="0" w:space="0" w:color="auto"/>
        <w:left w:val="none" w:sz="0" w:space="0" w:color="auto"/>
        <w:bottom w:val="none" w:sz="0" w:space="0" w:color="auto"/>
        <w:right w:val="none" w:sz="0" w:space="0" w:color="auto"/>
      </w:divBdr>
    </w:div>
    <w:div w:id="1340700115">
      <w:bodyDiv w:val="1"/>
      <w:marLeft w:val="0"/>
      <w:marRight w:val="0"/>
      <w:marTop w:val="0"/>
      <w:marBottom w:val="0"/>
      <w:divBdr>
        <w:top w:val="none" w:sz="0" w:space="0" w:color="auto"/>
        <w:left w:val="none" w:sz="0" w:space="0" w:color="auto"/>
        <w:bottom w:val="none" w:sz="0" w:space="0" w:color="auto"/>
        <w:right w:val="none" w:sz="0" w:space="0" w:color="auto"/>
      </w:divBdr>
    </w:div>
    <w:div w:id="1345403674">
      <w:bodyDiv w:val="1"/>
      <w:marLeft w:val="0"/>
      <w:marRight w:val="0"/>
      <w:marTop w:val="0"/>
      <w:marBottom w:val="0"/>
      <w:divBdr>
        <w:top w:val="none" w:sz="0" w:space="0" w:color="auto"/>
        <w:left w:val="none" w:sz="0" w:space="0" w:color="auto"/>
        <w:bottom w:val="none" w:sz="0" w:space="0" w:color="auto"/>
        <w:right w:val="none" w:sz="0" w:space="0" w:color="auto"/>
      </w:divBdr>
    </w:div>
    <w:div w:id="1352144626">
      <w:bodyDiv w:val="1"/>
      <w:marLeft w:val="0"/>
      <w:marRight w:val="0"/>
      <w:marTop w:val="0"/>
      <w:marBottom w:val="0"/>
      <w:divBdr>
        <w:top w:val="none" w:sz="0" w:space="0" w:color="auto"/>
        <w:left w:val="none" w:sz="0" w:space="0" w:color="auto"/>
        <w:bottom w:val="none" w:sz="0" w:space="0" w:color="auto"/>
        <w:right w:val="none" w:sz="0" w:space="0" w:color="auto"/>
      </w:divBdr>
    </w:div>
    <w:div w:id="1352419856">
      <w:bodyDiv w:val="1"/>
      <w:marLeft w:val="0"/>
      <w:marRight w:val="0"/>
      <w:marTop w:val="0"/>
      <w:marBottom w:val="0"/>
      <w:divBdr>
        <w:top w:val="none" w:sz="0" w:space="0" w:color="auto"/>
        <w:left w:val="none" w:sz="0" w:space="0" w:color="auto"/>
        <w:bottom w:val="none" w:sz="0" w:space="0" w:color="auto"/>
        <w:right w:val="none" w:sz="0" w:space="0" w:color="auto"/>
      </w:divBdr>
    </w:div>
    <w:div w:id="1356926888">
      <w:bodyDiv w:val="1"/>
      <w:marLeft w:val="0"/>
      <w:marRight w:val="0"/>
      <w:marTop w:val="0"/>
      <w:marBottom w:val="0"/>
      <w:divBdr>
        <w:top w:val="none" w:sz="0" w:space="0" w:color="auto"/>
        <w:left w:val="none" w:sz="0" w:space="0" w:color="auto"/>
        <w:bottom w:val="none" w:sz="0" w:space="0" w:color="auto"/>
        <w:right w:val="none" w:sz="0" w:space="0" w:color="auto"/>
      </w:divBdr>
    </w:div>
    <w:div w:id="1359044265">
      <w:bodyDiv w:val="1"/>
      <w:marLeft w:val="0"/>
      <w:marRight w:val="0"/>
      <w:marTop w:val="0"/>
      <w:marBottom w:val="0"/>
      <w:divBdr>
        <w:top w:val="none" w:sz="0" w:space="0" w:color="auto"/>
        <w:left w:val="none" w:sz="0" w:space="0" w:color="auto"/>
        <w:bottom w:val="none" w:sz="0" w:space="0" w:color="auto"/>
        <w:right w:val="none" w:sz="0" w:space="0" w:color="auto"/>
      </w:divBdr>
    </w:div>
    <w:div w:id="1360084649">
      <w:bodyDiv w:val="1"/>
      <w:marLeft w:val="0"/>
      <w:marRight w:val="0"/>
      <w:marTop w:val="0"/>
      <w:marBottom w:val="0"/>
      <w:divBdr>
        <w:top w:val="none" w:sz="0" w:space="0" w:color="auto"/>
        <w:left w:val="none" w:sz="0" w:space="0" w:color="auto"/>
        <w:bottom w:val="none" w:sz="0" w:space="0" w:color="auto"/>
        <w:right w:val="none" w:sz="0" w:space="0" w:color="auto"/>
      </w:divBdr>
    </w:div>
    <w:div w:id="1360353886">
      <w:bodyDiv w:val="1"/>
      <w:marLeft w:val="0"/>
      <w:marRight w:val="0"/>
      <w:marTop w:val="0"/>
      <w:marBottom w:val="0"/>
      <w:divBdr>
        <w:top w:val="none" w:sz="0" w:space="0" w:color="auto"/>
        <w:left w:val="none" w:sz="0" w:space="0" w:color="auto"/>
        <w:bottom w:val="none" w:sz="0" w:space="0" w:color="auto"/>
        <w:right w:val="none" w:sz="0" w:space="0" w:color="auto"/>
      </w:divBdr>
    </w:div>
    <w:div w:id="1368095687">
      <w:bodyDiv w:val="1"/>
      <w:marLeft w:val="0"/>
      <w:marRight w:val="0"/>
      <w:marTop w:val="0"/>
      <w:marBottom w:val="0"/>
      <w:divBdr>
        <w:top w:val="none" w:sz="0" w:space="0" w:color="auto"/>
        <w:left w:val="none" w:sz="0" w:space="0" w:color="auto"/>
        <w:bottom w:val="none" w:sz="0" w:space="0" w:color="auto"/>
        <w:right w:val="none" w:sz="0" w:space="0" w:color="auto"/>
      </w:divBdr>
    </w:div>
    <w:div w:id="1369184969">
      <w:bodyDiv w:val="1"/>
      <w:marLeft w:val="0"/>
      <w:marRight w:val="0"/>
      <w:marTop w:val="0"/>
      <w:marBottom w:val="0"/>
      <w:divBdr>
        <w:top w:val="none" w:sz="0" w:space="0" w:color="auto"/>
        <w:left w:val="none" w:sz="0" w:space="0" w:color="auto"/>
        <w:bottom w:val="none" w:sz="0" w:space="0" w:color="auto"/>
        <w:right w:val="none" w:sz="0" w:space="0" w:color="auto"/>
      </w:divBdr>
    </w:div>
    <w:div w:id="1371372428">
      <w:bodyDiv w:val="1"/>
      <w:marLeft w:val="0"/>
      <w:marRight w:val="0"/>
      <w:marTop w:val="0"/>
      <w:marBottom w:val="0"/>
      <w:divBdr>
        <w:top w:val="none" w:sz="0" w:space="0" w:color="auto"/>
        <w:left w:val="none" w:sz="0" w:space="0" w:color="auto"/>
        <w:bottom w:val="none" w:sz="0" w:space="0" w:color="auto"/>
        <w:right w:val="none" w:sz="0" w:space="0" w:color="auto"/>
      </w:divBdr>
    </w:div>
    <w:div w:id="1372419861">
      <w:bodyDiv w:val="1"/>
      <w:marLeft w:val="0"/>
      <w:marRight w:val="0"/>
      <w:marTop w:val="0"/>
      <w:marBottom w:val="0"/>
      <w:divBdr>
        <w:top w:val="none" w:sz="0" w:space="0" w:color="auto"/>
        <w:left w:val="none" w:sz="0" w:space="0" w:color="auto"/>
        <w:bottom w:val="none" w:sz="0" w:space="0" w:color="auto"/>
        <w:right w:val="none" w:sz="0" w:space="0" w:color="auto"/>
      </w:divBdr>
    </w:div>
    <w:div w:id="1373993183">
      <w:bodyDiv w:val="1"/>
      <w:marLeft w:val="0"/>
      <w:marRight w:val="0"/>
      <w:marTop w:val="0"/>
      <w:marBottom w:val="0"/>
      <w:divBdr>
        <w:top w:val="none" w:sz="0" w:space="0" w:color="auto"/>
        <w:left w:val="none" w:sz="0" w:space="0" w:color="auto"/>
        <w:bottom w:val="none" w:sz="0" w:space="0" w:color="auto"/>
        <w:right w:val="none" w:sz="0" w:space="0" w:color="auto"/>
      </w:divBdr>
    </w:div>
    <w:div w:id="1376659362">
      <w:bodyDiv w:val="1"/>
      <w:marLeft w:val="0"/>
      <w:marRight w:val="0"/>
      <w:marTop w:val="0"/>
      <w:marBottom w:val="0"/>
      <w:divBdr>
        <w:top w:val="none" w:sz="0" w:space="0" w:color="auto"/>
        <w:left w:val="none" w:sz="0" w:space="0" w:color="auto"/>
        <w:bottom w:val="none" w:sz="0" w:space="0" w:color="auto"/>
        <w:right w:val="none" w:sz="0" w:space="0" w:color="auto"/>
      </w:divBdr>
    </w:div>
    <w:div w:id="1377050089">
      <w:bodyDiv w:val="1"/>
      <w:marLeft w:val="0"/>
      <w:marRight w:val="0"/>
      <w:marTop w:val="0"/>
      <w:marBottom w:val="0"/>
      <w:divBdr>
        <w:top w:val="none" w:sz="0" w:space="0" w:color="auto"/>
        <w:left w:val="none" w:sz="0" w:space="0" w:color="auto"/>
        <w:bottom w:val="none" w:sz="0" w:space="0" w:color="auto"/>
        <w:right w:val="none" w:sz="0" w:space="0" w:color="auto"/>
      </w:divBdr>
    </w:div>
    <w:div w:id="1377895830">
      <w:bodyDiv w:val="1"/>
      <w:marLeft w:val="0"/>
      <w:marRight w:val="0"/>
      <w:marTop w:val="0"/>
      <w:marBottom w:val="0"/>
      <w:divBdr>
        <w:top w:val="none" w:sz="0" w:space="0" w:color="auto"/>
        <w:left w:val="none" w:sz="0" w:space="0" w:color="auto"/>
        <w:bottom w:val="none" w:sz="0" w:space="0" w:color="auto"/>
        <w:right w:val="none" w:sz="0" w:space="0" w:color="auto"/>
      </w:divBdr>
    </w:div>
    <w:div w:id="1382359381">
      <w:bodyDiv w:val="1"/>
      <w:marLeft w:val="0"/>
      <w:marRight w:val="0"/>
      <w:marTop w:val="0"/>
      <w:marBottom w:val="0"/>
      <w:divBdr>
        <w:top w:val="none" w:sz="0" w:space="0" w:color="auto"/>
        <w:left w:val="none" w:sz="0" w:space="0" w:color="auto"/>
        <w:bottom w:val="none" w:sz="0" w:space="0" w:color="auto"/>
        <w:right w:val="none" w:sz="0" w:space="0" w:color="auto"/>
      </w:divBdr>
    </w:div>
    <w:div w:id="1382634208">
      <w:bodyDiv w:val="1"/>
      <w:marLeft w:val="0"/>
      <w:marRight w:val="0"/>
      <w:marTop w:val="0"/>
      <w:marBottom w:val="0"/>
      <w:divBdr>
        <w:top w:val="none" w:sz="0" w:space="0" w:color="auto"/>
        <w:left w:val="none" w:sz="0" w:space="0" w:color="auto"/>
        <w:bottom w:val="none" w:sz="0" w:space="0" w:color="auto"/>
        <w:right w:val="none" w:sz="0" w:space="0" w:color="auto"/>
      </w:divBdr>
    </w:div>
    <w:div w:id="1392194566">
      <w:bodyDiv w:val="1"/>
      <w:marLeft w:val="0"/>
      <w:marRight w:val="0"/>
      <w:marTop w:val="0"/>
      <w:marBottom w:val="0"/>
      <w:divBdr>
        <w:top w:val="none" w:sz="0" w:space="0" w:color="auto"/>
        <w:left w:val="none" w:sz="0" w:space="0" w:color="auto"/>
        <w:bottom w:val="none" w:sz="0" w:space="0" w:color="auto"/>
        <w:right w:val="none" w:sz="0" w:space="0" w:color="auto"/>
      </w:divBdr>
    </w:div>
    <w:div w:id="1392581573">
      <w:bodyDiv w:val="1"/>
      <w:marLeft w:val="0"/>
      <w:marRight w:val="0"/>
      <w:marTop w:val="0"/>
      <w:marBottom w:val="0"/>
      <w:divBdr>
        <w:top w:val="none" w:sz="0" w:space="0" w:color="auto"/>
        <w:left w:val="none" w:sz="0" w:space="0" w:color="auto"/>
        <w:bottom w:val="none" w:sz="0" w:space="0" w:color="auto"/>
        <w:right w:val="none" w:sz="0" w:space="0" w:color="auto"/>
      </w:divBdr>
    </w:div>
    <w:div w:id="1402023354">
      <w:bodyDiv w:val="1"/>
      <w:marLeft w:val="0"/>
      <w:marRight w:val="0"/>
      <w:marTop w:val="0"/>
      <w:marBottom w:val="0"/>
      <w:divBdr>
        <w:top w:val="none" w:sz="0" w:space="0" w:color="auto"/>
        <w:left w:val="none" w:sz="0" w:space="0" w:color="auto"/>
        <w:bottom w:val="none" w:sz="0" w:space="0" w:color="auto"/>
        <w:right w:val="none" w:sz="0" w:space="0" w:color="auto"/>
      </w:divBdr>
    </w:div>
    <w:div w:id="1402215697">
      <w:bodyDiv w:val="1"/>
      <w:marLeft w:val="0"/>
      <w:marRight w:val="0"/>
      <w:marTop w:val="0"/>
      <w:marBottom w:val="0"/>
      <w:divBdr>
        <w:top w:val="none" w:sz="0" w:space="0" w:color="auto"/>
        <w:left w:val="none" w:sz="0" w:space="0" w:color="auto"/>
        <w:bottom w:val="none" w:sz="0" w:space="0" w:color="auto"/>
        <w:right w:val="none" w:sz="0" w:space="0" w:color="auto"/>
      </w:divBdr>
    </w:div>
    <w:div w:id="1403870265">
      <w:bodyDiv w:val="1"/>
      <w:marLeft w:val="0"/>
      <w:marRight w:val="0"/>
      <w:marTop w:val="0"/>
      <w:marBottom w:val="0"/>
      <w:divBdr>
        <w:top w:val="none" w:sz="0" w:space="0" w:color="auto"/>
        <w:left w:val="none" w:sz="0" w:space="0" w:color="auto"/>
        <w:bottom w:val="none" w:sz="0" w:space="0" w:color="auto"/>
        <w:right w:val="none" w:sz="0" w:space="0" w:color="auto"/>
      </w:divBdr>
      <w:divsChild>
        <w:div w:id="158348037">
          <w:marLeft w:val="0"/>
          <w:marRight w:val="0"/>
          <w:marTop w:val="0"/>
          <w:marBottom w:val="0"/>
          <w:divBdr>
            <w:top w:val="none" w:sz="0" w:space="0" w:color="auto"/>
            <w:left w:val="none" w:sz="0" w:space="0" w:color="auto"/>
            <w:bottom w:val="none" w:sz="0" w:space="0" w:color="auto"/>
            <w:right w:val="none" w:sz="0" w:space="0" w:color="auto"/>
          </w:divBdr>
          <w:divsChild>
            <w:div w:id="1657613459">
              <w:marLeft w:val="0"/>
              <w:marRight w:val="0"/>
              <w:marTop w:val="0"/>
              <w:marBottom w:val="0"/>
              <w:divBdr>
                <w:top w:val="none" w:sz="0" w:space="0" w:color="auto"/>
                <w:left w:val="none" w:sz="0" w:space="0" w:color="auto"/>
                <w:bottom w:val="none" w:sz="0" w:space="0" w:color="auto"/>
                <w:right w:val="none" w:sz="0" w:space="0" w:color="auto"/>
              </w:divBdr>
              <w:divsChild>
                <w:div w:id="498544606">
                  <w:marLeft w:val="0"/>
                  <w:marRight w:val="0"/>
                  <w:marTop w:val="0"/>
                  <w:marBottom w:val="0"/>
                  <w:divBdr>
                    <w:top w:val="none" w:sz="0" w:space="0" w:color="auto"/>
                    <w:left w:val="none" w:sz="0" w:space="0" w:color="auto"/>
                    <w:bottom w:val="none" w:sz="0" w:space="0" w:color="auto"/>
                    <w:right w:val="none" w:sz="0" w:space="0" w:color="auto"/>
                  </w:divBdr>
                  <w:divsChild>
                    <w:div w:id="1637300736">
                      <w:marLeft w:val="0"/>
                      <w:marRight w:val="0"/>
                      <w:marTop w:val="0"/>
                      <w:marBottom w:val="450"/>
                      <w:divBdr>
                        <w:top w:val="none" w:sz="0" w:space="0" w:color="auto"/>
                        <w:left w:val="none" w:sz="0" w:space="0" w:color="auto"/>
                        <w:bottom w:val="none" w:sz="0" w:space="0" w:color="auto"/>
                        <w:right w:val="none" w:sz="0" w:space="0" w:color="auto"/>
                      </w:divBdr>
                      <w:divsChild>
                        <w:div w:id="97140126">
                          <w:marLeft w:val="0"/>
                          <w:marRight w:val="0"/>
                          <w:marTop w:val="0"/>
                          <w:marBottom w:val="0"/>
                          <w:divBdr>
                            <w:top w:val="none" w:sz="0" w:space="0" w:color="auto"/>
                            <w:left w:val="none" w:sz="0" w:space="0" w:color="auto"/>
                            <w:bottom w:val="none" w:sz="0" w:space="0" w:color="auto"/>
                            <w:right w:val="none" w:sz="0" w:space="0" w:color="auto"/>
                          </w:divBdr>
                          <w:divsChild>
                            <w:div w:id="779880168">
                              <w:marLeft w:val="0"/>
                              <w:marRight w:val="0"/>
                              <w:marTop w:val="0"/>
                              <w:marBottom w:val="0"/>
                              <w:divBdr>
                                <w:top w:val="none" w:sz="0" w:space="0" w:color="auto"/>
                                <w:left w:val="none" w:sz="0" w:space="0" w:color="auto"/>
                                <w:bottom w:val="none" w:sz="0" w:space="0" w:color="auto"/>
                                <w:right w:val="none" w:sz="0" w:space="0" w:color="auto"/>
                              </w:divBdr>
                              <w:divsChild>
                                <w:div w:id="155241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4598934">
      <w:bodyDiv w:val="1"/>
      <w:marLeft w:val="0"/>
      <w:marRight w:val="0"/>
      <w:marTop w:val="0"/>
      <w:marBottom w:val="0"/>
      <w:divBdr>
        <w:top w:val="none" w:sz="0" w:space="0" w:color="auto"/>
        <w:left w:val="none" w:sz="0" w:space="0" w:color="auto"/>
        <w:bottom w:val="none" w:sz="0" w:space="0" w:color="auto"/>
        <w:right w:val="none" w:sz="0" w:space="0" w:color="auto"/>
      </w:divBdr>
    </w:div>
    <w:div w:id="1415391703">
      <w:bodyDiv w:val="1"/>
      <w:marLeft w:val="0"/>
      <w:marRight w:val="0"/>
      <w:marTop w:val="0"/>
      <w:marBottom w:val="0"/>
      <w:divBdr>
        <w:top w:val="none" w:sz="0" w:space="0" w:color="auto"/>
        <w:left w:val="none" w:sz="0" w:space="0" w:color="auto"/>
        <w:bottom w:val="none" w:sz="0" w:space="0" w:color="auto"/>
        <w:right w:val="none" w:sz="0" w:space="0" w:color="auto"/>
      </w:divBdr>
    </w:div>
    <w:div w:id="1415669311">
      <w:bodyDiv w:val="1"/>
      <w:marLeft w:val="0"/>
      <w:marRight w:val="0"/>
      <w:marTop w:val="0"/>
      <w:marBottom w:val="0"/>
      <w:divBdr>
        <w:top w:val="none" w:sz="0" w:space="0" w:color="auto"/>
        <w:left w:val="none" w:sz="0" w:space="0" w:color="auto"/>
        <w:bottom w:val="none" w:sz="0" w:space="0" w:color="auto"/>
        <w:right w:val="none" w:sz="0" w:space="0" w:color="auto"/>
      </w:divBdr>
    </w:div>
    <w:div w:id="1418938256">
      <w:bodyDiv w:val="1"/>
      <w:marLeft w:val="0"/>
      <w:marRight w:val="0"/>
      <w:marTop w:val="0"/>
      <w:marBottom w:val="0"/>
      <w:divBdr>
        <w:top w:val="none" w:sz="0" w:space="0" w:color="auto"/>
        <w:left w:val="none" w:sz="0" w:space="0" w:color="auto"/>
        <w:bottom w:val="none" w:sz="0" w:space="0" w:color="auto"/>
        <w:right w:val="none" w:sz="0" w:space="0" w:color="auto"/>
      </w:divBdr>
    </w:div>
    <w:div w:id="1423454728">
      <w:bodyDiv w:val="1"/>
      <w:marLeft w:val="0"/>
      <w:marRight w:val="0"/>
      <w:marTop w:val="0"/>
      <w:marBottom w:val="0"/>
      <w:divBdr>
        <w:top w:val="none" w:sz="0" w:space="0" w:color="auto"/>
        <w:left w:val="none" w:sz="0" w:space="0" w:color="auto"/>
        <w:bottom w:val="none" w:sz="0" w:space="0" w:color="auto"/>
        <w:right w:val="none" w:sz="0" w:space="0" w:color="auto"/>
      </w:divBdr>
    </w:div>
    <w:div w:id="1424302808">
      <w:bodyDiv w:val="1"/>
      <w:marLeft w:val="0"/>
      <w:marRight w:val="0"/>
      <w:marTop w:val="0"/>
      <w:marBottom w:val="0"/>
      <w:divBdr>
        <w:top w:val="none" w:sz="0" w:space="0" w:color="auto"/>
        <w:left w:val="none" w:sz="0" w:space="0" w:color="auto"/>
        <w:bottom w:val="none" w:sz="0" w:space="0" w:color="auto"/>
        <w:right w:val="none" w:sz="0" w:space="0" w:color="auto"/>
      </w:divBdr>
    </w:div>
    <w:div w:id="1427728871">
      <w:bodyDiv w:val="1"/>
      <w:marLeft w:val="0"/>
      <w:marRight w:val="0"/>
      <w:marTop w:val="0"/>
      <w:marBottom w:val="0"/>
      <w:divBdr>
        <w:top w:val="none" w:sz="0" w:space="0" w:color="auto"/>
        <w:left w:val="none" w:sz="0" w:space="0" w:color="auto"/>
        <w:bottom w:val="none" w:sz="0" w:space="0" w:color="auto"/>
        <w:right w:val="none" w:sz="0" w:space="0" w:color="auto"/>
      </w:divBdr>
    </w:div>
    <w:div w:id="1436055600">
      <w:bodyDiv w:val="1"/>
      <w:marLeft w:val="0"/>
      <w:marRight w:val="0"/>
      <w:marTop w:val="0"/>
      <w:marBottom w:val="0"/>
      <w:divBdr>
        <w:top w:val="none" w:sz="0" w:space="0" w:color="auto"/>
        <w:left w:val="none" w:sz="0" w:space="0" w:color="auto"/>
        <w:bottom w:val="none" w:sz="0" w:space="0" w:color="auto"/>
        <w:right w:val="none" w:sz="0" w:space="0" w:color="auto"/>
      </w:divBdr>
    </w:div>
    <w:div w:id="1437284830">
      <w:bodyDiv w:val="1"/>
      <w:marLeft w:val="0"/>
      <w:marRight w:val="0"/>
      <w:marTop w:val="0"/>
      <w:marBottom w:val="0"/>
      <w:divBdr>
        <w:top w:val="none" w:sz="0" w:space="0" w:color="auto"/>
        <w:left w:val="none" w:sz="0" w:space="0" w:color="auto"/>
        <w:bottom w:val="none" w:sz="0" w:space="0" w:color="auto"/>
        <w:right w:val="none" w:sz="0" w:space="0" w:color="auto"/>
      </w:divBdr>
    </w:div>
    <w:div w:id="1438910561">
      <w:bodyDiv w:val="1"/>
      <w:marLeft w:val="0"/>
      <w:marRight w:val="0"/>
      <w:marTop w:val="0"/>
      <w:marBottom w:val="0"/>
      <w:divBdr>
        <w:top w:val="none" w:sz="0" w:space="0" w:color="auto"/>
        <w:left w:val="none" w:sz="0" w:space="0" w:color="auto"/>
        <w:bottom w:val="none" w:sz="0" w:space="0" w:color="auto"/>
        <w:right w:val="none" w:sz="0" w:space="0" w:color="auto"/>
      </w:divBdr>
    </w:div>
    <w:div w:id="1440225750">
      <w:bodyDiv w:val="1"/>
      <w:marLeft w:val="0"/>
      <w:marRight w:val="0"/>
      <w:marTop w:val="0"/>
      <w:marBottom w:val="0"/>
      <w:divBdr>
        <w:top w:val="none" w:sz="0" w:space="0" w:color="auto"/>
        <w:left w:val="none" w:sz="0" w:space="0" w:color="auto"/>
        <w:bottom w:val="none" w:sz="0" w:space="0" w:color="auto"/>
        <w:right w:val="none" w:sz="0" w:space="0" w:color="auto"/>
      </w:divBdr>
    </w:div>
    <w:div w:id="1444231283">
      <w:bodyDiv w:val="1"/>
      <w:marLeft w:val="0"/>
      <w:marRight w:val="0"/>
      <w:marTop w:val="0"/>
      <w:marBottom w:val="0"/>
      <w:divBdr>
        <w:top w:val="none" w:sz="0" w:space="0" w:color="auto"/>
        <w:left w:val="none" w:sz="0" w:space="0" w:color="auto"/>
        <w:bottom w:val="none" w:sz="0" w:space="0" w:color="auto"/>
        <w:right w:val="none" w:sz="0" w:space="0" w:color="auto"/>
      </w:divBdr>
    </w:div>
    <w:div w:id="1449735293">
      <w:bodyDiv w:val="1"/>
      <w:marLeft w:val="0"/>
      <w:marRight w:val="0"/>
      <w:marTop w:val="0"/>
      <w:marBottom w:val="0"/>
      <w:divBdr>
        <w:top w:val="none" w:sz="0" w:space="0" w:color="auto"/>
        <w:left w:val="none" w:sz="0" w:space="0" w:color="auto"/>
        <w:bottom w:val="none" w:sz="0" w:space="0" w:color="auto"/>
        <w:right w:val="none" w:sz="0" w:space="0" w:color="auto"/>
      </w:divBdr>
    </w:div>
    <w:div w:id="1453330392">
      <w:bodyDiv w:val="1"/>
      <w:marLeft w:val="0"/>
      <w:marRight w:val="0"/>
      <w:marTop w:val="0"/>
      <w:marBottom w:val="0"/>
      <w:divBdr>
        <w:top w:val="none" w:sz="0" w:space="0" w:color="auto"/>
        <w:left w:val="none" w:sz="0" w:space="0" w:color="auto"/>
        <w:bottom w:val="none" w:sz="0" w:space="0" w:color="auto"/>
        <w:right w:val="none" w:sz="0" w:space="0" w:color="auto"/>
      </w:divBdr>
    </w:div>
    <w:div w:id="1457873807">
      <w:bodyDiv w:val="1"/>
      <w:marLeft w:val="0"/>
      <w:marRight w:val="0"/>
      <w:marTop w:val="0"/>
      <w:marBottom w:val="0"/>
      <w:divBdr>
        <w:top w:val="none" w:sz="0" w:space="0" w:color="auto"/>
        <w:left w:val="none" w:sz="0" w:space="0" w:color="auto"/>
        <w:bottom w:val="none" w:sz="0" w:space="0" w:color="auto"/>
        <w:right w:val="none" w:sz="0" w:space="0" w:color="auto"/>
      </w:divBdr>
    </w:div>
    <w:div w:id="1458138040">
      <w:bodyDiv w:val="1"/>
      <w:marLeft w:val="0"/>
      <w:marRight w:val="0"/>
      <w:marTop w:val="0"/>
      <w:marBottom w:val="0"/>
      <w:divBdr>
        <w:top w:val="none" w:sz="0" w:space="0" w:color="auto"/>
        <w:left w:val="none" w:sz="0" w:space="0" w:color="auto"/>
        <w:bottom w:val="none" w:sz="0" w:space="0" w:color="auto"/>
        <w:right w:val="none" w:sz="0" w:space="0" w:color="auto"/>
      </w:divBdr>
    </w:div>
    <w:div w:id="1460104355">
      <w:bodyDiv w:val="1"/>
      <w:marLeft w:val="0"/>
      <w:marRight w:val="0"/>
      <w:marTop w:val="0"/>
      <w:marBottom w:val="0"/>
      <w:divBdr>
        <w:top w:val="none" w:sz="0" w:space="0" w:color="auto"/>
        <w:left w:val="none" w:sz="0" w:space="0" w:color="auto"/>
        <w:bottom w:val="none" w:sz="0" w:space="0" w:color="auto"/>
        <w:right w:val="none" w:sz="0" w:space="0" w:color="auto"/>
      </w:divBdr>
    </w:div>
    <w:div w:id="1460106889">
      <w:bodyDiv w:val="1"/>
      <w:marLeft w:val="0"/>
      <w:marRight w:val="0"/>
      <w:marTop w:val="0"/>
      <w:marBottom w:val="0"/>
      <w:divBdr>
        <w:top w:val="none" w:sz="0" w:space="0" w:color="auto"/>
        <w:left w:val="none" w:sz="0" w:space="0" w:color="auto"/>
        <w:bottom w:val="none" w:sz="0" w:space="0" w:color="auto"/>
        <w:right w:val="none" w:sz="0" w:space="0" w:color="auto"/>
      </w:divBdr>
    </w:div>
    <w:div w:id="1463689278">
      <w:bodyDiv w:val="1"/>
      <w:marLeft w:val="0"/>
      <w:marRight w:val="0"/>
      <w:marTop w:val="0"/>
      <w:marBottom w:val="0"/>
      <w:divBdr>
        <w:top w:val="none" w:sz="0" w:space="0" w:color="auto"/>
        <w:left w:val="none" w:sz="0" w:space="0" w:color="auto"/>
        <w:bottom w:val="none" w:sz="0" w:space="0" w:color="auto"/>
        <w:right w:val="none" w:sz="0" w:space="0" w:color="auto"/>
      </w:divBdr>
    </w:div>
    <w:div w:id="1465000208">
      <w:bodyDiv w:val="1"/>
      <w:marLeft w:val="0"/>
      <w:marRight w:val="0"/>
      <w:marTop w:val="0"/>
      <w:marBottom w:val="0"/>
      <w:divBdr>
        <w:top w:val="none" w:sz="0" w:space="0" w:color="auto"/>
        <w:left w:val="none" w:sz="0" w:space="0" w:color="auto"/>
        <w:bottom w:val="none" w:sz="0" w:space="0" w:color="auto"/>
        <w:right w:val="none" w:sz="0" w:space="0" w:color="auto"/>
      </w:divBdr>
    </w:div>
    <w:div w:id="1470634019">
      <w:bodyDiv w:val="1"/>
      <w:marLeft w:val="0"/>
      <w:marRight w:val="0"/>
      <w:marTop w:val="0"/>
      <w:marBottom w:val="0"/>
      <w:divBdr>
        <w:top w:val="none" w:sz="0" w:space="0" w:color="auto"/>
        <w:left w:val="none" w:sz="0" w:space="0" w:color="auto"/>
        <w:bottom w:val="none" w:sz="0" w:space="0" w:color="auto"/>
        <w:right w:val="none" w:sz="0" w:space="0" w:color="auto"/>
      </w:divBdr>
    </w:div>
    <w:div w:id="1471554976">
      <w:bodyDiv w:val="1"/>
      <w:marLeft w:val="0"/>
      <w:marRight w:val="0"/>
      <w:marTop w:val="0"/>
      <w:marBottom w:val="0"/>
      <w:divBdr>
        <w:top w:val="none" w:sz="0" w:space="0" w:color="auto"/>
        <w:left w:val="none" w:sz="0" w:space="0" w:color="auto"/>
        <w:bottom w:val="none" w:sz="0" w:space="0" w:color="auto"/>
        <w:right w:val="none" w:sz="0" w:space="0" w:color="auto"/>
      </w:divBdr>
    </w:div>
    <w:div w:id="1474716355">
      <w:bodyDiv w:val="1"/>
      <w:marLeft w:val="0"/>
      <w:marRight w:val="0"/>
      <w:marTop w:val="0"/>
      <w:marBottom w:val="0"/>
      <w:divBdr>
        <w:top w:val="none" w:sz="0" w:space="0" w:color="auto"/>
        <w:left w:val="none" w:sz="0" w:space="0" w:color="auto"/>
        <w:bottom w:val="none" w:sz="0" w:space="0" w:color="auto"/>
        <w:right w:val="none" w:sz="0" w:space="0" w:color="auto"/>
      </w:divBdr>
    </w:div>
    <w:div w:id="1477645048">
      <w:bodyDiv w:val="1"/>
      <w:marLeft w:val="0"/>
      <w:marRight w:val="0"/>
      <w:marTop w:val="0"/>
      <w:marBottom w:val="0"/>
      <w:divBdr>
        <w:top w:val="none" w:sz="0" w:space="0" w:color="auto"/>
        <w:left w:val="none" w:sz="0" w:space="0" w:color="auto"/>
        <w:bottom w:val="none" w:sz="0" w:space="0" w:color="auto"/>
        <w:right w:val="none" w:sz="0" w:space="0" w:color="auto"/>
      </w:divBdr>
    </w:div>
    <w:div w:id="1478648902">
      <w:bodyDiv w:val="1"/>
      <w:marLeft w:val="0"/>
      <w:marRight w:val="0"/>
      <w:marTop w:val="0"/>
      <w:marBottom w:val="0"/>
      <w:divBdr>
        <w:top w:val="none" w:sz="0" w:space="0" w:color="auto"/>
        <w:left w:val="none" w:sz="0" w:space="0" w:color="auto"/>
        <w:bottom w:val="none" w:sz="0" w:space="0" w:color="auto"/>
        <w:right w:val="none" w:sz="0" w:space="0" w:color="auto"/>
      </w:divBdr>
    </w:div>
    <w:div w:id="1478886792">
      <w:bodyDiv w:val="1"/>
      <w:marLeft w:val="0"/>
      <w:marRight w:val="0"/>
      <w:marTop w:val="0"/>
      <w:marBottom w:val="0"/>
      <w:divBdr>
        <w:top w:val="none" w:sz="0" w:space="0" w:color="auto"/>
        <w:left w:val="none" w:sz="0" w:space="0" w:color="auto"/>
        <w:bottom w:val="none" w:sz="0" w:space="0" w:color="auto"/>
        <w:right w:val="none" w:sz="0" w:space="0" w:color="auto"/>
      </w:divBdr>
    </w:div>
    <w:div w:id="1479227632">
      <w:bodyDiv w:val="1"/>
      <w:marLeft w:val="0"/>
      <w:marRight w:val="0"/>
      <w:marTop w:val="0"/>
      <w:marBottom w:val="0"/>
      <w:divBdr>
        <w:top w:val="none" w:sz="0" w:space="0" w:color="auto"/>
        <w:left w:val="none" w:sz="0" w:space="0" w:color="auto"/>
        <w:bottom w:val="none" w:sz="0" w:space="0" w:color="auto"/>
        <w:right w:val="none" w:sz="0" w:space="0" w:color="auto"/>
      </w:divBdr>
    </w:div>
    <w:div w:id="1480078930">
      <w:bodyDiv w:val="1"/>
      <w:marLeft w:val="0"/>
      <w:marRight w:val="0"/>
      <w:marTop w:val="0"/>
      <w:marBottom w:val="0"/>
      <w:divBdr>
        <w:top w:val="none" w:sz="0" w:space="0" w:color="auto"/>
        <w:left w:val="none" w:sz="0" w:space="0" w:color="auto"/>
        <w:bottom w:val="none" w:sz="0" w:space="0" w:color="auto"/>
        <w:right w:val="none" w:sz="0" w:space="0" w:color="auto"/>
      </w:divBdr>
    </w:div>
    <w:div w:id="1480725287">
      <w:bodyDiv w:val="1"/>
      <w:marLeft w:val="0"/>
      <w:marRight w:val="0"/>
      <w:marTop w:val="0"/>
      <w:marBottom w:val="0"/>
      <w:divBdr>
        <w:top w:val="none" w:sz="0" w:space="0" w:color="auto"/>
        <w:left w:val="none" w:sz="0" w:space="0" w:color="auto"/>
        <w:bottom w:val="none" w:sz="0" w:space="0" w:color="auto"/>
        <w:right w:val="none" w:sz="0" w:space="0" w:color="auto"/>
      </w:divBdr>
    </w:div>
    <w:div w:id="1484395456">
      <w:bodyDiv w:val="1"/>
      <w:marLeft w:val="0"/>
      <w:marRight w:val="0"/>
      <w:marTop w:val="0"/>
      <w:marBottom w:val="0"/>
      <w:divBdr>
        <w:top w:val="none" w:sz="0" w:space="0" w:color="auto"/>
        <w:left w:val="none" w:sz="0" w:space="0" w:color="auto"/>
        <w:bottom w:val="none" w:sz="0" w:space="0" w:color="auto"/>
        <w:right w:val="none" w:sz="0" w:space="0" w:color="auto"/>
      </w:divBdr>
    </w:div>
    <w:div w:id="1485583418">
      <w:bodyDiv w:val="1"/>
      <w:marLeft w:val="0"/>
      <w:marRight w:val="0"/>
      <w:marTop w:val="0"/>
      <w:marBottom w:val="0"/>
      <w:divBdr>
        <w:top w:val="none" w:sz="0" w:space="0" w:color="auto"/>
        <w:left w:val="none" w:sz="0" w:space="0" w:color="auto"/>
        <w:bottom w:val="none" w:sz="0" w:space="0" w:color="auto"/>
        <w:right w:val="none" w:sz="0" w:space="0" w:color="auto"/>
      </w:divBdr>
    </w:div>
    <w:div w:id="1491671948">
      <w:bodyDiv w:val="1"/>
      <w:marLeft w:val="0"/>
      <w:marRight w:val="0"/>
      <w:marTop w:val="0"/>
      <w:marBottom w:val="0"/>
      <w:divBdr>
        <w:top w:val="none" w:sz="0" w:space="0" w:color="auto"/>
        <w:left w:val="none" w:sz="0" w:space="0" w:color="auto"/>
        <w:bottom w:val="none" w:sz="0" w:space="0" w:color="auto"/>
        <w:right w:val="none" w:sz="0" w:space="0" w:color="auto"/>
      </w:divBdr>
    </w:div>
    <w:div w:id="1494108499">
      <w:bodyDiv w:val="1"/>
      <w:marLeft w:val="0"/>
      <w:marRight w:val="0"/>
      <w:marTop w:val="0"/>
      <w:marBottom w:val="0"/>
      <w:divBdr>
        <w:top w:val="none" w:sz="0" w:space="0" w:color="auto"/>
        <w:left w:val="none" w:sz="0" w:space="0" w:color="auto"/>
        <w:bottom w:val="none" w:sz="0" w:space="0" w:color="auto"/>
        <w:right w:val="none" w:sz="0" w:space="0" w:color="auto"/>
      </w:divBdr>
    </w:div>
    <w:div w:id="1495681328">
      <w:bodyDiv w:val="1"/>
      <w:marLeft w:val="0"/>
      <w:marRight w:val="0"/>
      <w:marTop w:val="0"/>
      <w:marBottom w:val="0"/>
      <w:divBdr>
        <w:top w:val="none" w:sz="0" w:space="0" w:color="auto"/>
        <w:left w:val="none" w:sz="0" w:space="0" w:color="auto"/>
        <w:bottom w:val="none" w:sz="0" w:space="0" w:color="auto"/>
        <w:right w:val="none" w:sz="0" w:space="0" w:color="auto"/>
      </w:divBdr>
    </w:div>
    <w:div w:id="1498307723">
      <w:bodyDiv w:val="1"/>
      <w:marLeft w:val="0"/>
      <w:marRight w:val="0"/>
      <w:marTop w:val="0"/>
      <w:marBottom w:val="0"/>
      <w:divBdr>
        <w:top w:val="none" w:sz="0" w:space="0" w:color="auto"/>
        <w:left w:val="none" w:sz="0" w:space="0" w:color="auto"/>
        <w:bottom w:val="none" w:sz="0" w:space="0" w:color="auto"/>
        <w:right w:val="none" w:sz="0" w:space="0" w:color="auto"/>
      </w:divBdr>
    </w:div>
    <w:div w:id="1498810067">
      <w:bodyDiv w:val="1"/>
      <w:marLeft w:val="0"/>
      <w:marRight w:val="0"/>
      <w:marTop w:val="0"/>
      <w:marBottom w:val="0"/>
      <w:divBdr>
        <w:top w:val="none" w:sz="0" w:space="0" w:color="auto"/>
        <w:left w:val="none" w:sz="0" w:space="0" w:color="auto"/>
        <w:bottom w:val="none" w:sz="0" w:space="0" w:color="auto"/>
        <w:right w:val="none" w:sz="0" w:space="0" w:color="auto"/>
      </w:divBdr>
    </w:div>
    <w:div w:id="1502965277">
      <w:bodyDiv w:val="1"/>
      <w:marLeft w:val="0"/>
      <w:marRight w:val="0"/>
      <w:marTop w:val="0"/>
      <w:marBottom w:val="0"/>
      <w:divBdr>
        <w:top w:val="none" w:sz="0" w:space="0" w:color="auto"/>
        <w:left w:val="none" w:sz="0" w:space="0" w:color="auto"/>
        <w:bottom w:val="none" w:sz="0" w:space="0" w:color="auto"/>
        <w:right w:val="none" w:sz="0" w:space="0" w:color="auto"/>
      </w:divBdr>
    </w:div>
    <w:div w:id="1503156463">
      <w:bodyDiv w:val="1"/>
      <w:marLeft w:val="0"/>
      <w:marRight w:val="0"/>
      <w:marTop w:val="0"/>
      <w:marBottom w:val="0"/>
      <w:divBdr>
        <w:top w:val="none" w:sz="0" w:space="0" w:color="auto"/>
        <w:left w:val="none" w:sz="0" w:space="0" w:color="auto"/>
        <w:bottom w:val="none" w:sz="0" w:space="0" w:color="auto"/>
        <w:right w:val="none" w:sz="0" w:space="0" w:color="auto"/>
      </w:divBdr>
    </w:div>
    <w:div w:id="1503157560">
      <w:bodyDiv w:val="1"/>
      <w:marLeft w:val="0"/>
      <w:marRight w:val="0"/>
      <w:marTop w:val="0"/>
      <w:marBottom w:val="0"/>
      <w:divBdr>
        <w:top w:val="none" w:sz="0" w:space="0" w:color="auto"/>
        <w:left w:val="none" w:sz="0" w:space="0" w:color="auto"/>
        <w:bottom w:val="none" w:sz="0" w:space="0" w:color="auto"/>
        <w:right w:val="none" w:sz="0" w:space="0" w:color="auto"/>
      </w:divBdr>
    </w:div>
    <w:div w:id="1503858129">
      <w:bodyDiv w:val="1"/>
      <w:marLeft w:val="0"/>
      <w:marRight w:val="0"/>
      <w:marTop w:val="0"/>
      <w:marBottom w:val="0"/>
      <w:divBdr>
        <w:top w:val="none" w:sz="0" w:space="0" w:color="auto"/>
        <w:left w:val="none" w:sz="0" w:space="0" w:color="auto"/>
        <w:bottom w:val="none" w:sz="0" w:space="0" w:color="auto"/>
        <w:right w:val="none" w:sz="0" w:space="0" w:color="auto"/>
      </w:divBdr>
    </w:div>
    <w:div w:id="1504393411">
      <w:bodyDiv w:val="1"/>
      <w:marLeft w:val="0"/>
      <w:marRight w:val="0"/>
      <w:marTop w:val="0"/>
      <w:marBottom w:val="0"/>
      <w:divBdr>
        <w:top w:val="none" w:sz="0" w:space="0" w:color="auto"/>
        <w:left w:val="none" w:sz="0" w:space="0" w:color="auto"/>
        <w:bottom w:val="none" w:sz="0" w:space="0" w:color="auto"/>
        <w:right w:val="none" w:sz="0" w:space="0" w:color="auto"/>
      </w:divBdr>
    </w:div>
    <w:div w:id="1504466288">
      <w:bodyDiv w:val="1"/>
      <w:marLeft w:val="0"/>
      <w:marRight w:val="0"/>
      <w:marTop w:val="0"/>
      <w:marBottom w:val="0"/>
      <w:divBdr>
        <w:top w:val="none" w:sz="0" w:space="0" w:color="auto"/>
        <w:left w:val="none" w:sz="0" w:space="0" w:color="auto"/>
        <w:bottom w:val="none" w:sz="0" w:space="0" w:color="auto"/>
        <w:right w:val="none" w:sz="0" w:space="0" w:color="auto"/>
      </w:divBdr>
    </w:div>
    <w:div w:id="1505242507">
      <w:bodyDiv w:val="1"/>
      <w:marLeft w:val="0"/>
      <w:marRight w:val="0"/>
      <w:marTop w:val="0"/>
      <w:marBottom w:val="0"/>
      <w:divBdr>
        <w:top w:val="none" w:sz="0" w:space="0" w:color="auto"/>
        <w:left w:val="none" w:sz="0" w:space="0" w:color="auto"/>
        <w:bottom w:val="none" w:sz="0" w:space="0" w:color="auto"/>
        <w:right w:val="none" w:sz="0" w:space="0" w:color="auto"/>
      </w:divBdr>
    </w:div>
    <w:div w:id="1509296668">
      <w:bodyDiv w:val="1"/>
      <w:marLeft w:val="0"/>
      <w:marRight w:val="0"/>
      <w:marTop w:val="0"/>
      <w:marBottom w:val="0"/>
      <w:divBdr>
        <w:top w:val="none" w:sz="0" w:space="0" w:color="auto"/>
        <w:left w:val="none" w:sz="0" w:space="0" w:color="auto"/>
        <w:bottom w:val="none" w:sz="0" w:space="0" w:color="auto"/>
        <w:right w:val="none" w:sz="0" w:space="0" w:color="auto"/>
      </w:divBdr>
    </w:div>
    <w:div w:id="1520244010">
      <w:bodyDiv w:val="1"/>
      <w:marLeft w:val="0"/>
      <w:marRight w:val="0"/>
      <w:marTop w:val="0"/>
      <w:marBottom w:val="0"/>
      <w:divBdr>
        <w:top w:val="none" w:sz="0" w:space="0" w:color="auto"/>
        <w:left w:val="none" w:sz="0" w:space="0" w:color="auto"/>
        <w:bottom w:val="none" w:sz="0" w:space="0" w:color="auto"/>
        <w:right w:val="none" w:sz="0" w:space="0" w:color="auto"/>
      </w:divBdr>
    </w:div>
    <w:div w:id="1521359027">
      <w:bodyDiv w:val="1"/>
      <w:marLeft w:val="0"/>
      <w:marRight w:val="0"/>
      <w:marTop w:val="0"/>
      <w:marBottom w:val="0"/>
      <w:divBdr>
        <w:top w:val="none" w:sz="0" w:space="0" w:color="auto"/>
        <w:left w:val="none" w:sz="0" w:space="0" w:color="auto"/>
        <w:bottom w:val="none" w:sz="0" w:space="0" w:color="auto"/>
        <w:right w:val="none" w:sz="0" w:space="0" w:color="auto"/>
      </w:divBdr>
    </w:div>
    <w:div w:id="1529097265">
      <w:bodyDiv w:val="1"/>
      <w:marLeft w:val="0"/>
      <w:marRight w:val="0"/>
      <w:marTop w:val="0"/>
      <w:marBottom w:val="0"/>
      <w:divBdr>
        <w:top w:val="none" w:sz="0" w:space="0" w:color="auto"/>
        <w:left w:val="none" w:sz="0" w:space="0" w:color="auto"/>
        <w:bottom w:val="none" w:sz="0" w:space="0" w:color="auto"/>
        <w:right w:val="none" w:sz="0" w:space="0" w:color="auto"/>
      </w:divBdr>
    </w:div>
    <w:div w:id="1529492316">
      <w:bodyDiv w:val="1"/>
      <w:marLeft w:val="0"/>
      <w:marRight w:val="0"/>
      <w:marTop w:val="0"/>
      <w:marBottom w:val="0"/>
      <w:divBdr>
        <w:top w:val="none" w:sz="0" w:space="0" w:color="auto"/>
        <w:left w:val="none" w:sz="0" w:space="0" w:color="auto"/>
        <w:bottom w:val="none" w:sz="0" w:space="0" w:color="auto"/>
        <w:right w:val="none" w:sz="0" w:space="0" w:color="auto"/>
      </w:divBdr>
    </w:div>
    <w:div w:id="1534415824">
      <w:bodyDiv w:val="1"/>
      <w:marLeft w:val="0"/>
      <w:marRight w:val="0"/>
      <w:marTop w:val="0"/>
      <w:marBottom w:val="0"/>
      <w:divBdr>
        <w:top w:val="none" w:sz="0" w:space="0" w:color="auto"/>
        <w:left w:val="none" w:sz="0" w:space="0" w:color="auto"/>
        <w:bottom w:val="none" w:sz="0" w:space="0" w:color="auto"/>
        <w:right w:val="none" w:sz="0" w:space="0" w:color="auto"/>
      </w:divBdr>
    </w:div>
    <w:div w:id="1535115513">
      <w:bodyDiv w:val="1"/>
      <w:marLeft w:val="0"/>
      <w:marRight w:val="0"/>
      <w:marTop w:val="0"/>
      <w:marBottom w:val="0"/>
      <w:divBdr>
        <w:top w:val="none" w:sz="0" w:space="0" w:color="auto"/>
        <w:left w:val="none" w:sz="0" w:space="0" w:color="auto"/>
        <w:bottom w:val="none" w:sz="0" w:space="0" w:color="auto"/>
        <w:right w:val="none" w:sz="0" w:space="0" w:color="auto"/>
      </w:divBdr>
    </w:div>
    <w:div w:id="1535267653">
      <w:bodyDiv w:val="1"/>
      <w:marLeft w:val="0"/>
      <w:marRight w:val="0"/>
      <w:marTop w:val="0"/>
      <w:marBottom w:val="0"/>
      <w:divBdr>
        <w:top w:val="none" w:sz="0" w:space="0" w:color="auto"/>
        <w:left w:val="none" w:sz="0" w:space="0" w:color="auto"/>
        <w:bottom w:val="none" w:sz="0" w:space="0" w:color="auto"/>
        <w:right w:val="none" w:sz="0" w:space="0" w:color="auto"/>
      </w:divBdr>
    </w:div>
    <w:div w:id="1536312969">
      <w:bodyDiv w:val="1"/>
      <w:marLeft w:val="0"/>
      <w:marRight w:val="0"/>
      <w:marTop w:val="0"/>
      <w:marBottom w:val="0"/>
      <w:divBdr>
        <w:top w:val="none" w:sz="0" w:space="0" w:color="auto"/>
        <w:left w:val="none" w:sz="0" w:space="0" w:color="auto"/>
        <w:bottom w:val="none" w:sz="0" w:space="0" w:color="auto"/>
        <w:right w:val="none" w:sz="0" w:space="0" w:color="auto"/>
      </w:divBdr>
    </w:div>
    <w:div w:id="1538464695">
      <w:bodyDiv w:val="1"/>
      <w:marLeft w:val="0"/>
      <w:marRight w:val="0"/>
      <w:marTop w:val="0"/>
      <w:marBottom w:val="0"/>
      <w:divBdr>
        <w:top w:val="none" w:sz="0" w:space="0" w:color="auto"/>
        <w:left w:val="none" w:sz="0" w:space="0" w:color="auto"/>
        <w:bottom w:val="none" w:sz="0" w:space="0" w:color="auto"/>
        <w:right w:val="none" w:sz="0" w:space="0" w:color="auto"/>
      </w:divBdr>
    </w:div>
    <w:div w:id="1538619613">
      <w:bodyDiv w:val="1"/>
      <w:marLeft w:val="0"/>
      <w:marRight w:val="0"/>
      <w:marTop w:val="0"/>
      <w:marBottom w:val="0"/>
      <w:divBdr>
        <w:top w:val="none" w:sz="0" w:space="0" w:color="auto"/>
        <w:left w:val="none" w:sz="0" w:space="0" w:color="auto"/>
        <w:bottom w:val="none" w:sz="0" w:space="0" w:color="auto"/>
        <w:right w:val="none" w:sz="0" w:space="0" w:color="auto"/>
      </w:divBdr>
    </w:div>
    <w:div w:id="1540587151">
      <w:bodyDiv w:val="1"/>
      <w:marLeft w:val="0"/>
      <w:marRight w:val="0"/>
      <w:marTop w:val="0"/>
      <w:marBottom w:val="0"/>
      <w:divBdr>
        <w:top w:val="none" w:sz="0" w:space="0" w:color="auto"/>
        <w:left w:val="none" w:sz="0" w:space="0" w:color="auto"/>
        <w:bottom w:val="none" w:sz="0" w:space="0" w:color="auto"/>
        <w:right w:val="none" w:sz="0" w:space="0" w:color="auto"/>
      </w:divBdr>
    </w:div>
    <w:div w:id="1541165249">
      <w:bodyDiv w:val="1"/>
      <w:marLeft w:val="0"/>
      <w:marRight w:val="0"/>
      <w:marTop w:val="0"/>
      <w:marBottom w:val="0"/>
      <w:divBdr>
        <w:top w:val="none" w:sz="0" w:space="0" w:color="auto"/>
        <w:left w:val="none" w:sz="0" w:space="0" w:color="auto"/>
        <w:bottom w:val="none" w:sz="0" w:space="0" w:color="auto"/>
        <w:right w:val="none" w:sz="0" w:space="0" w:color="auto"/>
      </w:divBdr>
    </w:div>
    <w:div w:id="1541285010">
      <w:bodyDiv w:val="1"/>
      <w:marLeft w:val="0"/>
      <w:marRight w:val="0"/>
      <w:marTop w:val="0"/>
      <w:marBottom w:val="0"/>
      <w:divBdr>
        <w:top w:val="none" w:sz="0" w:space="0" w:color="auto"/>
        <w:left w:val="none" w:sz="0" w:space="0" w:color="auto"/>
        <w:bottom w:val="none" w:sz="0" w:space="0" w:color="auto"/>
        <w:right w:val="none" w:sz="0" w:space="0" w:color="auto"/>
      </w:divBdr>
    </w:div>
    <w:div w:id="1541670417">
      <w:bodyDiv w:val="1"/>
      <w:marLeft w:val="0"/>
      <w:marRight w:val="0"/>
      <w:marTop w:val="0"/>
      <w:marBottom w:val="0"/>
      <w:divBdr>
        <w:top w:val="none" w:sz="0" w:space="0" w:color="auto"/>
        <w:left w:val="none" w:sz="0" w:space="0" w:color="auto"/>
        <w:bottom w:val="none" w:sz="0" w:space="0" w:color="auto"/>
        <w:right w:val="none" w:sz="0" w:space="0" w:color="auto"/>
      </w:divBdr>
      <w:divsChild>
        <w:div w:id="727799082">
          <w:marLeft w:val="0"/>
          <w:marRight w:val="0"/>
          <w:marTop w:val="0"/>
          <w:marBottom w:val="0"/>
          <w:divBdr>
            <w:top w:val="none" w:sz="0" w:space="0" w:color="auto"/>
            <w:left w:val="none" w:sz="0" w:space="0" w:color="auto"/>
            <w:bottom w:val="none" w:sz="0" w:space="0" w:color="auto"/>
            <w:right w:val="none" w:sz="0" w:space="0" w:color="auto"/>
          </w:divBdr>
          <w:divsChild>
            <w:div w:id="1725367200">
              <w:marLeft w:val="0"/>
              <w:marRight w:val="0"/>
              <w:marTop w:val="0"/>
              <w:marBottom w:val="0"/>
              <w:divBdr>
                <w:top w:val="none" w:sz="0" w:space="0" w:color="auto"/>
                <w:left w:val="none" w:sz="0" w:space="0" w:color="auto"/>
                <w:bottom w:val="none" w:sz="0" w:space="0" w:color="auto"/>
                <w:right w:val="none" w:sz="0" w:space="0" w:color="auto"/>
              </w:divBdr>
              <w:divsChild>
                <w:div w:id="209223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324912">
      <w:bodyDiv w:val="1"/>
      <w:marLeft w:val="0"/>
      <w:marRight w:val="0"/>
      <w:marTop w:val="0"/>
      <w:marBottom w:val="0"/>
      <w:divBdr>
        <w:top w:val="none" w:sz="0" w:space="0" w:color="auto"/>
        <w:left w:val="none" w:sz="0" w:space="0" w:color="auto"/>
        <w:bottom w:val="none" w:sz="0" w:space="0" w:color="auto"/>
        <w:right w:val="none" w:sz="0" w:space="0" w:color="auto"/>
      </w:divBdr>
    </w:div>
    <w:div w:id="1542670783">
      <w:bodyDiv w:val="1"/>
      <w:marLeft w:val="0"/>
      <w:marRight w:val="0"/>
      <w:marTop w:val="0"/>
      <w:marBottom w:val="0"/>
      <w:divBdr>
        <w:top w:val="none" w:sz="0" w:space="0" w:color="auto"/>
        <w:left w:val="none" w:sz="0" w:space="0" w:color="auto"/>
        <w:bottom w:val="none" w:sz="0" w:space="0" w:color="auto"/>
        <w:right w:val="none" w:sz="0" w:space="0" w:color="auto"/>
      </w:divBdr>
    </w:div>
    <w:div w:id="1542740900">
      <w:bodyDiv w:val="1"/>
      <w:marLeft w:val="0"/>
      <w:marRight w:val="0"/>
      <w:marTop w:val="0"/>
      <w:marBottom w:val="0"/>
      <w:divBdr>
        <w:top w:val="none" w:sz="0" w:space="0" w:color="auto"/>
        <w:left w:val="none" w:sz="0" w:space="0" w:color="auto"/>
        <w:bottom w:val="none" w:sz="0" w:space="0" w:color="auto"/>
        <w:right w:val="none" w:sz="0" w:space="0" w:color="auto"/>
      </w:divBdr>
    </w:div>
    <w:div w:id="1543252525">
      <w:bodyDiv w:val="1"/>
      <w:marLeft w:val="0"/>
      <w:marRight w:val="0"/>
      <w:marTop w:val="0"/>
      <w:marBottom w:val="0"/>
      <w:divBdr>
        <w:top w:val="none" w:sz="0" w:space="0" w:color="auto"/>
        <w:left w:val="none" w:sz="0" w:space="0" w:color="auto"/>
        <w:bottom w:val="none" w:sz="0" w:space="0" w:color="auto"/>
        <w:right w:val="none" w:sz="0" w:space="0" w:color="auto"/>
      </w:divBdr>
    </w:div>
    <w:div w:id="1545020930">
      <w:bodyDiv w:val="1"/>
      <w:marLeft w:val="0"/>
      <w:marRight w:val="0"/>
      <w:marTop w:val="0"/>
      <w:marBottom w:val="0"/>
      <w:divBdr>
        <w:top w:val="none" w:sz="0" w:space="0" w:color="auto"/>
        <w:left w:val="none" w:sz="0" w:space="0" w:color="auto"/>
        <w:bottom w:val="none" w:sz="0" w:space="0" w:color="auto"/>
        <w:right w:val="none" w:sz="0" w:space="0" w:color="auto"/>
      </w:divBdr>
    </w:div>
    <w:div w:id="1549075859">
      <w:bodyDiv w:val="1"/>
      <w:marLeft w:val="0"/>
      <w:marRight w:val="0"/>
      <w:marTop w:val="0"/>
      <w:marBottom w:val="0"/>
      <w:divBdr>
        <w:top w:val="none" w:sz="0" w:space="0" w:color="auto"/>
        <w:left w:val="none" w:sz="0" w:space="0" w:color="auto"/>
        <w:bottom w:val="none" w:sz="0" w:space="0" w:color="auto"/>
        <w:right w:val="none" w:sz="0" w:space="0" w:color="auto"/>
      </w:divBdr>
    </w:div>
    <w:div w:id="1550065646">
      <w:bodyDiv w:val="1"/>
      <w:marLeft w:val="0"/>
      <w:marRight w:val="0"/>
      <w:marTop w:val="0"/>
      <w:marBottom w:val="0"/>
      <w:divBdr>
        <w:top w:val="none" w:sz="0" w:space="0" w:color="auto"/>
        <w:left w:val="none" w:sz="0" w:space="0" w:color="auto"/>
        <w:bottom w:val="none" w:sz="0" w:space="0" w:color="auto"/>
        <w:right w:val="none" w:sz="0" w:space="0" w:color="auto"/>
      </w:divBdr>
      <w:divsChild>
        <w:div w:id="382368499">
          <w:marLeft w:val="0"/>
          <w:marRight w:val="0"/>
          <w:marTop w:val="0"/>
          <w:marBottom w:val="0"/>
          <w:divBdr>
            <w:top w:val="none" w:sz="0" w:space="0" w:color="auto"/>
            <w:left w:val="none" w:sz="0" w:space="0" w:color="auto"/>
            <w:bottom w:val="none" w:sz="0" w:space="0" w:color="auto"/>
            <w:right w:val="none" w:sz="0" w:space="0" w:color="auto"/>
          </w:divBdr>
          <w:divsChild>
            <w:div w:id="546332949">
              <w:marLeft w:val="0"/>
              <w:marRight w:val="0"/>
              <w:marTop w:val="0"/>
              <w:marBottom w:val="0"/>
              <w:divBdr>
                <w:top w:val="none" w:sz="0" w:space="0" w:color="auto"/>
                <w:left w:val="none" w:sz="0" w:space="0" w:color="auto"/>
                <w:bottom w:val="none" w:sz="0" w:space="0" w:color="auto"/>
                <w:right w:val="none" w:sz="0" w:space="0" w:color="auto"/>
              </w:divBdr>
              <w:divsChild>
                <w:div w:id="692001181">
                  <w:marLeft w:val="0"/>
                  <w:marRight w:val="0"/>
                  <w:marTop w:val="0"/>
                  <w:marBottom w:val="0"/>
                  <w:divBdr>
                    <w:top w:val="none" w:sz="0" w:space="0" w:color="auto"/>
                    <w:left w:val="none" w:sz="0" w:space="0" w:color="auto"/>
                    <w:bottom w:val="none" w:sz="0" w:space="0" w:color="auto"/>
                    <w:right w:val="none" w:sz="0" w:space="0" w:color="auto"/>
                  </w:divBdr>
                  <w:divsChild>
                    <w:div w:id="224462065">
                      <w:marLeft w:val="0"/>
                      <w:marRight w:val="0"/>
                      <w:marTop w:val="0"/>
                      <w:marBottom w:val="0"/>
                      <w:divBdr>
                        <w:top w:val="none" w:sz="0" w:space="0" w:color="auto"/>
                        <w:left w:val="none" w:sz="0" w:space="0" w:color="auto"/>
                        <w:bottom w:val="none" w:sz="0" w:space="0" w:color="auto"/>
                        <w:right w:val="none" w:sz="0" w:space="0" w:color="auto"/>
                      </w:divBdr>
                      <w:divsChild>
                        <w:div w:id="1512449677">
                          <w:marLeft w:val="0"/>
                          <w:marRight w:val="0"/>
                          <w:marTop w:val="0"/>
                          <w:marBottom w:val="0"/>
                          <w:divBdr>
                            <w:top w:val="none" w:sz="0" w:space="0" w:color="auto"/>
                            <w:left w:val="none" w:sz="0" w:space="0" w:color="auto"/>
                            <w:bottom w:val="none" w:sz="0" w:space="0" w:color="auto"/>
                            <w:right w:val="none" w:sz="0" w:space="0" w:color="auto"/>
                          </w:divBdr>
                          <w:divsChild>
                            <w:div w:id="101385629">
                              <w:marLeft w:val="0"/>
                              <w:marRight w:val="0"/>
                              <w:marTop w:val="0"/>
                              <w:marBottom w:val="0"/>
                              <w:divBdr>
                                <w:top w:val="none" w:sz="0" w:space="0" w:color="auto"/>
                                <w:left w:val="none" w:sz="0" w:space="0" w:color="auto"/>
                                <w:bottom w:val="none" w:sz="0" w:space="0" w:color="auto"/>
                                <w:right w:val="none" w:sz="0" w:space="0" w:color="auto"/>
                              </w:divBdr>
                              <w:divsChild>
                                <w:div w:id="1195265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5462333">
      <w:bodyDiv w:val="1"/>
      <w:marLeft w:val="0"/>
      <w:marRight w:val="0"/>
      <w:marTop w:val="0"/>
      <w:marBottom w:val="0"/>
      <w:divBdr>
        <w:top w:val="none" w:sz="0" w:space="0" w:color="auto"/>
        <w:left w:val="none" w:sz="0" w:space="0" w:color="auto"/>
        <w:bottom w:val="none" w:sz="0" w:space="0" w:color="auto"/>
        <w:right w:val="none" w:sz="0" w:space="0" w:color="auto"/>
      </w:divBdr>
    </w:div>
    <w:div w:id="1556962550">
      <w:bodyDiv w:val="1"/>
      <w:marLeft w:val="0"/>
      <w:marRight w:val="0"/>
      <w:marTop w:val="0"/>
      <w:marBottom w:val="0"/>
      <w:divBdr>
        <w:top w:val="none" w:sz="0" w:space="0" w:color="auto"/>
        <w:left w:val="none" w:sz="0" w:space="0" w:color="auto"/>
        <w:bottom w:val="none" w:sz="0" w:space="0" w:color="auto"/>
        <w:right w:val="none" w:sz="0" w:space="0" w:color="auto"/>
      </w:divBdr>
    </w:div>
    <w:div w:id="1560944228">
      <w:bodyDiv w:val="1"/>
      <w:marLeft w:val="0"/>
      <w:marRight w:val="0"/>
      <w:marTop w:val="0"/>
      <w:marBottom w:val="0"/>
      <w:divBdr>
        <w:top w:val="none" w:sz="0" w:space="0" w:color="auto"/>
        <w:left w:val="none" w:sz="0" w:space="0" w:color="auto"/>
        <w:bottom w:val="none" w:sz="0" w:space="0" w:color="auto"/>
        <w:right w:val="none" w:sz="0" w:space="0" w:color="auto"/>
      </w:divBdr>
    </w:div>
    <w:div w:id="1564297482">
      <w:bodyDiv w:val="1"/>
      <w:marLeft w:val="0"/>
      <w:marRight w:val="0"/>
      <w:marTop w:val="0"/>
      <w:marBottom w:val="0"/>
      <w:divBdr>
        <w:top w:val="none" w:sz="0" w:space="0" w:color="auto"/>
        <w:left w:val="none" w:sz="0" w:space="0" w:color="auto"/>
        <w:bottom w:val="none" w:sz="0" w:space="0" w:color="auto"/>
        <w:right w:val="none" w:sz="0" w:space="0" w:color="auto"/>
      </w:divBdr>
      <w:divsChild>
        <w:div w:id="266160552">
          <w:marLeft w:val="0"/>
          <w:marRight w:val="0"/>
          <w:marTop w:val="0"/>
          <w:marBottom w:val="0"/>
          <w:divBdr>
            <w:top w:val="none" w:sz="0" w:space="0" w:color="auto"/>
            <w:left w:val="none" w:sz="0" w:space="0" w:color="auto"/>
            <w:bottom w:val="none" w:sz="0" w:space="0" w:color="auto"/>
            <w:right w:val="none" w:sz="0" w:space="0" w:color="auto"/>
          </w:divBdr>
          <w:divsChild>
            <w:div w:id="2080976332">
              <w:marLeft w:val="0"/>
              <w:marRight w:val="0"/>
              <w:marTop w:val="0"/>
              <w:marBottom w:val="150"/>
              <w:divBdr>
                <w:top w:val="single" w:sz="18" w:space="0" w:color="292929"/>
                <w:left w:val="single" w:sz="18" w:space="0" w:color="292929"/>
                <w:bottom w:val="single" w:sz="18" w:space="0" w:color="292929"/>
                <w:right w:val="single" w:sz="18" w:space="0" w:color="292929"/>
              </w:divBdr>
              <w:divsChild>
                <w:div w:id="1131439588">
                  <w:marLeft w:val="0"/>
                  <w:marRight w:val="0"/>
                  <w:marTop w:val="0"/>
                  <w:marBottom w:val="240"/>
                  <w:divBdr>
                    <w:top w:val="none" w:sz="0" w:space="0" w:color="auto"/>
                    <w:left w:val="none" w:sz="0" w:space="0" w:color="auto"/>
                    <w:bottom w:val="none" w:sz="0" w:space="0" w:color="auto"/>
                    <w:right w:val="none" w:sz="0" w:space="0" w:color="auto"/>
                  </w:divBdr>
                  <w:divsChild>
                    <w:div w:id="2059739797">
                      <w:marLeft w:val="0"/>
                      <w:marRight w:val="0"/>
                      <w:marTop w:val="0"/>
                      <w:marBottom w:val="0"/>
                      <w:divBdr>
                        <w:top w:val="none" w:sz="0" w:space="0" w:color="auto"/>
                        <w:left w:val="none" w:sz="0" w:space="0" w:color="auto"/>
                        <w:bottom w:val="none" w:sz="0" w:space="0" w:color="auto"/>
                        <w:right w:val="none" w:sz="0" w:space="0" w:color="auto"/>
                      </w:divBdr>
                      <w:divsChild>
                        <w:div w:id="30212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0843274">
      <w:bodyDiv w:val="1"/>
      <w:marLeft w:val="0"/>
      <w:marRight w:val="0"/>
      <w:marTop w:val="0"/>
      <w:marBottom w:val="0"/>
      <w:divBdr>
        <w:top w:val="none" w:sz="0" w:space="0" w:color="auto"/>
        <w:left w:val="none" w:sz="0" w:space="0" w:color="auto"/>
        <w:bottom w:val="none" w:sz="0" w:space="0" w:color="auto"/>
        <w:right w:val="none" w:sz="0" w:space="0" w:color="auto"/>
      </w:divBdr>
    </w:div>
    <w:div w:id="1572353363">
      <w:bodyDiv w:val="1"/>
      <w:marLeft w:val="0"/>
      <w:marRight w:val="0"/>
      <w:marTop w:val="0"/>
      <w:marBottom w:val="0"/>
      <w:divBdr>
        <w:top w:val="none" w:sz="0" w:space="0" w:color="auto"/>
        <w:left w:val="none" w:sz="0" w:space="0" w:color="auto"/>
        <w:bottom w:val="none" w:sz="0" w:space="0" w:color="auto"/>
        <w:right w:val="none" w:sz="0" w:space="0" w:color="auto"/>
      </w:divBdr>
    </w:div>
    <w:div w:id="1574971391">
      <w:bodyDiv w:val="1"/>
      <w:marLeft w:val="0"/>
      <w:marRight w:val="0"/>
      <w:marTop w:val="0"/>
      <w:marBottom w:val="0"/>
      <w:divBdr>
        <w:top w:val="none" w:sz="0" w:space="0" w:color="auto"/>
        <w:left w:val="none" w:sz="0" w:space="0" w:color="auto"/>
        <w:bottom w:val="none" w:sz="0" w:space="0" w:color="auto"/>
        <w:right w:val="none" w:sz="0" w:space="0" w:color="auto"/>
      </w:divBdr>
    </w:div>
    <w:div w:id="1575043031">
      <w:bodyDiv w:val="1"/>
      <w:marLeft w:val="0"/>
      <w:marRight w:val="0"/>
      <w:marTop w:val="0"/>
      <w:marBottom w:val="0"/>
      <w:divBdr>
        <w:top w:val="none" w:sz="0" w:space="0" w:color="auto"/>
        <w:left w:val="none" w:sz="0" w:space="0" w:color="auto"/>
        <w:bottom w:val="none" w:sz="0" w:space="0" w:color="auto"/>
        <w:right w:val="none" w:sz="0" w:space="0" w:color="auto"/>
      </w:divBdr>
    </w:div>
    <w:div w:id="1575242595">
      <w:bodyDiv w:val="1"/>
      <w:marLeft w:val="0"/>
      <w:marRight w:val="0"/>
      <w:marTop w:val="0"/>
      <w:marBottom w:val="0"/>
      <w:divBdr>
        <w:top w:val="none" w:sz="0" w:space="0" w:color="auto"/>
        <w:left w:val="none" w:sz="0" w:space="0" w:color="auto"/>
        <w:bottom w:val="none" w:sz="0" w:space="0" w:color="auto"/>
        <w:right w:val="none" w:sz="0" w:space="0" w:color="auto"/>
      </w:divBdr>
    </w:div>
    <w:div w:id="1578635394">
      <w:bodyDiv w:val="1"/>
      <w:marLeft w:val="0"/>
      <w:marRight w:val="0"/>
      <w:marTop w:val="0"/>
      <w:marBottom w:val="0"/>
      <w:divBdr>
        <w:top w:val="none" w:sz="0" w:space="0" w:color="auto"/>
        <w:left w:val="none" w:sz="0" w:space="0" w:color="auto"/>
        <w:bottom w:val="none" w:sz="0" w:space="0" w:color="auto"/>
        <w:right w:val="none" w:sz="0" w:space="0" w:color="auto"/>
      </w:divBdr>
    </w:div>
    <w:div w:id="1578855030">
      <w:bodyDiv w:val="1"/>
      <w:marLeft w:val="0"/>
      <w:marRight w:val="0"/>
      <w:marTop w:val="0"/>
      <w:marBottom w:val="0"/>
      <w:divBdr>
        <w:top w:val="none" w:sz="0" w:space="0" w:color="auto"/>
        <w:left w:val="none" w:sz="0" w:space="0" w:color="auto"/>
        <w:bottom w:val="none" w:sz="0" w:space="0" w:color="auto"/>
        <w:right w:val="none" w:sz="0" w:space="0" w:color="auto"/>
      </w:divBdr>
    </w:div>
    <w:div w:id="1580292875">
      <w:bodyDiv w:val="1"/>
      <w:marLeft w:val="0"/>
      <w:marRight w:val="0"/>
      <w:marTop w:val="0"/>
      <w:marBottom w:val="0"/>
      <w:divBdr>
        <w:top w:val="none" w:sz="0" w:space="0" w:color="auto"/>
        <w:left w:val="none" w:sz="0" w:space="0" w:color="auto"/>
        <w:bottom w:val="none" w:sz="0" w:space="0" w:color="auto"/>
        <w:right w:val="none" w:sz="0" w:space="0" w:color="auto"/>
      </w:divBdr>
    </w:div>
    <w:div w:id="1582367027">
      <w:bodyDiv w:val="1"/>
      <w:marLeft w:val="0"/>
      <w:marRight w:val="0"/>
      <w:marTop w:val="0"/>
      <w:marBottom w:val="0"/>
      <w:divBdr>
        <w:top w:val="none" w:sz="0" w:space="0" w:color="auto"/>
        <w:left w:val="none" w:sz="0" w:space="0" w:color="auto"/>
        <w:bottom w:val="none" w:sz="0" w:space="0" w:color="auto"/>
        <w:right w:val="none" w:sz="0" w:space="0" w:color="auto"/>
      </w:divBdr>
    </w:div>
    <w:div w:id="1582517880">
      <w:bodyDiv w:val="1"/>
      <w:marLeft w:val="0"/>
      <w:marRight w:val="0"/>
      <w:marTop w:val="0"/>
      <w:marBottom w:val="0"/>
      <w:divBdr>
        <w:top w:val="none" w:sz="0" w:space="0" w:color="auto"/>
        <w:left w:val="none" w:sz="0" w:space="0" w:color="auto"/>
        <w:bottom w:val="none" w:sz="0" w:space="0" w:color="auto"/>
        <w:right w:val="none" w:sz="0" w:space="0" w:color="auto"/>
      </w:divBdr>
    </w:div>
    <w:div w:id="1586843646">
      <w:bodyDiv w:val="1"/>
      <w:marLeft w:val="0"/>
      <w:marRight w:val="0"/>
      <w:marTop w:val="0"/>
      <w:marBottom w:val="0"/>
      <w:divBdr>
        <w:top w:val="none" w:sz="0" w:space="0" w:color="auto"/>
        <w:left w:val="none" w:sz="0" w:space="0" w:color="auto"/>
        <w:bottom w:val="none" w:sz="0" w:space="0" w:color="auto"/>
        <w:right w:val="none" w:sz="0" w:space="0" w:color="auto"/>
      </w:divBdr>
    </w:div>
    <w:div w:id="1587307080">
      <w:bodyDiv w:val="1"/>
      <w:marLeft w:val="0"/>
      <w:marRight w:val="0"/>
      <w:marTop w:val="0"/>
      <w:marBottom w:val="0"/>
      <w:divBdr>
        <w:top w:val="none" w:sz="0" w:space="0" w:color="auto"/>
        <w:left w:val="none" w:sz="0" w:space="0" w:color="auto"/>
        <w:bottom w:val="none" w:sz="0" w:space="0" w:color="auto"/>
        <w:right w:val="none" w:sz="0" w:space="0" w:color="auto"/>
      </w:divBdr>
    </w:div>
    <w:div w:id="1587613005">
      <w:bodyDiv w:val="1"/>
      <w:marLeft w:val="0"/>
      <w:marRight w:val="0"/>
      <w:marTop w:val="0"/>
      <w:marBottom w:val="0"/>
      <w:divBdr>
        <w:top w:val="none" w:sz="0" w:space="0" w:color="auto"/>
        <w:left w:val="none" w:sz="0" w:space="0" w:color="auto"/>
        <w:bottom w:val="none" w:sz="0" w:space="0" w:color="auto"/>
        <w:right w:val="none" w:sz="0" w:space="0" w:color="auto"/>
      </w:divBdr>
    </w:div>
    <w:div w:id="1590458669">
      <w:bodyDiv w:val="1"/>
      <w:marLeft w:val="0"/>
      <w:marRight w:val="0"/>
      <w:marTop w:val="0"/>
      <w:marBottom w:val="0"/>
      <w:divBdr>
        <w:top w:val="none" w:sz="0" w:space="0" w:color="auto"/>
        <w:left w:val="none" w:sz="0" w:space="0" w:color="auto"/>
        <w:bottom w:val="none" w:sz="0" w:space="0" w:color="auto"/>
        <w:right w:val="none" w:sz="0" w:space="0" w:color="auto"/>
      </w:divBdr>
    </w:div>
    <w:div w:id="1590500654">
      <w:bodyDiv w:val="1"/>
      <w:marLeft w:val="0"/>
      <w:marRight w:val="0"/>
      <w:marTop w:val="0"/>
      <w:marBottom w:val="0"/>
      <w:divBdr>
        <w:top w:val="none" w:sz="0" w:space="0" w:color="auto"/>
        <w:left w:val="none" w:sz="0" w:space="0" w:color="auto"/>
        <w:bottom w:val="none" w:sz="0" w:space="0" w:color="auto"/>
        <w:right w:val="none" w:sz="0" w:space="0" w:color="auto"/>
      </w:divBdr>
    </w:div>
    <w:div w:id="1597636755">
      <w:bodyDiv w:val="1"/>
      <w:marLeft w:val="0"/>
      <w:marRight w:val="0"/>
      <w:marTop w:val="0"/>
      <w:marBottom w:val="0"/>
      <w:divBdr>
        <w:top w:val="none" w:sz="0" w:space="0" w:color="auto"/>
        <w:left w:val="none" w:sz="0" w:space="0" w:color="auto"/>
        <w:bottom w:val="none" w:sz="0" w:space="0" w:color="auto"/>
        <w:right w:val="none" w:sz="0" w:space="0" w:color="auto"/>
      </w:divBdr>
    </w:div>
    <w:div w:id="1597902544">
      <w:bodyDiv w:val="1"/>
      <w:marLeft w:val="0"/>
      <w:marRight w:val="0"/>
      <w:marTop w:val="0"/>
      <w:marBottom w:val="0"/>
      <w:divBdr>
        <w:top w:val="none" w:sz="0" w:space="0" w:color="auto"/>
        <w:left w:val="none" w:sz="0" w:space="0" w:color="auto"/>
        <w:bottom w:val="none" w:sz="0" w:space="0" w:color="auto"/>
        <w:right w:val="none" w:sz="0" w:space="0" w:color="auto"/>
      </w:divBdr>
    </w:div>
    <w:div w:id="1599094779">
      <w:bodyDiv w:val="1"/>
      <w:marLeft w:val="0"/>
      <w:marRight w:val="0"/>
      <w:marTop w:val="0"/>
      <w:marBottom w:val="0"/>
      <w:divBdr>
        <w:top w:val="none" w:sz="0" w:space="0" w:color="auto"/>
        <w:left w:val="none" w:sz="0" w:space="0" w:color="auto"/>
        <w:bottom w:val="none" w:sz="0" w:space="0" w:color="auto"/>
        <w:right w:val="none" w:sz="0" w:space="0" w:color="auto"/>
      </w:divBdr>
    </w:div>
    <w:div w:id="1600671880">
      <w:bodyDiv w:val="1"/>
      <w:marLeft w:val="0"/>
      <w:marRight w:val="0"/>
      <w:marTop w:val="0"/>
      <w:marBottom w:val="0"/>
      <w:divBdr>
        <w:top w:val="none" w:sz="0" w:space="0" w:color="auto"/>
        <w:left w:val="none" w:sz="0" w:space="0" w:color="auto"/>
        <w:bottom w:val="none" w:sz="0" w:space="0" w:color="auto"/>
        <w:right w:val="none" w:sz="0" w:space="0" w:color="auto"/>
      </w:divBdr>
    </w:div>
    <w:div w:id="1609121964">
      <w:bodyDiv w:val="1"/>
      <w:marLeft w:val="0"/>
      <w:marRight w:val="0"/>
      <w:marTop w:val="0"/>
      <w:marBottom w:val="0"/>
      <w:divBdr>
        <w:top w:val="none" w:sz="0" w:space="0" w:color="auto"/>
        <w:left w:val="none" w:sz="0" w:space="0" w:color="auto"/>
        <w:bottom w:val="none" w:sz="0" w:space="0" w:color="auto"/>
        <w:right w:val="none" w:sz="0" w:space="0" w:color="auto"/>
      </w:divBdr>
    </w:div>
    <w:div w:id="1610120531">
      <w:bodyDiv w:val="1"/>
      <w:marLeft w:val="0"/>
      <w:marRight w:val="0"/>
      <w:marTop w:val="0"/>
      <w:marBottom w:val="0"/>
      <w:divBdr>
        <w:top w:val="none" w:sz="0" w:space="0" w:color="auto"/>
        <w:left w:val="none" w:sz="0" w:space="0" w:color="auto"/>
        <w:bottom w:val="none" w:sz="0" w:space="0" w:color="auto"/>
        <w:right w:val="none" w:sz="0" w:space="0" w:color="auto"/>
      </w:divBdr>
    </w:div>
    <w:div w:id="1614094870">
      <w:bodyDiv w:val="1"/>
      <w:marLeft w:val="0"/>
      <w:marRight w:val="0"/>
      <w:marTop w:val="0"/>
      <w:marBottom w:val="0"/>
      <w:divBdr>
        <w:top w:val="none" w:sz="0" w:space="0" w:color="auto"/>
        <w:left w:val="none" w:sz="0" w:space="0" w:color="auto"/>
        <w:bottom w:val="none" w:sz="0" w:space="0" w:color="auto"/>
        <w:right w:val="none" w:sz="0" w:space="0" w:color="auto"/>
      </w:divBdr>
    </w:div>
    <w:div w:id="1614168624">
      <w:bodyDiv w:val="1"/>
      <w:marLeft w:val="0"/>
      <w:marRight w:val="0"/>
      <w:marTop w:val="0"/>
      <w:marBottom w:val="0"/>
      <w:divBdr>
        <w:top w:val="none" w:sz="0" w:space="0" w:color="auto"/>
        <w:left w:val="none" w:sz="0" w:space="0" w:color="auto"/>
        <w:bottom w:val="none" w:sz="0" w:space="0" w:color="auto"/>
        <w:right w:val="none" w:sz="0" w:space="0" w:color="auto"/>
      </w:divBdr>
    </w:div>
    <w:div w:id="1617060240">
      <w:bodyDiv w:val="1"/>
      <w:marLeft w:val="0"/>
      <w:marRight w:val="0"/>
      <w:marTop w:val="0"/>
      <w:marBottom w:val="0"/>
      <w:divBdr>
        <w:top w:val="none" w:sz="0" w:space="0" w:color="auto"/>
        <w:left w:val="none" w:sz="0" w:space="0" w:color="auto"/>
        <w:bottom w:val="none" w:sz="0" w:space="0" w:color="auto"/>
        <w:right w:val="none" w:sz="0" w:space="0" w:color="auto"/>
      </w:divBdr>
    </w:div>
    <w:div w:id="1617133070">
      <w:bodyDiv w:val="1"/>
      <w:marLeft w:val="0"/>
      <w:marRight w:val="0"/>
      <w:marTop w:val="45"/>
      <w:marBottom w:val="0"/>
      <w:divBdr>
        <w:top w:val="none" w:sz="0" w:space="0" w:color="auto"/>
        <w:left w:val="none" w:sz="0" w:space="0" w:color="auto"/>
        <w:bottom w:val="none" w:sz="0" w:space="0" w:color="auto"/>
        <w:right w:val="none" w:sz="0" w:space="0" w:color="auto"/>
      </w:divBdr>
      <w:divsChild>
        <w:div w:id="208883923">
          <w:marLeft w:val="0"/>
          <w:marRight w:val="0"/>
          <w:marTop w:val="0"/>
          <w:marBottom w:val="0"/>
          <w:divBdr>
            <w:top w:val="none" w:sz="0" w:space="0" w:color="auto"/>
            <w:left w:val="none" w:sz="0" w:space="0" w:color="auto"/>
            <w:bottom w:val="none" w:sz="0" w:space="0" w:color="auto"/>
            <w:right w:val="none" w:sz="0" w:space="0" w:color="auto"/>
          </w:divBdr>
          <w:divsChild>
            <w:div w:id="632101480">
              <w:marLeft w:val="0"/>
              <w:marRight w:val="0"/>
              <w:marTop w:val="0"/>
              <w:marBottom w:val="0"/>
              <w:divBdr>
                <w:top w:val="none" w:sz="0" w:space="0" w:color="auto"/>
                <w:left w:val="none" w:sz="0" w:space="0" w:color="auto"/>
                <w:bottom w:val="none" w:sz="0" w:space="0" w:color="auto"/>
                <w:right w:val="none" w:sz="0" w:space="0" w:color="auto"/>
              </w:divBdr>
              <w:divsChild>
                <w:div w:id="917204453">
                  <w:marLeft w:val="0"/>
                  <w:marRight w:val="240"/>
                  <w:marTop w:val="0"/>
                  <w:marBottom w:val="0"/>
                  <w:divBdr>
                    <w:top w:val="none" w:sz="0" w:space="0" w:color="auto"/>
                    <w:left w:val="none" w:sz="0" w:space="0" w:color="auto"/>
                    <w:bottom w:val="none" w:sz="0" w:space="0" w:color="auto"/>
                    <w:right w:val="none" w:sz="0" w:space="0" w:color="auto"/>
                  </w:divBdr>
                  <w:divsChild>
                    <w:div w:id="1216627067">
                      <w:marLeft w:val="0"/>
                      <w:marRight w:val="0"/>
                      <w:marTop w:val="0"/>
                      <w:marBottom w:val="0"/>
                      <w:divBdr>
                        <w:top w:val="none" w:sz="0" w:space="0" w:color="auto"/>
                        <w:left w:val="none" w:sz="0" w:space="0" w:color="auto"/>
                        <w:bottom w:val="dotted" w:sz="6" w:space="8" w:color="C5CDD8"/>
                        <w:right w:val="none" w:sz="0" w:space="0" w:color="auto"/>
                      </w:divBdr>
                    </w:div>
                  </w:divsChild>
                </w:div>
              </w:divsChild>
            </w:div>
          </w:divsChild>
        </w:div>
      </w:divsChild>
    </w:div>
    <w:div w:id="1617364859">
      <w:bodyDiv w:val="1"/>
      <w:marLeft w:val="0"/>
      <w:marRight w:val="0"/>
      <w:marTop w:val="0"/>
      <w:marBottom w:val="0"/>
      <w:divBdr>
        <w:top w:val="none" w:sz="0" w:space="0" w:color="auto"/>
        <w:left w:val="none" w:sz="0" w:space="0" w:color="auto"/>
        <w:bottom w:val="none" w:sz="0" w:space="0" w:color="auto"/>
        <w:right w:val="none" w:sz="0" w:space="0" w:color="auto"/>
      </w:divBdr>
    </w:div>
    <w:div w:id="1618179013">
      <w:bodyDiv w:val="1"/>
      <w:marLeft w:val="0"/>
      <w:marRight w:val="0"/>
      <w:marTop w:val="0"/>
      <w:marBottom w:val="0"/>
      <w:divBdr>
        <w:top w:val="none" w:sz="0" w:space="0" w:color="auto"/>
        <w:left w:val="none" w:sz="0" w:space="0" w:color="auto"/>
        <w:bottom w:val="none" w:sz="0" w:space="0" w:color="auto"/>
        <w:right w:val="none" w:sz="0" w:space="0" w:color="auto"/>
      </w:divBdr>
    </w:div>
    <w:div w:id="1621256629">
      <w:bodyDiv w:val="1"/>
      <w:marLeft w:val="0"/>
      <w:marRight w:val="0"/>
      <w:marTop w:val="0"/>
      <w:marBottom w:val="0"/>
      <w:divBdr>
        <w:top w:val="none" w:sz="0" w:space="0" w:color="auto"/>
        <w:left w:val="none" w:sz="0" w:space="0" w:color="auto"/>
        <w:bottom w:val="none" w:sz="0" w:space="0" w:color="auto"/>
        <w:right w:val="none" w:sz="0" w:space="0" w:color="auto"/>
      </w:divBdr>
    </w:div>
    <w:div w:id="1622422890">
      <w:bodyDiv w:val="1"/>
      <w:marLeft w:val="0"/>
      <w:marRight w:val="0"/>
      <w:marTop w:val="0"/>
      <w:marBottom w:val="0"/>
      <w:divBdr>
        <w:top w:val="none" w:sz="0" w:space="0" w:color="auto"/>
        <w:left w:val="none" w:sz="0" w:space="0" w:color="auto"/>
        <w:bottom w:val="none" w:sz="0" w:space="0" w:color="auto"/>
        <w:right w:val="none" w:sz="0" w:space="0" w:color="auto"/>
      </w:divBdr>
    </w:div>
    <w:div w:id="1630159337">
      <w:bodyDiv w:val="1"/>
      <w:marLeft w:val="0"/>
      <w:marRight w:val="0"/>
      <w:marTop w:val="0"/>
      <w:marBottom w:val="0"/>
      <w:divBdr>
        <w:top w:val="none" w:sz="0" w:space="0" w:color="auto"/>
        <w:left w:val="none" w:sz="0" w:space="0" w:color="auto"/>
        <w:bottom w:val="none" w:sz="0" w:space="0" w:color="auto"/>
        <w:right w:val="none" w:sz="0" w:space="0" w:color="auto"/>
      </w:divBdr>
    </w:div>
    <w:div w:id="1631401510">
      <w:bodyDiv w:val="1"/>
      <w:marLeft w:val="0"/>
      <w:marRight w:val="0"/>
      <w:marTop w:val="0"/>
      <w:marBottom w:val="0"/>
      <w:divBdr>
        <w:top w:val="none" w:sz="0" w:space="0" w:color="auto"/>
        <w:left w:val="none" w:sz="0" w:space="0" w:color="auto"/>
        <w:bottom w:val="none" w:sz="0" w:space="0" w:color="auto"/>
        <w:right w:val="none" w:sz="0" w:space="0" w:color="auto"/>
      </w:divBdr>
    </w:div>
    <w:div w:id="1634211000">
      <w:bodyDiv w:val="1"/>
      <w:marLeft w:val="0"/>
      <w:marRight w:val="0"/>
      <w:marTop w:val="0"/>
      <w:marBottom w:val="0"/>
      <w:divBdr>
        <w:top w:val="none" w:sz="0" w:space="0" w:color="auto"/>
        <w:left w:val="none" w:sz="0" w:space="0" w:color="auto"/>
        <w:bottom w:val="none" w:sz="0" w:space="0" w:color="auto"/>
        <w:right w:val="none" w:sz="0" w:space="0" w:color="auto"/>
      </w:divBdr>
    </w:div>
    <w:div w:id="1638604265">
      <w:bodyDiv w:val="1"/>
      <w:marLeft w:val="0"/>
      <w:marRight w:val="0"/>
      <w:marTop w:val="0"/>
      <w:marBottom w:val="0"/>
      <w:divBdr>
        <w:top w:val="none" w:sz="0" w:space="0" w:color="auto"/>
        <w:left w:val="none" w:sz="0" w:space="0" w:color="auto"/>
        <w:bottom w:val="none" w:sz="0" w:space="0" w:color="auto"/>
        <w:right w:val="none" w:sz="0" w:space="0" w:color="auto"/>
      </w:divBdr>
    </w:div>
    <w:div w:id="1638800915">
      <w:bodyDiv w:val="1"/>
      <w:marLeft w:val="0"/>
      <w:marRight w:val="0"/>
      <w:marTop w:val="0"/>
      <w:marBottom w:val="0"/>
      <w:divBdr>
        <w:top w:val="none" w:sz="0" w:space="0" w:color="auto"/>
        <w:left w:val="none" w:sz="0" w:space="0" w:color="auto"/>
        <w:bottom w:val="none" w:sz="0" w:space="0" w:color="auto"/>
        <w:right w:val="none" w:sz="0" w:space="0" w:color="auto"/>
      </w:divBdr>
    </w:div>
    <w:div w:id="1638873309">
      <w:bodyDiv w:val="1"/>
      <w:marLeft w:val="0"/>
      <w:marRight w:val="0"/>
      <w:marTop w:val="0"/>
      <w:marBottom w:val="0"/>
      <w:divBdr>
        <w:top w:val="none" w:sz="0" w:space="0" w:color="auto"/>
        <w:left w:val="none" w:sz="0" w:space="0" w:color="auto"/>
        <w:bottom w:val="none" w:sz="0" w:space="0" w:color="auto"/>
        <w:right w:val="none" w:sz="0" w:space="0" w:color="auto"/>
      </w:divBdr>
    </w:div>
    <w:div w:id="1641619128">
      <w:bodyDiv w:val="1"/>
      <w:marLeft w:val="0"/>
      <w:marRight w:val="0"/>
      <w:marTop w:val="0"/>
      <w:marBottom w:val="0"/>
      <w:divBdr>
        <w:top w:val="none" w:sz="0" w:space="0" w:color="auto"/>
        <w:left w:val="none" w:sz="0" w:space="0" w:color="auto"/>
        <w:bottom w:val="none" w:sz="0" w:space="0" w:color="auto"/>
        <w:right w:val="none" w:sz="0" w:space="0" w:color="auto"/>
      </w:divBdr>
    </w:div>
    <w:div w:id="1641880817">
      <w:bodyDiv w:val="1"/>
      <w:marLeft w:val="0"/>
      <w:marRight w:val="0"/>
      <w:marTop w:val="0"/>
      <w:marBottom w:val="0"/>
      <w:divBdr>
        <w:top w:val="none" w:sz="0" w:space="0" w:color="auto"/>
        <w:left w:val="none" w:sz="0" w:space="0" w:color="auto"/>
        <w:bottom w:val="none" w:sz="0" w:space="0" w:color="auto"/>
        <w:right w:val="none" w:sz="0" w:space="0" w:color="auto"/>
      </w:divBdr>
    </w:div>
    <w:div w:id="1649358359">
      <w:bodyDiv w:val="1"/>
      <w:marLeft w:val="0"/>
      <w:marRight w:val="0"/>
      <w:marTop w:val="0"/>
      <w:marBottom w:val="0"/>
      <w:divBdr>
        <w:top w:val="none" w:sz="0" w:space="0" w:color="auto"/>
        <w:left w:val="none" w:sz="0" w:space="0" w:color="auto"/>
        <w:bottom w:val="none" w:sz="0" w:space="0" w:color="auto"/>
        <w:right w:val="none" w:sz="0" w:space="0" w:color="auto"/>
      </w:divBdr>
    </w:div>
    <w:div w:id="1649551485">
      <w:bodyDiv w:val="1"/>
      <w:marLeft w:val="0"/>
      <w:marRight w:val="0"/>
      <w:marTop w:val="0"/>
      <w:marBottom w:val="0"/>
      <w:divBdr>
        <w:top w:val="none" w:sz="0" w:space="0" w:color="auto"/>
        <w:left w:val="none" w:sz="0" w:space="0" w:color="auto"/>
        <w:bottom w:val="none" w:sz="0" w:space="0" w:color="auto"/>
        <w:right w:val="none" w:sz="0" w:space="0" w:color="auto"/>
      </w:divBdr>
    </w:div>
    <w:div w:id="1652325979">
      <w:bodyDiv w:val="1"/>
      <w:marLeft w:val="0"/>
      <w:marRight w:val="0"/>
      <w:marTop w:val="0"/>
      <w:marBottom w:val="0"/>
      <w:divBdr>
        <w:top w:val="none" w:sz="0" w:space="0" w:color="auto"/>
        <w:left w:val="none" w:sz="0" w:space="0" w:color="auto"/>
        <w:bottom w:val="none" w:sz="0" w:space="0" w:color="auto"/>
        <w:right w:val="none" w:sz="0" w:space="0" w:color="auto"/>
      </w:divBdr>
    </w:div>
    <w:div w:id="1652902649">
      <w:bodyDiv w:val="1"/>
      <w:marLeft w:val="0"/>
      <w:marRight w:val="0"/>
      <w:marTop w:val="0"/>
      <w:marBottom w:val="0"/>
      <w:divBdr>
        <w:top w:val="none" w:sz="0" w:space="0" w:color="auto"/>
        <w:left w:val="none" w:sz="0" w:space="0" w:color="auto"/>
        <w:bottom w:val="none" w:sz="0" w:space="0" w:color="auto"/>
        <w:right w:val="none" w:sz="0" w:space="0" w:color="auto"/>
      </w:divBdr>
    </w:div>
    <w:div w:id="1654262731">
      <w:bodyDiv w:val="1"/>
      <w:marLeft w:val="0"/>
      <w:marRight w:val="0"/>
      <w:marTop w:val="0"/>
      <w:marBottom w:val="0"/>
      <w:divBdr>
        <w:top w:val="none" w:sz="0" w:space="0" w:color="auto"/>
        <w:left w:val="none" w:sz="0" w:space="0" w:color="auto"/>
        <w:bottom w:val="none" w:sz="0" w:space="0" w:color="auto"/>
        <w:right w:val="none" w:sz="0" w:space="0" w:color="auto"/>
      </w:divBdr>
    </w:div>
    <w:div w:id="1656253656">
      <w:bodyDiv w:val="1"/>
      <w:marLeft w:val="0"/>
      <w:marRight w:val="0"/>
      <w:marTop w:val="0"/>
      <w:marBottom w:val="0"/>
      <w:divBdr>
        <w:top w:val="none" w:sz="0" w:space="0" w:color="auto"/>
        <w:left w:val="none" w:sz="0" w:space="0" w:color="auto"/>
        <w:bottom w:val="none" w:sz="0" w:space="0" w:color="auto"/>
        <w:right w:val="none" w:sz="0" w:space="0" w:color="auto"/>
      </w:divBdr>
    </w:div>
    <w:div w:id="1657369035">
      <w:bodyDiv w:val="1"/>
      <w:marLeft w:val="0"/>
      <w:marRight w:val="0"/>
      <w:marTop w:val="0"/>
      <w:marBottom w:val="0"/>
      <w:divBdr>
        <w:top w:val="none" w:sz="0" w:space="0" w:color="auto"/>
        <w:left w:val="none" w:sz="0" w:space="0" w:color="auto"/>
        <w:bottom w:val="none" w:sz="0" w:space="0" w:color="auto"/>
        <w:right w:val="none" w:sz="0" w:space="0" w:color="auto"/>
      </w:divBdr>
    </w:div>
    <w:div w:id="1659075382">
      <w:bodyDiv w:val="1"/>
      <w:marLeft w:val="0"/>
      <w:marRight w:val="0"/>
      <w:marTop w:val="0"/>
      <w:marBottom w:val="0"/>
      <w:divBdr>
        <w:top w:val="none" w:sz="0" w:space="0" w:color="auto"/>
        <w:left w:val="none" w:sz="0" w:space="0" w:color="auto"/>
        <w:bottom w:val="none" w:sz="0" w:space="0" w:color="auto"/>
        <w:right w:val="none" w:sz="0" w:space="0" w:color="auto"/>
      </w:divBdr>
    </w:div>
    <w:div w:id="1661346658">
      <w:bodyDiv w:val="1"/>
      <w:marLeft w:val="0"/>
      <w:marRight w:val="0"/>
      <w:marTop w:val="0"/>
      <w:marBottom w:val="0"/>
      <w:divBdr>
        <w:top w:val="none" w:sz="0" w:space="0" w:color="auto"/>
        <w:left w:val="none" w:sz="0" w:space="0" w:color="auto"/>
        <w:bottom w:val="none" w:sz="0" w:space="0" w:color="auto"/>
        <w:right w:val="none" w:sz="0" w:space="0" w:color="auto"/>
      </w:divBdr>
    </w:div>
    <w:div w:id="1661882148">
      <w:bodyDiv w:val="1"/>
      <w:marLeft w:val="0"/>
      <w:marRight w:val="0"/>
      <w:marTop w:val="0"/>
      <w:marBottom w:val="0"/>
      <w:divBdr>
        <w:top w:val="none" w:sz="0" w:space="0" w:color="auto"/>
        <w:left w:val="none" w:sz="0" w:space="0" w:color="auto"/>
        <w:bottom w:val="none" w:sz="0" w:space="0" w:color="auto"/>
        <w:right w:val="none" w:sz="0" w:space="0" w:color="auto"/>
      </w:divBdr>
    </w:div>
    <w:div w:id="1662781099">
      <w:bodyDiv w:val="1"/>
      <w:marLeft w:val="0"/>
      <w:marRight w:val="0"/>
      <w:marTop w:val="0"/>
      <w:marBottom w:val="0"/>
      <w:divBdr>
        <w:top w:val="none" w:sz="0" w:space="0" w:color="auto"/>
        <w:left w:val="none" w:sz="0" w:space="0" w:color="auto"/>
        <w:bottom w:val="none" w:sz="0" w:space="0" w:color="auto"/>
        <w:right w:val="none" w:sz="0" w:space="0" w:color="auto"/>
      </w:divBdr>
    </w:div>
    <w:div w:id="1667977122">
      <w:bodyDiv w:val="1"/>
      <w:marLeft w:val="0"/>
      <w:marRight w:val="0"/>
      <w:marTop w:val="0"/>
      <w:marBottom w:val="0"/>
      <w:divBdr>
        <w:top w:val="none" w:sz="0" w:space="0" w:color="auto"/>
        <w:left w:val="none" w:sz="0" w:space="0" w:color="auto"/>
        <w:bottom w:val="none" w:sz="0" w:space="0" w:color="auto"/>
        <w:right w:val="none" w:sz="0" w:space="0" w:color="auto"/>
      </w:divBdr>
    </w:div>
    <w:div w:id="1668899840">
      <w:bodyDiv w:val="1"/>
      <w:marLeft w:val="0"/>
      <w:marRight w:val="0"/>
      <w:marTop w:val="0"/>
      <w:marBottom w:val="0"/>
      <w:divBdr>
        <w:top w:val="none" w:sz="0" w:space="0" w:color="auto"/>
        <w:left w:val="none" w:sz="0" w:space="0" w:color="auto"/>
        <w:bottom w:val="none" w:sz="0" w:space="0" w:color="auto"/>
        <w:right w:val="none" w:sz="0" w:space="0" w:color="auto"/>
      </w:divBdr>
    </w:div>
    <w:div w:id="1669165214">
      <w:bodyDiv w:val="1"/>
      <w:marLeft w:val="0"/>
      <w:marRight w:val="0"/>
      <w:marTop w:val="0"/>
      <w:marBottom w:val="0"/>
      <w:divBdr>
        <w:top w:val="none" w:sz="0" w:space="0" w:color="auto"/>
        <w:left w:val="none" w:sz="0" w:space="0" w:color="auto"/>
        <w:bottom w:val="none" w:sz="0" w:space="0" w:color="auto"/>
        <w:right w:val="none" w:sz="0" w:space="0" w:color="auto"/>
      </w:divBdr>
    </w:div>
    <w:div w:id="1671444261">
      <w:bodyDiv w:val="1"/>
      <w:marLeft w:val="0"/>
      <w:marRight w:val="0"/>
      <w:marTop w:val="0"/>
      <w:marBottom w:val="0"/>
      <w:divBdr>
        <w:top w:val="none" w:sz="0" w:space="0" w:color="auto"/>
        <w:left w:val="none" w:sz="0" w:space="0" w:color="auto"/>
        <w:bottom w:val="none" w:sz="0" w:space="0" w:color="auto"/>
        <w:right w:val="none" w:sz="0" w:space="0" w:color="auto"/>
      </w:divBdr>
    </w:div>
    <w:div w:id="1673413759">
      <w:bodyDiv w:val="1"/>
      <w:marLeft w:val="0"/>
      <w:marRight w:val="0"/>
      <w:marTop w:val="0"/>
      <w:marBottom w:val="0"/>
      <w:divBdr>
        <w:top w:val="none" w:sz="0" w:space="0" w:color="auto"/>
        <w:left w:val="none" w:sz="0" w:space="0" w:color="auto"/>
        <w:bottom w:val="none" w:sz="0" w:space="0" w:color="auto"/>
        <w:right w:val="none" w:sz="0" w:space="0" w:color="auto"/>
      </w:divBdr>
    </w:div>
    <w:div w:id="1675063330">
      <w:bodyDiv w:val="1"/>
      <w:marLeft w:val="0"/>
      <w:marRight w:val="0"/>
      <w:marTop w:val="0"/>
      <w:marBottom w:val="0"/>
      <w:divBdr>
        <w:top w:val="none" w:sz="0" w:space="0" w:color="auto"/>
        <w:left w:val="none" w:sz="0" w:space="0" w:color="auto"/>
        <w:bottom w:val="none" w:sz="0" w:space="0" w:color="auto"/>
        <w:right w:val="none" w:sz="0" w:space="0" w:color="auto"/>
      </w:divBdr>
    </w:div>
    <w:div w:id="1675257293">
      <w:bodyDiv w:val="1"/>
      <w:marLeft w:val="0"/>
      <w:marRight w:val="0"/>
      <w:marTop w:val="0"/>
      <w:marBottom w:val="0"/>
      <w:divBdr>
        <w:top w:val="none" w:sz="0" w:space="0" w:color="auto"/>
        <w:left w:val="none" w:sz="0" w:space="0" w:color="auto"/>
        <w:bottom w:val="none" w:sz="0" w:space="0" w:color="auto"/>
        <w:right w:val="none" w:sz="0" w:space="0" w:color="auto"/>
      </w:divBdr>
      <w:divsChild>
        <w:div w:id="627663134">
          <w:marLeft w:val="0"/>
          <w:marRight w:val="0"/>
          <w:marTop w:val="0"/>
          <w:marBottom w:val="0"/>
          <w:divBdr>
            <w:top w:val="none" w:sz="0" w:space="0" w:color="auto"/>
            <w:left w:val="none" w:sz="0" w:space="0" w:color="auto"/>
            <w:bottom w:val="none" w:sz="0" w:space="0" w:color="auto"/>
            <w:right w:val="none" w:sz="0" w:space="0" w:color="auto"/>
          </w:divBdr>
          <w:divsChild>
            <w:div w:id="1860579372">
              <w:marLeft w:val="0"/>
              <w:marRight w:val="0"/>
              <w:marTop w:val="0"/>
              <w:marBottom w:val="0"/>
              <w:divBdr>
                <w:top w:val="none" w:sz="0" w:space="0" w:color="auto"/>
                <w:left w:val="none" w:sz="0" w:space="0" w:color="auto"/>
                <w:bottom w:val="none" w:sz="0" w:space="0" w:color="auto"/>
                <w:right w:val="none" w:sz="0" w:space="0" w:color="auto"/>
              </w:divBdr>
              <w:divsChild>
                <w:div w:id="104656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644348">
      <w:bodyDiv w:val="1"/>
      <w:marLeft w:val="0"/>
      <w:marRight w:val="0"/>
      <w:marTop w:val="0"/>
      <w:marBottom w:val="0"/>
      <w:divBdr>
        <w:top w:val="none" w:sz="0" w:space="0" w:color="auto"/>
        <w:left w:val="none" w:sz="0" w:space="0" w:color="auto"/>
        <w:bottom w:val="none" w:sz="0" w:space="0" w:color="auto"/>
        <w:right w:val="none" w:sz="0" w:space="0" w:color="auto"/>
      </w:divBdr>
    </w:div>
    <w:div w:id="1676808996">
      <w:bodyDiv w:val="1"/>
      <w:marLeft w:val="0"/>
      <w:marRight w:val="0"/>
      <w:marTop w:val="0"/>
      <w:marBottom w:val="0"/>
      <w:divBdr>
        <w:top w:val="none" w:sz="0" w:space="0" w:color="auto"/>
        <w:left w:val="none" w:sz="0" w:space="0" w:color="auto"/>
        <w:bottom w:val="none" w:sz="0" w:space="0" w:color="auto"/>
        <w:right w:val="none" w:sz="0" w:space="0" w:color="auto"/>
      </w:divBdr>
    </w:div>
    <w:div w:id="1677999295">
      <w:bodyDiv w:val="1"/>
      <w:marLeft w:val="0"/>
      <w:marRight w:val="0"/>
      <w:marTop w:val="0"/>
      <w:marBottom w:val="0"/>
      <w:divBdr>
        <w:top w:val="none" w:sz="0" w:space="0" w:color="auto"/>
        <w:left w:val="none" w:sz="0" w:space="0" w:color="auto"/>
        <w:bottom w:val="none" w:sz="0" w:space="0" w:color="auto"/>
        <w:right w:val="none" w:sz="0" w:space="0" w:color="auto"/>
      </w:divBdr>
    </w:div>
    <w:div w:id="1679381609">
      <w:bodyDiv w:val="1"/>
      <w:marLeft w:val="0"/>
      <w:marRight w:val="0"/>
      <w:marTop w:val="0"/>
      <w:marBottom w:val="0"/>
      <w:divBdr>
        <w:top w:val="none" w:sz="0" w:space="0" w:color="auto"/>
        <w:left w:val="none" w:sz="0" w:space="0" w:color="auto"/>
        <w:bottom w:val="none" w:sz="0" w:space="0" w:color="auto"/>
        <w:right w:val="none" w:sz="0" w:space="0" w:color="auto"/>
      </w:divBdr>
    </w:div>
    <w:div w:id="1683050454">
      <w:bodyDiv w:val="1"/>
      <w:marLeft w:val="0"/>
      <w:marRight w:val="0"/>
      <w:marTop w:val="0"/>
      <w:marBottom w:val="0"/>
      <w:divBdr>
        <w:top w:val="none" w:sz="0" w:space="0" w:color="auto"/>
        <w:left w:val="none" w:sz="0" w:space="0" w:color="auto"/>
        <w:bottom w:val="none" w:sz="0" w:space="0" w:color="auto"/>
        <w:right w:val="none" w:sz="0" w:space="0" w:color="auto"/>
      </w:divBdr>
    </w:div>
    <w:div w:id="1683556527">
      <w:bodyDiv w:val="1"/>
      <w:marLeft w:val="0"/>
      <w:marRight w:val="0"/>
      <w:marTop w:val="0"/>
      <w:marBottom w:val="0"/>
      <w:divBdr>
        <w:top w:val="none" w:sz="0" w:space="0" w:color="auto"/>
        <w:left w:val="none" w:sz="0" w:space="0" w:color="auto"/>
        <w:bottom w:val="none" w:sz="0" w:space="0" w:color="auto"/>
        <w:right w:val="none" w:sz="0" w:space="0" w:color="auto"/>
      </w:divBdr>
    </w:div>
    <w:div w:id="1685747144">
      <w:bodyDiv w:val="1"/>
      <w:marLeft w:val="0"/>
      <w:marRight w:val="0"/>
      <w:marTop w:val="0"/>
      <w:marBottom w:val="0"/>
      <w:divBdr>
        <w:top w:val="none" w:sz="0" w:space="0" w:color="auto"/>
        <w:left w:val="none" w:sz="0" w:space="0" w:color="auto"/>
        <w:bottom w:val="none" w:sz="0" w:space="0" w:color="auto"/>
        <w:right w:val="none" w:sz="0" w:space="0" w:color="auto"/>
      </w:divBdr>
    </w:div>
    <w:div w:id="1687249431">
      <w:bodyDiv w:val="1"/>
      <w:marLeft w:val="0"/>
      <w:marRight w:val="0"/>
      <w:marTop w:val="0"/>
      <w:marBottom w:val="0"/>
      <w:divBdr>
        <w:top w:val="none" w:sz="0" w:space="0" w:color="auto"/>
        <w:left w:val="none" w:sz="0" w:space="0" w:color="auto"/>
        <w:bottom w:val="none" w:sz="0" w:space="0" w:color="auto"/>
        <w:right w:val="none" w:sz="0" w:space="0" w:color="auto"/>
      </w:divBdr>
    </w:div>
    <w:div w:id="1687824994">
      <w:bodyDiv w:val="1"/>
      <w:marLeft w:val="0"/>
      <w:marRight w:val="0"/>
      <w:marTop w:val="0"/>
      <w:marBottom w:val="0"/>
      <w:divBdr>
        <w:top w:val="none" w:sz="0" w:space="0" w:color="auto"/>
        <w:left w:val="none" w:sz="0" w:space="0" w:color="auto"/>
        <w:bottom w:val="none" w:sz="0" w:space="0" w:color="auto"/>
        <w:right w:val="none" w:sz="0" w:space="0" w:color="auto"/>
      </w:divBdr>
    </w:div>
    <w:div w:id="1696232936">
      <w:bodyDiv w:val="1"/>
      <w:marLeft w:val="0"/>
      <w:marRight w:val="0"/>
      <w:marTop w:val="0"/>
      <w:marBottom w:val="0"/>
      <w:divBdr>
        <w:top w:val="none" w:sz="0" w:space="0" w:color="auto"/>
        <w:left w:val="none" w:sz="0" w:space="0" w:color="auto"/>
        <w:bottom w:val="none" w:sz="0" w:space="0" w:color="auto"/>
        <w:right w:val="none" w:sz="0" w:space="0" w:color="auto"/>
      </w:divBdr>
    </w:div>
    <w:div w:id="1699627006">
      <w:bodyDiv w:val="1"/>
      <w:marLeft w:val="0"/>
      <w:marRight w:val="0"/>
      <w:marTop w:val="0"/>
      <w:marBottom w:val="0"/>
      <w:divBdr>
        <w:top w:val="none" w:sz="0" w:space="0" w:color="auto"/>
        <w:left w:val="none" w:sz="0" w:space="0" w:color="auto"/>
        <w:bottom w:val="none" w:sz="0" w:space="0" w:color="auto"/>
        <w:right w:val="none" w:sz="0" w:space="0" w:color="auto"/>
      </w:divBdr>
    </w:div>
    <w:div w:id="1704398016">
      <w:bodyDiv w:val="1"/>
      <w:marLeft w:val="0"/>
      <w:marRight w:val="0"/>
      <w:marTop w:val="0"/>
      <w:marBottom w:val="0"/>
      <w:divBdr>
        <w:top w:val="none" w:sz="0" w:space="0" w:color="auto"/>
        <w:left w:val="none" w:sz="0" w:space="0" w:color="auto"/>
        <w:bottom w:val="none" w:sz="0" w:space="0" w:color="auto"/>
        <w:right w:val="none" w:sz="0" w:space="0" w:color="auto"/>
      </w:divBdr>
    </w:div>
    <w:div w:id="1705053962">
      <w:bodyDiv w:val="1"/>
      <w:marLeft w:val="0"/>
      <w:marRight w:val="0"/>
      <w:marTop w:val="0"/>
      <w:marBottom w:val="0"/>
      <w:divBdr>
        <w:top w:val="none" w:sz="0" w:space="0" w:color="auto"/>
        <w:left w:val="none" w:sz="0" w:space="0" w:color="auto"/>
        <w:bottom w:val="none" w:sz="0" w:space="0" w:color="auto"/>
        <w:right w:val="none" w:sz="0" w:space="0" w:color="auto"/>
      </w:divBdr>
    </w:div>
    <w:div w:id="1708211439">
      <w:bodyDiv w:val="1"/>
      <w:marLeft w:val="0"/>
      <w:marRight w:val="0"/>
      <w:marTop w:val="0"/>
      <w:marBottom w:val="0"/>
      <w:divBdr>
        <w:top w:val="none" w:sz="0" w:space="0" w:color="auto"/>
        <w:left w:val="none" w:sz="0" w:space="0" w:color="auto"/>
        <w:bottom w:val="none" w:sz="0" w:space="0" w:color="auto"/>
        <w:right w:val="none" w:sz="0" w:space="0" w:color="auto"/>
      </w:divBdr>
    </w:div>
    <w:div w:id="1709917616">
      <w:bodyDiv w:val="1"/>
      <w:marLeft w:val="0"/>
      <w:marRight w:val="0"/>
      <w:marTop w:val="0"/>
      <w:marBottom w:val="0"/>
      <w:divBdr>
        <w:top w:val="none" w:sz="0" w:space="0" w:color="auto"/>
        <w:left w:val="none" w:sz="0" w:space="0" w:color="auto"/>
        <w:bottom w:val="none" w:sz="0" w:space="0" w:color="auto"/>
        <w:right w:val="none" w:sz="0" w:space="0" w:color="auto"/>
      </w:divBdr>
    </w:div>
    <w:div w:id="1715547035">
      <w:bodyDiv w:val="1"/>
      <w:marLeft w:val="0"/>
      <w:marRight w:val="0"/>
      <w:marTop w:val="0"/>
      <w:marBottom w:val="0"/>
      <w:divBdr>
        <w:top w:val="none" w:sz="0" w:space="0" w:color="auto"/>
        <w:left w:val="none" w:sz="0" w:space="0" w:color="auto"/>
        <w:bottom w:val="none" w:sz="0" w:space="0" w:color="auto"/>
        <w:right w:val="none" w:sz="0" w:space="0" w:color="auto"/>
      </w:divBdr>
    </w:div>
    <w:div w:id="1716268897">
      <w:bodyDiv w:val="1"/>
      <w:marLeft w:val="0"/>
      <w:marRight w:val="0"/>
      <w:marTop w:val="0"/>
      <w:marBottom w:val="0"/>
      <w:divBdr>
        <w:top w:val="none" w:sz="0" w:space="0" w:color="auto"/>
        <w:left w:val="none" w:sz="0" w:space="0" w:color="auto"/>
        <w:bottom w:val="none" w:sz="0" w:space="0" w:color="auto"/>
        <w:right w:val="none" w:sz="0" w:space="0" w:color="auto"/>
      </w:divBdr>
    </w:div>
    <w:div w:id="1717777982">
      <w:bodyDiv w:val="1"/>
      <w:marLeft w:val="0"/>
      <w:marRight w:val="0"/>
      <w:marTop w:val="0"/>
      <w:marBottom w:val="0"/>
      <w:divBdr>
        <w:top w:val="none" w:sz="0" w:space="0" w:color="auto"/>
        <w:left w:val="none" w:sz="0" w:space="0" w:color="auto"/>
        <w:bottom w:val="none" w:sz="0" w:space="0" w:color="auto"/>
        <w:right w:val="none" w:sz="0" w:space="0" w:color="auto"/>
      </w:divBdr>
    </w:div>
    <w:div w:id="1721198836">
      <w:bodyDiv w:val="1"/>
      <w:marLeft w:val="0"/>
      <w:marRight w:val="0"/>
      <w:marTop w:val="0"/>
      <w:marBottom w:val="0"/>
      <w:divBdr>
        <w:top w:val="none" w:sz="0" w:space="0" w:color="auto"/>
        <w:left w:val="none" w:sz="0" w:space="0" w:color="auto"/>
        <w:bottom w:val="none" w:sz="0" w:space="0" w:color="auto"/>
        <w:right w:val="none" w:sz="0" w:space="0" w:color="auto"/>
      </w:divBdr>
    </w:div>
    <w:div w:id="1722242254">
      <w:bodyDiv w:val="1"/>
      <w:marLeft w:val="0"/>
      <w:marRight w:val="0"/>
      <w:marTop w:val="0"/>
      <w:marBottom w:val="0"/>
      <w:divBdr>
        <w:top w:val="none" w:sz="0" w:space="0" w:color="auto"/>
        <w:left w:val="none" w:sz="0" w:space="0" w:color="auto"/>
        <w:bottom w:val="none" w:sz="0" w:space="0" w:color="auto"/>
        <w:right w:val="none" w:sz="0" w:space="0" w:color="auto"/>
      </w:divBdr>
    </w:div>
    <w:div w:id="1722826790">
      <w:bodyDiv w:val="1"/>
      <w:marLeft w:val="0"/>
      <w:marRight w:val="0"/>
      <w:marTop w:val="0"/>
      <w:marBottom w:val="0"/>
      <w:divBdr>
        <w:top w:val="none" w:sz="0" w:space="0" w:color="auto"/>
        <w:left w:val="none" w:sz="0" w:space="0" w:color="auto"/>
        <w:bottom w:val="none" w:sz="0" w:space="0" w:color="auto"/>
        <w:right w:val="none" w:sz="0" w:space="0" w:color="auto"/>
      </w:divBdr>
    </w:div>
    <w:div w:id="1723868442">
      <w:bodyDiv w:val="1"/>
      <w:marLeft w:val="0"/>
      <w:marRight w:val="0"/>
      <w:marTop w:val="0"/>
      <w:marBottom w:val="0"/>
      <w:divBdr>
        <w:top w:val="none" w:sz="0" w:space="0" w:color="auto"/>
        <w:left w:val="none" w:sz="0" w:space="0" w:color="auto"/>
        <w:bottom w:val="none" w:sz="0" w:space="0" w:color="auto"/>
        <w:right w:val="none" w:sz="0" w:space="0" w:color="auto"/>
      </w:divBdr>
    </w:div>
    <w:div w:id="1726219336">
      <w:bodyDiv w:val="1"/>
      <w:marLeft w:val="0"/>
      <w:marRight w:val="0"/>
      <w:marTop w:val="0"/>
      <w:marBottom w:val="0"/>
      <w:divBdr>
        <w:top w:val="none" w:sz="0" w:space="0" w:color="auto"/>
        <w:left w:val="none" w:sz="0" w:space="0" w:color="auto"/>
        <w:bottom w:val="none" w:sz="0" w:space="0" w:color="auto"/>
        <w:right w:val="none" w:sz="0" w:space="0" w:color="auto"/>
      </w:divBdr>
    </w:div>
    <w:div w:id="1727678023">
      <w:bodyDiv w:val="1"/>
      <w:marLeft w:val="0"/>
      <w:marRight w:val="0"/>
      <w:marTop w:val="0"/>
      <w:marBottom w:val="0"/>
      <w:divBdr>
        <w:top w:val="none" w:sz="0" w:space="0" w:color="auto"/>
        <w:left w:val="none" w:sz="0" w:space="0" w:color="auto"/>
        <w:bottom w:val="none" w:sz="0" w:space="0" w:color="auto"/>
        <w:right w:val="none" w:sz="0" w:space="0" w:color="auto"/>
      </w:divBdr>
    </w:div>
    <w:div w:id="1728526438">
      <w:bodyDiv w:val="1"/>
      <w:marLeft w:val="0"/>
      <w:marRight w:val="0"/>
      <w:marTop w:val="0"/>
      <w:marBottom w:val="0"/>
      <w:divBdr>
        <w:top w:val="none" w:sz="0" w:space="0" w:color="auto"/>
        <w:left w:val="none" w:sz="0" w:space="0" w:color="auto"/>
        <w:bottom w:val="none" w:sz="0" w:space="0" w:color="auto"/>
        <w:right w:val="none" w:sz="0" w:space="0" w:color="auto"/>
      </w:divBdr>
      <w:divsChild>
        <w:div w:id="1100878218">
          <w:marLeft w:val="0"/>
          <w:marRight w:val="0"/>
          <w:marTop w:val="0"/>
          <w:marBottom w:val="0"/>
          <w:divBdr>
            <w:top w:val="none" w:sz="0" w:space="0" w:color="auto"/>
            <w:left w:val="none" w:sz="0" w:space="0" w:color="auto"/>
            <w:bottom w:val="none" w:sz="0" w:space="0" w:color="auto"/>
            <w:right w:val="none" w:sz="0" w:space="0" w:color="auto"/>
          </w:divBdr>
          <w:divsChild>
            <w:div w:id="1391882286">
              <w:marLeft w:val="0"/>
              <w:marRight w:val="0"/>
              <w:marTop w:val="0"/>
              <w:marBottom w:val="0"/>
              <w:divBdr>
                <w:top w:val="none" w:sz="0" w:space="0" w:color="auto"/>
                <w:left w:val="none" w:sz="0" w:space="0" w:color="auto"/>
                <w:bottom w:val="none" w:sz="0" w:space="0" w:color="auto"/>
                <w:right w:val="none" w:sz="0" w:space="0" w:color="auto"/>
              </w:divBdr>
              <w:divsChild>
                <w:div w:id="104767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970774">
      <w:bodyDiv w:val="1"/>
      <w:marLeft w:val="0"/>
      <w:marRight w:val="0"/>
      <w:marTop w:val="0"/>
      <w:marBottom w:val="0"/>
      <w:divBdr>
        <w:top w:val="none" w:sz="0" w:space="0" w:color="auto"/>
        <w:left w:val="none" w:sz="0" w:space="0" w:color="auto"/>
        <w:bottom w:val="none" w:sz="0" w:space="0" w:color="auto"/>
        <w:right w:val="none" w:sz="0" w:space="0" w:color="auto"/>
      </w:divBdr>
    </w:div>
    <w:div w:id="1741295543">
      <w:bodyDiv w:val="1"/>
      <w:marLeft w:val="0"/>
      <w:marRight w:val="0"/>
      <w:marTop w:val="0"/>
      <w:marBottom w:val="0"/>
      <w:divBdr>
        <w:top w:val="none" w:sz="0" w:space="0" w:color="auto"/>
        <w:left w:val="none" w:sz="0" w:space="0" w:color="auto"/>
        <w:bottom w:val="none" w:sz="0" w:space="0" w:color="auto"/>
        <w:right w:val="none" w:sz="0" w:space="0" w:color="auto"/>
      </w:divBdr>
    </w:div>
    <w:div w:id="1743485042">
      <w:bodyDiv w:val="1"/>
      <w:marLeft w:val="0"/>
      <w:marRight w:val="0"/>
      <w:marTop w:val="0"/>
      <w:marBottom w:val="0"/>
      <w:divBdr>
        <w:top w:val="none" w:sz="0" w:space="0" w:color="auto"/>
        <w:left w:val="none" w:sz="0" w:space="0" w:color="auto"/>
        <w:bottom w:val="none" w:sz="0" w:space="0" w:color="auto"/>
        <w:right w:val="none" w:sz="0" w:space="0" w:color="auto"/>
      </w:divBdr>
    </w:div>
    <w:div w:id="1744721302">
      <w:bodyDiv w:val="1"/>
      <w:marLeft w:val="0"/>
      <w:marRight w:val="0"/>
      <w:marTop w:val="0"/>
      <w:marBottom w:val="0"/>
      <w:divBdr>
        <w:top w:val="none" w:sz="0" w:space="0" w:color="auto"/>
        <w:left w:val="none" w:sz="0" w:space="0" w:color="auto"/>
        <w:bottom w:val="none" w:sz="0" w:space="0" w:color="auto"/>
        <w:right w:val="none" w:sz="0" w:space="0" w:color="auto"/>
      </w:divBdr>
    </w:div>
    <w:div w:id="1744990751">
      <w:bodyDiv w:val="1"/>
      <w:marLeft w:val="0"/>
      <w:marRight w:val="0"/>
      <w:marTop w:val="0"/>
      <w:marBottom w:val="0"/>
      <w:divBdr>
        <w:top w:val="none" w:sz="0" w:space="0" w:color="auto"/>
        <w:left w:val="none" w:sz="0" w:space="0" w:color="auto"/>
        <w:bottom w:val="none" w:sz="0" w:space="0" w:color="auto"/>
        <w:right w:val="none" w:sz="0" w:space="0" w:color="auto"/>
      </w:divBdr>
    </w:div>
    <w:div w:id="1747679092">
      <w:bodyDiv w:val="1"/>
      <w:marLeft w:val="0"/>
      <w:marRight w:val="0"/>
      <w:marTop w:val="0"/>
      <w:marBottom w:val="0"/>
      <w:divBdr>
        <w:top w:val="none" w:sz="0" w:space="0" w:color="auto"/>
        <w:left w:val="none" w:sz="0" w:space="0" w:color="auto"/>
        <w:bottom w:val="none" w:sz="0" w:space="0" w:color="auto"/>
        <w:right w:val="none" w:sz="0" w:space="0" w:color="auto"/>
      </w:divBdr>
    </w:div>
    <w:div w:id="1749840462">
      <w:bodyDiv w:val="1"/>
      <w:marLeft w:val="0"/>
      <w:marRight w:val="0"/>
      <w:marTop w:val="0"/>
      <w:marBottom w:val="0"/>
      <w:divBdr>
        <w:top w:val="none" w:sz="0" w:space="0" w:color="auto"/>
        <w:left w:val="none" w:sz="0" w:space="0" w:color="auto"/>
        <w:bottom w:val="none" w:sz="0" w:space="0" w:color="auto"/>
        <w:right w:val="none" w:sz="0" w:space="0" w:color="auto"/>
      </w:divBdr>
    </w:div>
    <w:div w:id="1749886690">
      <w:bodyDiv w:val="1"/>
      <w:marLeft w:val="0"/>
      <w:marRight w:val="0"/>
      <w:marTop w:val="0"/>
      <w:marBottom w:val="0"/>
      <w:divBdr>
        <w:top w:val="none" w:sz="0" w:space="0" w:color="auto"/>
        <w:left w:val="none" w:sz="0" w:space="0" w:color="auto"/>
        <w:bottom w:val="none" w:sz="0" w:space="0" w:color="auto"/>
        <w:right w:val="none" w:sz="0" w:space="0" w:color="auto"/>
      </w:divBdr>
    </w:div>
    <w:div w:id="1758362964">
      <w:bodyDiv w:val="1"/>
      <w:marLeft w:val="0"/>
      <w:marRight w:val="0"/>
      <w:marTop w:val="0"/>
      <w:marBottom w:val="0"/>
      <w:divBdr>
        <w:top w:val="none" w:sz="0" w:space="0" w:color="auto"/>
        <w:left w:val="none" w:sz="0" w:space="0" w:color="auto"/>
        <w:bottom w:val="none" w:sz="0" w:space="0" w:color="auto"/>
        <w:right w:val="none" w:sz="0" w:space="0" w:color="auto"/>
      </w:divBdr>
    </w:div>
    <w:div w:id="1761098563">
      <w:bodyDiv w:val="1"/>
      <w:marLeft w:val="0"/>
      <w:marRight w:val="0"/>
      <w:marTop w:val="0"/>
      <w:marBottom w:val="0"/>
      <w:divBdr>
        <w:top w:val="none" w:sz="0" w:space="0" w:color="auto"/>
        <w:left w:val="none" w:sz="0" w:space="0" w:color="auto"/>
        <w:bottom w:val="none" w:sz="0" w:space="0" w:color="auto"/>
        <w:right w:val="none" w:sz="0" w:space="0" w:color="auto"/>
      </w:divBdr>
    </w:div>
    <w:div w:id="1767388526">
      <w:bodyDiv w:val="1"/>
      <w:marLeft w:val="0"/>
      <w:marRight w:val="0"/>
      <w:marTop w:val="0"/>
      <w:marBottom w:val="0"/>
      <w:divBdr>
        <w:top w:val="none" w:sz="0" w:space="0" w:color="auto"/>
        <w:left w:val="none" w:sz="0" w:space="0" w:color="auto"/>
        <w:bottom w:val="none" w:sz="0" w:space="0" w:color="auto"/>
        <w:right w:val="none" w:sz="0" w:space="0" w:color="auto"/>
      </w:divBdr>
    </w:div>
    <w:div w:id="1768116540">
      <w:bodyDiv w:val="1"/>
      <w:marLeft w:val="0"/>
      <w:marRight w:val="0"/>
      <w:marTop w:val="0"/>
      <w:marBottom w:val="0"/>
      <w:divBdr>
        <w:top w:val="none" w:sz="0" w:space="0" w:color="auto"/>
        <w:left w:val="none" w:sz="0" w:space="0" w:color="auto"/>
        <w:bottom w:val="none" w:sz="0" w:space="0" w:color="auto"/>
        <w:right w:val="none" w:sz="0" w:space="0" w:color="auto"/>
      </w:divBdr>
    </w:div>
    <w:div w:id="1770153036">
      <w:bodyDiv w:val="1"/>
      <w:marLeft w:val="0"/>
      <w:marRight w:val="0"/>
      <w:marTop w:val="0"/>
      <w:marBottom w:val="0"/>
      <w:divBdr>
        <w:top w:val="none" w:sz="0" w:space="0" w:color="auto"/>
        <w:left w:val="none" w:sz="0" w:space="0" w:color="auto"/>
        <w:bottom w:val="none" w:sz="0" w:space="0" w:color="auto"/>
        <w:right w:val="none" w:sz="0" w:space="0" w:color="auto"/>
      </w:divBdr>
    </w:div>
    <w:div w:id="1774013422">
      <w:bodyDiv w:val="1"/>
      <w:marLeft w:val="0"/>
      <w:marRight w:val="0"/>
      <w:marTop w:val="0"/>
      <w:marBottom w:val="0"/>
      <w:divBdr>
        <w:top w:val="none" w:sz="0" w:space="0" w:color="auto"/>
        <w:left w:val="none" w:sz="0" w:space="0" w:color="auto"/>
        <w:bottom w:val="none" w:sz="0" w:space="0" w:color="auto"/>
        <w:right w:val="none" w:sz="0" w:space="0" w:color="auto"/>
      </w:divBdr>
    </w:div>
    <w:div w:id="1777363750">
      <w:bodyDiv w:val="1"/>
      <w:marLeft w:val="0"/>
      <w:marRight w:val="0"/>
      <w:marTop w:val="0"/>
      <w:marBottom w:val="0"/>
      <w:divBdr>
        <w:top w:val="none" w:sz="0" w:space="0" w:color="auto"/>
        <w:left w:val="none" w:sz="0" w:space="0" w:color="auto"/>
        <w:bottom w:val="none" w:sz="0" w:space="0" w:color="auto"/>
        <w:right w:val="none" w:sz="0" w:space="0" w:color="auto"/>
      </w:divBdr>
    </w:div>
    <w:div w:id="1777552561">
      <w:bodyDiv w:val="1"/>
      <w:marLeft w:val="0"/>
      <w:marRight w:val="0"/>
      <w:marTop w:val="0"/>
      <w:marBottom w:val="0"/>
      <w:divBdr>
        <w:top w:val="none" w:sz="0" w:space="0" w:color="auto"/>
        <w:left w:val="none" w:sz="0" w:space="0" w:color="auto"/>
        <w:bottom w:val="none" w:sz="0" w:space="0" w:color="auto"/>
        <w:right w:val="none" w:sz="0" w:space="0" w:color="auto"/>
      </w:divBdr>
    </w:div>
    <w:div w:id="1777753506">
      <w:bodyDiv w:val="1"/>
      <w:marLeft w:val="0"/>
      <w:marRight w:val="0"/>
      <w:marTop w:val="0"/>
      <w:marBottom w:val="0"/>
      <w:divBdr>
        <w:top w:val="none" w:sz="0" w:space="0" w:color="auto"/>
        <w:left w:val="none" w:sz="0" w:space="0" w:color="auto"/>
        <w:bottom w:val="none" w:sz="0" w:space="0" w:color="auto"/>
        <w:right w:val="none" w:sz="0" w:space="0" w:color="auto"/>
      </w:divBdr>
    </w:div>
    <w:div w:id="1786075864">
      <w:bodyDiv w:val="1"/>
      <w:marLeft w:val="0"/>
      <w:marRight w:val="0"/>
      <w:marTop w:val="0"/>
      <w:marBottom w:val="0"/>
      <w:divBdr>
        <w:top w:val="none" w:sz="0" w:space="0" w:color="auto"/>
        <w:left w:val="none" w:sz="0" w:space="0" w:color="auto"/>
        <w:bottom w:val="none" w:sz="0" w:space="0" w:color="auto"/>
        <w:right w:val="none" w:sz="0" w:space="0" w:color="auto"/>
      </w:divBdr>
    </w:div>
    <w:div w:id="1786542112">
      <w:bodyDiv w:val="1"/>
      <w:marLeft w:val="0"/>
      <w:marRight w:val="0"/>
      <w:marTop w:val="0"/>
      <w:marBottom w:val="0"/>
      <w:divBdr>
        <w:top w:val="none" w:sz="0" w:space="0" w:color="auto"/>
        <w:left w:val="none" w:sz="0" w:space="0" w:color="auto"/>
        <w:bottom w:val="none" w:sz="0" w:space="0" w:color="auto"/>
        <w:right w:val="none" w:sz="0" w:space="0" w:color="auto"/>
      </w:divBdr>
    </w:div>
    <w:div w:id="1788966965">
      <w:bodyDiv w:val="1"/>
      <w:marLeft w:val="0"/>
      <w:marRight w:val="0"/>
      <w:marTop w:val="0"/>
      <w:marBottom w:val="0"/>
      <w:divBdr>
        <w:top w:val="none" w:sz="0" w:space="0" w:color="auto"/>
        <w:left w:val="none" w:sz="0" w:space="0" w:color="auto"/>
        <w:bottom w:val="none" w:sz="0" w:space="0" w:color="auto"/>
        <w:right w:val="none" w:sz="0" w:space="0" w:color="auto"/>
      </w:divBdr>
    </w:div>
    <w:div w:id="1790081369">
      <w:bodyDiv w:val="1"/>
      <w:marLeft w:val="0"/>
      <w:marRight w:val="0"/>
      <w:marTop w:val="0"/>
      <w:marBottom w:val="0"/>
      <w:divBdr>
        <w:top w:val="none" w:sz="0" w:space="0" w:color="auto"/>
        <w:left w:val="none" w:sz="0" w:space="0" w:color="auto"/>
        <w:bottom w:val="none" w:sz="0" w:space="0" w:color="auto"/>
        <w:right w:val="none" w:sz="0" w:space="0" w:color="auto"/>
      </w:divBdr>
    </w:div>
    <w:div w:id="1793817064">
      <w:bodyDiv w:val="1"/>
      <w:marLeft w:val="0"/>
      <w:marRight w:val="0"/>
      <w:marTop w:val="0"/>
      <w:marBottom w:val="0"/>
      <w:divBdr>
        <w:top w:val="none" w:sz="0" w:space="0" w:color="auto"/>
        <w:left w:val="none" w:sz="0" w:space="0" w:color="auto"/>
        <w:bottom w:val="none" w:sz="0" w:space="0" w:color="auto"/>
        <w:right w:val="none" w:sz="0" w:space="0" w:color="auto"/>
      </w:divBdr>
    </w:div>
    <w:div w:id="1794403936">
      <w:bodyDiv w:val="1"/>
      <w:marLeft w:val="0"/>
      <w:marRight w:val="0"/>
      <w:marTop w:val="0"/>
      <w:marBottom w:val="0"/>
      <w:divBdr>
        <w:top w:val="none" w:sz="0" w:space="0" w:color="auto"/>
        <w:left w:val="none" w:sz="0" w:space="0" w:color="auto"/>
        <w:bottom w:val="none" w:sz="0" w:space="0" w:color="auto"/>
        <w:right w:val="none" w:sz="0" w:space="0" w:color="auto"/>
      </w:divBdr>
    </w:div>
    <w:div w:id="1798596688">
      <w:bodyDiv w:val="1"/>
      <w:marLeft w:val="0"/>
      <w:marRight w:val="0"/>
      <w:marTop w:val="0"/>
      <w:marBottom w:val="0"/>
      <w:divBdr>
        <w:top w:val="none" w:sz="0" w:space="0" w:color="auto"/>
        <w:left w:val="none" w:sz="0" w:space="0" w:color="auto"/>
        <w:bottom w:val="none" w:sz="0" w:space="0" w:color="auto"/>
        <w:right w:val="none" w:sz="0" w:space="0" w:color="auto"/>
      </w:divBdr>
    </w:div>
    <w:div w:id="1800953198">
      <w:bodyDiv w:val="1"/>
      <w:marLeft w:val="0"/>
      <w:marRight w:val="0"/>
      <w:marTop w:val="0"/>
      <w:marBottom w:val="0"/>
      <w:divBdr>
        <w:top w:val="none" w:sz="0" w:space="0" w:color="auto"/>
        <w:left w:val="none" w:sz="0" w:space="0" w:color="auto"/>
        <w:bottom w:val="none" w:sz="0" w:space="0" w:color="auto"/>
        <w:right w:val="none" w:sz="0" w:space="0" w:color="auto"/>
      </w:divBdr>
    </w:div>
    <w:div w:id="1802966052">
      <w:bodyDiv w:val="1"/>
      <w:marLeft w:val="0"/>
      <w:marRight w:val="0"/>
      <w:marTop w:val="0"/>
      <w:marBottom w:val="0"/>
      <w:divBdr>
        <w:top w:val="none" w:sz="0" w:space="0" w:color="auto"/>
        <w:left w:val="none" w:sz="0" w:space="0" w:color="auto"/>
        <w:bottom w:val="none" w:sz="0" w:space="0" w:color="auto"/>
        <w:right w:val="none" w:sz="0" w:space="0" w:color="auto"/>
      </w:divBdr>
    </w:div>
    <w:div w:id="1805462051">
      <w:bodyDiv w:val="1"/>
      <w:marLeft w:val="0"/>
      <w:marRight w:val="0"/>
      <w:marTop w:val="0"/>
      <w:marBottom w:val="0"/>
      <w:divBdr>
        <w:top w:val="none" w:sz="0" w:space="0" w:color="auto"/>
        <w:left w:val="none" w:sz="0" w:space="0" w:color="auto"/>
        <w:bottom w:val="none" w:sz="0" w:space="0" w:color="auto"/>
        <w:right w:val="none" w:sz="0" w:space="0" w:color="auto"/>
      </w:divBdr>
    </w:div>
    <w:div w:id="1810780709">
      <w:bodyDiv w:val="1"/>
      <w:marLeft w:val="0"/>
      <w:marRight w:val="0"/>
      <w:marTop w:val="0"/>
      <w:marBottom w:val="0"/>
      <w:divBdr>
        <w:top w:val="none" w:sz="0" w:space="0" w:color="auto"/>
        <w:left w:val="none" w:sz="0" w:space="0" w:color="auto"/>
        <w:bottom w:val="none" w:sz="0" w:space="0" w:color="auto"/>
        <w:right w:val="none" w:sz="0" w:space="0" w:color="auto"/>
      </w:divBdr>
    </w:div>
    <w:div w:id="1824663481">
      <w:bodyDiv w:val="1"/>
      <w:marLeft w:val="0"/>
      <w:marRight w:val="0"/>
      <w:marTop w:val="0"/>
      <w:marBottom w:val="0"/>
      <w:divBdr>
        <w:top w:val="none" w:sz="0" w:space="0" w:color="auto"/>
        <w:left w:val="none" w:sz="0" w:space="0" w:color="auto"/>
        <w:bottom w:val="none" w:sz="0" w:space="0" w:color="auto"/>
        <w:right w:val="none" w:sz="0" w:space="0" w:color="auto"/>
      </w:divBdr>
    </w:div>
    <w:div w:id="1827892997">
      <w:bodyDiv w:val="1"/>
      <w:marLeft w:val="0"/>
      <w:marRight w:val="0"/>
      <w:marTop w:val="0"/>
      <w:marBottom w:val="0"/>
      <w:divBdr>
        <w:top w:val="none" w:sz="0" w:space="0" w:color="auto"/>
        <w:left w:val="none" w:sz="0" w:space="0" w:color="auto"/>
        <w:bottom w:val="none" w:sz="0" w:space="0" w:color="auto"/>
        <w:right w:val="none" w:sz="0" w:space="0" w:color="auto"/>
      </w:divBdr>
      <w:divsChild>
        <w:div w:id="2059355097">
          <w:marLeft w:val="0"/>
          <w:marRight w:val="0"/>
          <w:marTop w:val="0"/>
          <w:marBottom w:val="0"/>
          <w:divBdr>
            <w:top w:val="none" w:sz="0" w:space="0" w:color="auto"/>
            <w:left w:val="none" w:sz="0" w:space="0" w:color="auto"/>
            <w:bottom w:val="none" w:sz="0" w:space="0" w:color="auto"/>
            <w:right w:val="none" w:sz="0" w:space="0" w:color="auto"/>
          </w:divBdr>
          <w:divsChild>
            <w:div w:id="1586568494">
              <w:marLeft w:val="0"/>
              <w:marRight w:val="0"/>
              <w:marTop w:val="0"/>
              <w:marBottom w:val="0"/>
              <w:divBdr>
                <w:top w:val="none" w:sz="0" w:space="0" w:color="auto"/>
                <w:left w:val="none" w:sz="0" w:space="0" w:color="auto"/>
                <w:bottom w:val="none" w:sz="0" w:space="0" w:color="auto"/>
                <w:right w:val="none" w:sz="0" w:space="0" w:color="auto"/>
              </w:divBdr>
              <w:divsChild>
                <w:div w:id="1942030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592329">
      <w:bodyDiv w:val="1"/>
      <w:marLeft w:val="0"/>
      <w:marRight w:val="0"/>
      <w:marTop w:val="0"/>
      <w:marBottom w:val="0"/>
      <w:divBdr>
        <w:top w:val="none" w:sz="0" w:space="0" w:color="auto"/>
        <w:left w:val="none" w:sz="0" w:space="0" w:color="auto"/>
        <w:bottom w:val="none" w:sz="0" w:space="0" w:color="auto"/>
        <w:right w:val="none" w:sz="0" w:space="0" w:color="auto"/>
      </w:divBdr>
    </w:div>
    <w:div w:id="1829975641">
      <w:bodyDiv w:val="1"/>
      <w:marLeft w:val="0"/>
      <w:marRight w:val="0"/>
      <w:marTop w:val="0"/>
      <w:marBottom w:val="0"/>
      <w:divBdr>
        <w:top w:val="none" w:sz="0" w:space="0" w:color="auto"/>
        <w:left w:val="none" w:sz="0" w:space="0" w:color="auto"/>
        <w:bottom w:val="none" w:sz="0" w:space="0" w:color="auto"/>
        <w:right w:val="none" w:sz="0" w:space="0" w:color="auto"/>
      </w:divBdr>
    </w:div>
    <w:div w:id="1830559481">
      <w:bodyDiv w:val="1"/>
      <w:marLeft w:val="0"/>
      <w:marRight w:val="0"/>
      <w:marTop w:val="0"/>
      <w:marBottom w:val="0"/>
      <w:divBdr>
        <w:top w:val="none" w:sz="0" w:space="0" w:color="auto"/>
        <w:left w:val="none" w:sz="0" w:space="0" w:color="auto"/>
        <w:bottom w:val="none" w:sz="0" w:space="0" w:color="auto"/>
        <w:right w:val="none" w:sz="0" w:space="0" w:color="auto"/>
      </w:divBdr>
    </w:div>
    <w:div w:id="1831797792">
      <w:bodyDiv w:val="1"/>
      <w:marLeft w:val="0"/>
      <w:marRight w:val="0"/>
      <w:marTop w:val="0"/>
      <w:marBottom w:val="0"/>
      <w:divBdr>
        <w:top w:val="none" w:sz="0" w:space="0" w:color="auto"/>
        <w:left w:val="none" w:sz="0" w:space="0" w:color="auto"/>
        <w:bottom w:val="none" w:sz="0" w:space="0" w:color="auto"/>
        <w:right w:val="none" w:sz="0" w:space="0" w:color="auto"/>
      </w:divBdr>
    </w:div>
    <w:div w:id="1837184816">
      <w:bodyDiv w:val="1"/>
      <w:marLeft w:val="0"/>
      <w:marRight w:val="0"/>
      <w:marTop w:val="0"/>
      <w:marBottom w:val="0"/>
      <w:divBdr>
        <w:top w:val="none" w:sz="0" w:space="0" w:color="auto"/>
        <w:left w:val="none" w:sz="0" w:space="0" w:color="auto"/>
        <w:bottom w:val="none" w:sz="0" w:space="0" w:color="auto"/>
        <w:right w:val="none" w:sz="0" w:space="0" w:color="auto"/>
      </w:divBdr>
    </w:div>
    <w:div w:id="1838878873">
      <w:bodyDiv w:val="1"/>
      <w:marLeft w:val="0"/>
      <w:marRight w:val="0"/>
      <w:marTop w:val="0"/>
      <w:marBottom w:val="0"/>
      <w:divBdr>
        <w:top w:val="none" w:sz="0" w:space="0" w:color="auto"/>
        <w:left w:val="none" w:sz="0" w:space="0" w:color="auto"/>
        <w:bottom w:val="none" w:sz="0" w:space="0" w:color="auto"/>
        <w:right w:val="none" w:sz="0" w:space="0" w:color="auto"/>
      </w:divBdr>
    </w:div>
    <w:div w:id="1839732188">
      <w:bodyDiv w:val="1"/>
      <w:marLeft w:val="0"/>
      <w:marRight w:val="0"/>
      <w:marTop w:val="0"/>
      <w:marBottom w:val="0"/>
      <w:divBdr>
        <w:top w:val="none" w:sz="0" w:space="0" w:color="auto"/>
        <w:left w:val="none" w:sz="0" w:space="0" w:color="auto"/>
        <w:bottom w:val="none" w:sz="0" w:space="0" w:color="auto"/>
        <w:right w:val="none" w:sz="0" w:space="0" w:color="auto"/>
      </w:divBdr>
    </w:div>
    <w:div w:id="1839736839">
      <w:bodyDiv w:val="1"/>
      <w:marLeft w:val="0"/>
      <w:marRight w:val="0"/>
      <w:marTop w:val="0"/>
      <w:marBottom w:val="0"/>
      <w:divBdr>
        <w:top w:val="none" w:sz="0" w:space="0" w:color="auto"/>
        <w:left w:val="none" w:sz="0" w:space="0" w:color="auto"/>
        <w:bottom w:val="none" w:sz="0" w:space="0" w:color="auto"/>
        <w:right w:val="none" w:sz="0" w:space="0" w:color="auto"/>
      </w:divBdr>
    </w:div>
    <w:div w:id="1840149126">
      <w:bodyDiv w:val="1"/>
      <w:marLeft w:val="0"/>
      <w:marRight w:val="0"/>
      <w:marTop w:val="0"/>
      <w:marBottom w:val="0"/>
      <w:divBdr>
        <w:top w:val="none" w:sz="0" w:space="0" w:color="auto"/>
        <w:left w:val="none" w:sz="0" w:space="0" w:color="auto"/>
        <w:bottom w:val="none" w:sz="0" w:space="0" w:color="auto"/>
        <w:right w:val="none" w:sz="0" w:space="0" w:color="auto"/>
      </w:divBdr>
    </w:div>
    <w:div w:id="1840924564">
      <w:bodyDiv w:val="1"/>
      <w:marLeft w:val="0"/>
      <w:marRight w:val="0"/>
      <w:marTop w:val="0"/>
      <w:marBottom w:val="0"/>
      <w:divBdr>
        <w:top w:val="none" w:sz="0" w:space="0" w:color="auto"/>
        <w:left w:val="none" w:sz="0" w:space="0" w:color="auto"/>
        <w:bottom w:val="none" w:sz="0" w:space="0" w:color="auto"/>
        <w:right w:val="none" w:sz="0" w:space="0" w:color="auto"/>
      </w:divBdr>
    </w:div>
    <w:div w:id="1840927240">
      <w:bodyDiv w:val="1"/>
      <w:marLeft w:val="0"/>
      <w:marRight w:val="0"/>
      <w:marTop w:val="0"/>
      <w:marBottom w:val="0"/>
      <w:divBdr>
        <w:top w:val="none" w:sz="0" w:space="0" w:color="auto"/>
        <w:left w:val="none" w:sz="0" w:space="0" w:color="auto"/>
        <w:bottom w:val="none" w:sz="0" w:space="0" w:color="auto"/>
        <w:right w:val="none" w:sz="0" w:space="0" w:color="auto"/>
      </w:divBdr>
    </w:div>
    <w:div w:id="1842967977">
      <w:bodyDiv w:val="1"/>
      <w:marLeft w:val="0"/>
      <w:marRight w:val="0"/>
      <w:marTop w:val="0"/>
      <w:marBottom w:val="0"/>
      <w:divBdr>
        <w:top w:val="none" w:sz="0" w:space="0" w:color="auto"/>
        <w:left w:val="none" w:sz="0" w:space="0" w:color="auto"/>
        <w:bottom w:val="none" w:sz="0" w:space="0" w:color="auto"/>
        <w:right w:val="none" w:sz="0" w:space="0" w:color="auto"/>
      </w:divBdr>
    </w:div>
    <w:div w:id="1843082675">
      <w:bodyDiv w:val="1"/>
      <w:marLeft w:val="0"/>
      <w:marRight w:val="0"/>
      <w:marTop w:val="0"/>
      <w:marBottom w:val="0"/>
      <w:divBdr>
        <w:top w:val="none" w:sz="0" w:space="0" w:color="auto"/>
        <w:left w:val="none" w:sz="0" w:space="0" w:color="auto"/>
        <w:bottom w:val="none" w:sz="0" w:space="0" w:color="auto"/>
        <w:right w:val="none" w:sz="0" w:space="0" w:color="auto"/>
      </w:divBdr>
    </w:div>
    <w:div w:id="1843549820">
      <w:bodyDiv w:val="1"/>
      <w:marLeft w:val="0"/>
      <w:marRight w:val="0"/>
      <w:marTop w:val="0"/>
      <w:marBottom w:val="0"/>
      <w:divBdr>
        <w:top w:val="none" w:sz="0" w:space="0" w:color="auto"/>
        <w:left w:val="none" w:sz="0" w:space="0" w:color="auto"/>
        <w:bottom w:val="none" w:sz="0" w:space="0" w:color="auto"/>
        <w:right w:val="none" w:sz="0" w:space="0" w:color="auto"/>
      </w:divBdr>
    </w:div>
    <w:div w:id="1843810207">
      <w:bodyDiv w:val="1"/>
      <w:marLeft w:val="0"/>
      <w:marRight w:val="0"/>
      <w:marTop w:val="0"/>
      <w:marBottom w:val="0"/>
      <w:divBdr>
        <w:top w:val="none" w:sz="0" w:space="0" w:color="auto"/>
        <w:left w:val="none" w:sz="0" w:space="0" w:color="auto"/>
        <w:bottom w:val="none" w:sz="0" w:space="0" w:color="auto"/>
        <w:right w:val="none" w:sz="0" w:space="0" w:color="auto"/>
      </w:divBdr>
      <w:divsChild>
        <w:div w:id="113405826">
          <w:marLeft w:val="0"/>
          <w:marRight w:val="0"/>
          <w:marTop w:val="0"/>
          <w:marBottom w:val="0"/>
          <w:divBdr>
            <w:top w:val="none" w:sz="0" w:space="0" w:color="auto"/>
            <w:left w:val="none" w:sz="0" w:space="0" w:color="auto"/>
            <w:bottom w:val="none" w:sz="0" w:space="0" w:color="auto"/>
            <w:right w:val="none" w:sz="0" w:space="0" w:color="auto"/>
          </w:divBdr>
          <w:divsChild>
            <w:div w:id="317001496">
              <w:marLeft w:val="0"/>
              <w:marRight w:val="0"/>
              <w:marTop w:val="0"/>
              <w:marBottom w:val="0"/>
              <w:divBdr>
                <w:top w:val="single" w:sz="48" w:space="4" w:color="507DC1"/>
                <w:left w:val="none" w:sz="0" w:space="0" w:color="auto"/>
                <w:bottom w:val="none" w:sz="0" w:space="0" w:color="auto"/>
                <w:right w:val="none" w:sz="0" w:space="0" w:color="auto"/>
              </w:divBdr>
              <w:divsChild>
                <w:div w:id="446244857">
                  <w:marLeft w:val="0"/>
                  <w:marRight w:val="0"/>
                  <w:marTop w:val="0"/>
                  <w:marBottom w:val="0"/>
                  <w:divBdr>
                    <w:top w:val="none" w:sz="0" w:space="0" w:color="auto"/>
                    <w:left w:val="none" w:sz="0" w:space="0" w:color="auto"/>
                    <w:bottom w:val="none" w:sz="0" w:space="0" w:color="auto"/>
                    <w:right w:val="none" w:sz="0" w:space="0" w:color="auto"/>
                  </w:divBdr>
                  <w:divsChild>
                    <w:div w:id="572353527">
                      <w:marLeft w:val="0"/>
                      <w:marRight w:val="0"/>
                      <w:marTop w:val="0"/>
                      <w:marBottom w:val="0"/>
                      <w:divBdr>
                        <w:top w:val="none" w:sz="0" w:space="0" w:color="auto"/>
                        <w:left w:val="none" w:sz="0" w:space="0" w:color="auto"/>
                        <w:bottom w:val="none" w:sz="0" w:space="0" w:color="auto"/>
                        <w:right w:val="none" w:sz="0" w:space="0" w:color="auto"/>
                      </w:divBdr>
                      <w:divsChild>
                        <w:div w:id="1173880866">
                          <w:marLeft w:val="0"/>
                          <w:marRight w:val="0"/>
                          <w:marTop w:val="0"/>
                          <w:marBottom w:val="0"/>
                          <w:divBdr>
                            <w:top w:val="none" w:sz="0" w:space="0" w:color="auto"/>
                            <w:left w:val="none" w:sz="0" w:space="0" w:color="auto"/>
                            <w:bottom w:val="none" w:sz="0" w:space="0" w:color="auto"/>
                            <w:right w:val="none" w:sz="0" w:space="0" w:color="auto"/>
                          </w:divBdr>
                          <w:divsChild>
                            <w:div w:id="1486554000">
                              <w:marLeft w:val="3000"/>
                              <w:marRight w:val="-11400"/>
                              <w:marTop w:val="0"/>
                              <w:marBottom w:val="0"/>
                              <w:divBdr>
                                <w:top w:val="none" w:sz="0" w:space="0" w:color="auto"/>
                                <w:left w:val="none" w:sz="0" w:space="0" w:color="auto"/>
                                <w:bottom w:val="none" w:sz="0" w:space="0" w:color="auto"/>
                                <w:right w:val="none" w:sz="0" w:space="0" w:color="auto"/>
                              </w:divBdr>
                              <w:divsChild>
                                <w:div w:id="548300029">
                                  <w:marLeft w:val="0"/>
                                  <w:marRight w:val="0"/>
                                  <w:marTop w:val="0"/>
                                  <w:marBottom w:val="0"/>
                                  <w:divBdr>
                                    <w:top w:val="none" w:sz="0" w:space="0" w:color="auto"/>
                                    <w:left w:val="none" w:sz="0" w:space="0" w:color="auto"/>
                                    <w:bottom w:val="none" w:sz="0" w:space="0" w:color="auto"/>
                                    <w:right w:val="none" w:sz="0" w:space="0" w:color="auto"/>
                                  </w:divBdr>
                                  <w:divsChild>
                                    <w:div w:id="266078973">
                                      <w:marLeft w:val="0"/>
                                      <w:marRight w:val="0"/>
                                      <w:marTop w:val="0"/>
                                      <w:marBottom w:val="0"/>
                                      <w:divBdr>
                                        <w:top w:val="none" w:sz="0" w:space="0" w:color="auto"/>
                                        <w:left w:val="none" w:sz="0" w:space="0" w:color="auto"/>
                                        <w:bottom w:val="none" w:sz="0" w:space="0" w:color="auto"/>
                                        <w:right w:val="none" w:sz="0" w:space="0" w:color="auto"/>
                                      </w:divBdr>
                                      <w:divsChild>
                                        <w:div w:id="1982535322">
                                          <w:marLeft w:val="0"/>
                                          <w:marRight w:val="0"/>
                                          <w:marTop w:val="0"/>
                                          <w:marBottom w:val="0"/>
                                          <w:divBdr>
                                            <w:top w:val="none" w:sz="0" w:space="0" w:color="auto"/>
                                            <w:left w:val="none" w:sz="0" w:space="0" w:color="auto"/>
                                            <w:bottom w:val="none" w:sz="0" w:space="0" w:color="auto"/>
                                            <w:right w:val="none" w:sz="0" w:space="0" w:color="auto"/>
                                          </w:divBdr>
                                          <w:divsChild>
                                            <w:div w:id="1065761659">
                                              <w:marLeft w:val="0"/>
                                              <w:marRight w:val="150"/>
                                              <w:marTop w:val="0"/>
                                              <w:marBottom w:val="0"/>
                                              <w:divBdr>
                                                <w:top w:val="none" w:sz="0" w:space="0" w:color="auto"/>
                                                <w:left w:val="none" w:sz="0" w:space="0" w:color="auto"/>
                                                <w:bottom w:val="none" w:sz="0" w:space="0" w:color="auto"/>
                                                <w:right w:val="none" w:sz="0" w:space="0" w:color="auto"/>
                                              </w:divBdr>
                                              <w:divsChild>
                                                <w:div w:id="134771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44853275">
      <w:bodyDiv w:val="1"/>
      <w:marLeft w:val="0"/>
      <w:marRight w:val="0"/>
      <w:marTop w:val="0"/>
      <w:marBottom w:val="0"/>
      <w:divBdr>
        <w:top w:val="none" w:sz="0" w:space="0" w:color="auto"/>
        <w:left w:val="none" w:sz="0" w:space="0" w:color="auto"/>
        <w:bottom w:val="none" w:sz="0" w:space="0" w:color="auto"/>
        <w:right w:val="none" w:sz="0" w:space="0" w:color="auto"/>
      </w:divBdr>
      <w:divsChild>
        <w:div w:id="1219440382">
          <w:marLeft w:val="0"/>
          <w:marRight w:val="0"/>
          <w:marTop w:val="0"/>
          <w:marBottom w:val="0"/>
          <w:divBdr>
            <w:top w:val="none" w:sz="0" w:space="0" w:color="auto"/>
            <w:left w:val="none" w:sz="0" w:space="0" w:color="auto"/>
            <w:bottom w:val="none" w:sz="0" w:space="0" w:color="auto"/>
            <w:right w:val="none" w:sz="0" w:space="0" w:color="auto"/>
          </w:divBdr>
          <w:divsChild>
            <w:div w:id="1118330942">
              <w:marLeft w:val="0"/>
              <w:marRight w:val="0"/>
              <w:marTop w:val="0"/>
              <w:marBottom w:val="0"/>
              <w:divBdr>
                <w:top w:val="none" w:sz="0" w:space="0" w:color="auto"/>
                <w:left w:val="none" w:sz="0" w:space="0" w:color="auto"/>
                <w:bottom w:val="none" w:sz="0" w:space="0" w:color="auto"/>
                <w:right w:val="none" w:sz="0" w:space="0" w:color="auto"/>
              </w:divBdr>
              <w:divsChild>
                <w:div w:id="1705206285">
                  <w:marLeft w:val="0"/>
                  <w:marRight w:val="0"/>
                  <w:marTop w:val="0"/>
                  <w:marBottom w:val="0"/>
                  <w:divBdr>
                    <w:top w:val="none" w:sz="0" w:space="0" w:color="auto"/>
                    <w:left w:val="none" w:sz="0" w:space="0" w:color="auto"/>
                    <w:bottom w:val="none" w:sz="0" w:space="0" w:color="auto"/>
                    <w:right w:val="none" w:sz="0" w:space="0" w:color="auto"/>
                  </w:divBdr>
                  <w:divsChild>
                    <w:div w:id="1638297997">
                      <w:marLeft w:val="0"/>
                      <w:marRight w:val="0"/>
                      <w:marTop w:val="0"/>
                      <w:marBottom w:val="0"/>
                      <w:divBdr>
                        <w:top w:val="none" w:sz="0" w:space="0" w:color="auto"/>
                        <w:left w:val="none" w:sz="0" w:space="0" w:color="auto"/>
                        <w:bottom w:val="none" w:sz="0" w:space="0" w:color="auto"/>
                        <w:right w:val="none" w:sz="0" w:space="0" w:color="auto"/>
                      </w:divBdr>
                      <w:divsChild>
                        <w:div w:id="957957520">
                          <w:marLeft w:val="0"/>
                          <w:marRight w:val="-13125"/>
                          <w:marTop w:val="0"/>
                          <w:marBottom w:val="0"/>
                          <w:divBdr>
                            <w:top w:val="none" w:sz="0" w:space="0" w:color="auto"/>
                            <w:left w:val="none" w:sz="0" w:space="0" w:color="auto"/>
                            <w:bottom w:val="none" w:sz="0" w:space="0" w:color="auto"/>
                            <w:right w:val="none" w:sz="0" w:space="0" w:color="auto"/>
                          </w:divBdr>
                          <w:divsChild>
                            <w:div w:id="1919554466">
                              <w:marLeft w:val="0"/>
                              <w:marRight w:val="0"/>
                              <w:marTop w:val="0"/>
                              <w:marBottom w:val="0"/>
                              <w:divBdr>
                                <w:top w:val="none" w:sz="0" w:space="0" w:color="auto"/>
                                <w:left w:val="none" w:sz="0" w:space="0" w:color="auto"/>
                                <w:bottom w:val="none" w:sz="0" w:space="0" w:color="auto"/>
                                <w:right w:val="none" w:sz="0" w:space="0" w:color="auto"/>
                              </w:divBdr>
                              <w:divsChild>
                                <w:div w:id="1644920784">
                                  <w:marLeft w:val="0"/>
                                  <w:marRight w:val="0"/>
                                  <w:marTop w:val="0"/>
                                  <w:marBottom w:val="0"/>
                                  <w:divBdr>
                                    <w:top w:val="none" w:sz="0" w:space="0" w:color="auto"/>
                                    <w:left w:val="none" w:sz="0" w:space="0" w:color="auto"/>
                                    <w:bottom w:val="none" w:sz="0" w:space="0" w:color="auto"/>
                                    <w:right w:val="none" w:sz="0" w:space="0" w:color="auto"/>
                                  </w:divBdr>
                                  <w:divsChild>
                                    <w:div w:id="166844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310469">
                          <w:marLeft w:val="0"/>
                          <w:marRight w:val="0"/>
                          <w:marTop w:val="0"/>
                          <w:marBottom w:val="0"/>
                          <w:divBdr>
                            <w:top w:val="none" w:sz="0" w:space="0" w:color="auto"/>
                            <w:left w:val="none" w:sz="0" w:space="0" w:color="auto"/>
                            <w:bottom w:val="none" w:sz="0" w:space="0" w:color="auto"/>
                            <w:right w:val="none" w:sz="0" w:space="0" w:color="auto"/>
                          </w:divBdr>
                          <w:divsChild>
                            <w:div w:id="1889105429">
                              <w:marLeft w:val="0"/>
                              <w:marRight w:val="0"/>
                              <w:marTop w:val="0"/>
                              <w:marBottom w:val="0"/>
                              <w:divBdr>
                                <w:top w:val="none" w:sz="0" w:space="0" w:color="auto"/>
                                <w:left w:val="none" w:sz="0" w:space="0" w:color="auto"/>
                                <w:bottom w:val="none" w:sz="0" w:space="0" w:color="auto"/>
                                <w:right w:val="none" w:sz="0" w:space="0" w:color="auto"/>
                              </w:divBdr>
                              <w:divsChild>
                                <w:div w:id="2096440138">
                                  <w:marLeft w:val="300"/>
                                  <w:marRight w:val="0"/>
                                  <w:marTop w:val="0"/>
                                  <w:marBottom w:val="0"/>
                                  <w:divBdr>
                                    <w:top w:val="none" w:sz="0" w:space="0" w:color="auto"/>
                                    <w:left w:val="none" w:sz="0" w:space="0" w:color="auto"/>
                                    <w:bottom w:val="none" w:sz="0" w:space="0" w:color="auto"/>
                                    <w:right w:val="single" w:sz="18" w:space="0" w:color="F5E6D5"/>
                                  </w:divBdr>
                                </w:div>
                              </w:divsChild>
                            </w:div>
                          </w:divsChild>
                        </w:div>
                      </w:divsChild>
                    </w:div>
                  </w:divsChild>
                </w:div>
              </w:divsChild>
            </w:div>
          </w:divsChild>
        </w:div>
      </w:divsChild>
    </w:div>
    <w:div w:id="1844975527">
      <w:bodyDiv w:val="1"/>
      <w:marLeft w:val="0"/>
      <w:marRight w:val="0"/>
      <w:marTop w:val="0"/>
      <w:marBottom w:val="0"/>
      <w:divBdr>
        <w:top w:val="none" w:sz="0" w:space="0" w:color="auto"/>
        <w:left w:val="none" w:sz="0" w:space="0" w:color="auto"/>
        <w:bottom w:val="none" w:sz="0" w:space="0" w:color="auto"/>
        <w:right w:val="none" w:sz="0" w:space="0" w:color="auto"/>
      </w:divBdr>
    </w:div>
    <w:div w:id="1849325011">
      <w:bodyDiv w:val="1"/>
      <w:marLeft w:val="0"/>
      <w:marRight w:val="0"/>
      <w:marTop w:val="0"/>
      <w:marBottom w:val="0"/>
      <w:divBdr>
        <w:top w:val="none" w:sz="0" w:space="0" w:color="auto"/>
        <w:left w:val="none" w:sz="0" w:space="0" w:color="auto"/>
        <w:bottom w:val="none" w:sz="0" w:space="0" w:color="auto"/>
        <w:right w:val="none" w:sz="0" w:space="0" w:color="auto"/>
      </w:divBdr>
    </w:div>
    <w:div w:id="1851332060">
      <w:bodyDiv w:val="1"/>
      <w:marLeft w:val="0"/>
      <w:marRight w:val="0"/>
      <w:marTop w:val="0"/>
      <w:marBottom w:val="0"/>
      <w:divBdr>
        <w:top w:val="none" w:sz="0" w:space="0" w:color="auto"/>
        <w:left w:val="none" w:sz="0" w:space="0" w:color="auto"/>
        <w:bottom w:val="none" w:sz="0" w:space="0" w:color="auto"/>
        <w:right w:val="none" w:sz="0" w:space="0" w:color="auto"/>
      </w:divBdr>
    </w:div>
    <w:div w:id="1856075989">
      <w:bodyDiv w:val="1"/>
      <w:marLeft w:val="0"/>
      <w:marRight w:val="0"/>
      <w:marTop w:val="0"/>
      <w:marBottom w:val="0"/>
      <w:divBdr>
        <w:top w:val="none" w:sz="0" w:space="0" w:color="auto"/>
        <w:left w:val="none" w:sz="0" w:space="0" w:color="auto"/>
        <w:bottom w:val="none" w:sz="0" w:space="0" w:color="auto"/>
        <w:right w:val="none" w:sz="0" w:space="0" w:color="auto"/>
      </w:divBdr>
    </w:div>
    <w:div w:id="1859272165">
      <w:bodyDiv w:val="1"/>
      <w:marLeft w:val="0"/>
      <w:marRight w:val="0"/>
      <w:marTop w:val="0"/>
      <w:marBottom w:val="0"/>
      <w:divBdr>
        <w:top w:val="none" w:sz="0" w:space="0" w:color="auto"/>
        <w:left w:val="none" w:sz="0" w:space="0" w:color="auto"/>
        <w:bottom w:val="none" w:sz="0" w:space="0" w:color="auto"/>
        <w:right w:val="none" w:sz="0" w:space="0" w:color="auto"/>
      </w:divBdr>
    </w:div>
    <w:div w:id="1861314263">
      <w:bodyDiv w:val="1"/>
      <w:marLeft w:val="0"/>
      <w:marRight w:val="0"/>
      <w:marTop w:val="0"/>
      <w:marBottom w:val="0"/>
      <w:divBdr>
        <w:top w:val="none" w:sz="0" w:space="0" w:color="auto"/>
        <w:left w:val="none" w:sz="0" w:space="0" w:color="auto"/>
        <w:bottom w:val="none" w:sz="0" w:space="0" w:color="auto"/>
        <w:right w:val="none" w:sz="0" w:space="0" w:color="auto"/>
      </w:divBdr>
    </w:div>
    <w:div w:id="1862426296">
      <w:bodyDiv w:val="1"/>
      <w:marLeft w:val="0"/>
      <w:marRight w:val="0"/>
      <w:marTop w:val="0"/>
      <w:marBottom w:val="0"/>
      <w:divBdr>
        <w:top w:val="none" w:sz="0" w:space="0" w:color="auto"/>
        <w:left w:val="none" w:sz="0" w:space="0" w:color="auto"/>
        <w:bottom w:val="none" w:sz="0" w:space="0" w:color="auto"/>
        <w:right w:val="none" w:sz="0" w:space="0" w:color="auto"/>
      </w:divBdr>
    </w:div>
    <w:div w:id="1862477977">
      <w:bodyDiv w:val="1"/>
      <w:marLeft w:val="0"/>
      <w:marRight w:val="0"/>
      <w:marTop w:val="0"/>
      <w:marBottom w:val="0"/>
      <w:divBdr>
        <w:top w:val="none" w:sz="0" w:space="0" w:color="auto"/>
        <w:left w:val="none" w:sz="0" w:space="0" w:color="auto"/>
        <w:bottom w:val="none" w:sz="0" w:space="0" w:color="auto"/>
        <w:right w:val="none" w:sz="0" w:space="0" w:color="auto"/>
      </w:divBdr>
    </w:div>
    <w:div w:id="1862547707">
      <w:bodyDiv w:val="1"/>
      <w:marLeft w:val="0"/>
      <w:marRight w:val="0"/>
      <w:marTop w:val="0"/>
      <w:marBottom w:val="0"/>
      <w:divBdr>
        <w:top w:val="none" w:sz="0" w:space="0" w:color="auto"/>
        <w:left w:val="none" w:sz="0" w:space="0" w:color="auto"/>
        <w:bottom w:val="none" w:sz="0" w:space="0" w:color="auto"/>
        <w:right w:val="none" w:sz="0" w:space="0" w:color="auto"/>
      </w:divBdr>
    </w:div>
    <w:div w:id="1863743303">
      <w:bodyDiv w:val="1"/>
      <w:marLeft w:val="0"/>
      <w:marRight w:val="0"/>
      <w:marTop w:val="0"/>
      <w:marBottom w:val="0"/>
      <w:divBdr>
        <w:top w:val="none" w:sz="0" w:space="0" w:color="auto"/>
        <w:left w:val="none" w:sz="0" w:space="0" w:color="auto"/>
        <w:bottom w:val="none" w:sz="0" w:space="0" w:color="auto"/>
        <w:right w:val="none" w:sz="0" w:space="0" w:color="auto"/>
      </w:divBdr>
    </w:div>
    <w:div w:id="1866483565">
      <w:bodyDiv w:val="1"/>
      <w:marLeft w:val="0"/>
      <w:marRight w:val="0"/>
      <w:marTop w:val="0"/>
      <w:marBottom w:val="0"/>
      <w:divBdr>
        <w:top w:val="none" w:sz="0" w:space="0" w:color="auto"/>
        <w:left w:val="none" w:sz="0" w:space="0" w:color="auto"/>
        <w:bottom w:val="none" w:sz="0" w:space="0" w:color="auto"/>
        <w:right w:val="none" w:sz="0" w:space="0" w:color="auto"/>
      </w:divBdr>
    </w:div>
    <w:div w:id="1877158736">
      <w:bodyDiv w:val="1"/>
      <w:marLeft w:val="0"/>
      <w:marRight w:val="0"/>
      <w:marTop w:val="0"/>
      <w:marBottom w:val="0"/>
      <w:divBdr>
        <w:top w:val="none" w:sz="0" w:space="0" w:color="auto"/>
        <w:left w:val="none" w:sz="0" w:space="0" w:color="auto"/>
        <w:bottom w:val="none" w:sz="0" w:space="0" w:color="auto"/>
        <w:right w:val="none" w:sz="0" w:space="0" w:color="auto"/>
      </w:divBdr>
    </w:div>
    <w:div w:id="1880556540">
      <w:bodyDiv w:val="1"/>
      <w:marLeft w:val="0"/>
      <w:marRight w:val="0"/>
      <w:marTop w:val="0"/>
      <w:marBottom w:val="0"/>
      <w:divBdr>
        <w:top w:val="none" w:sz="0" w:space="0" w:color="auto"/>
        <w:left w:val="none" w:sz="0" w:space="0" w:color="auto"/>
        <w:bottom w:val="none" w:sz="0" w:space="0" w:color="auto"/>
        <w:right w:val="none" w:sz="0" w:space="0" w:color="auto"/>
      </w:divBdr>
    </w:div>
    <w:div w:id="1881168817">
      <w:bodyDiv w:val="1"/>
      <w:marLeft w:val="0"/>
      <w:marRight w:val="0"/>
      <w:marTop w:val="0"/>
      <w:marBottom w:val="0"/>
      <w:divBdr>
        <w:top w:val="none" w:sz="0" w:space="0" w:color="auto"/>
        <w:left w:val="none" w:sz="0" w:space="0" w:color="auto"/>
        <w:bottom w:val="none" w:sz="0" w:space="0" w:color="auto"/>
        <w:right w:val="none" w:sz="0" w:space="0" w:color="auto"/>
      </w:divBdr>
    </w:div>
    <w:div w:id="1882207771">
      <w:bodyDiv w:val="1"/>
      <w:marLeft w:val="0"/>
      <w:marRight w:val="0"/>
      <w:marTop w:val="0"/>
      <w:marBottom w:val="0"/>
      <w:divBdr>
        <w:top w:val="none" w:sz="0" w:space="0" w:color="auto"/>
        <w:left w:val="none" w:sz="0" w:space="0" w:color="auto"/>
        <w:bottom w:val="none" w:sz="0" w:space="0" w:color="auto"/>
        <w:right w:val="none" w:sz="0" w:space="0" w:color="auto"/>
      </w:divBdr>
    </w:div>
    <w:div w:id="1883054927">
      <w:bodyDiv w:val="1"/>
      <w:marLeft w:val="0"/>
      <w:marRight w:val="0"/>
      <w:marTop w:val="0"/>
      <w:marBottom w:val="0"/>
      <w:divBdr>
        <w:top w:val="none" w:sz="0" w:space="0" w:color="auto"/>
        <w:left w:val="none" w:sz="0" w:space="0" w:color="auto"/>
        <w:bottom w:val="none" w:sz="0" w:space="0" w:color="auto"/>
        <w:right w:val="none" w:sz="0" w:space="0" w:color="auto"/>
      </w:divBdr>
    </w:div>
    <w:div w:id="1885631685">
      <w:bodyDiv w:val="1"/>
      <w:marLeft w:val="0"/>
      <w:marRight w:val="0"/>
      <w:marTop w:val="0"/>
      <w:marBottom w:val="0"/>
      <w:divBdr>
        <w:top w:val="none" w:sz="0" w:space="0" w:color="auto"/>
        <w:left w:val="none" w:sz="0" w:space="0" w:color="auto"/>
        <w:bottom w:val="none" w:sz="0" w:space="0" w:color="auto"/>
        <w:right w:val="none" w:sz="0" w:space="0" w:color="auto"/>
      </w:divBdr>
    </w:div>
    <w:div w:id="1886329989">
      <w:bodyDiv w:val="1"/>
      <w:marLeft w:val="0"/>
      <w:marRight w:val="0"/>
      <w:marTop w:val="0"/>
      <w:marBottom w:val="0"/>
      <w:divBdr>
        <w:top w:val="none" w:sz="0" w:space="0" w:color="auto"/>
        <w:left w:val="none" w:sz="0" w:space="0" w:color="auto"/>
        <w:bottom w:val="none" w:sz="0" w:space="0" w:color="auto"/>
        <w:right w:val="none" w:sz="0" w:space="0" w:color="auto"/>
      </w:divBdr>
    </w:div>
    <w:div w:id="1887908540">
      <w:bodyDiv w:val="1"/>
      <w:marLeft w:val="0"/>
      <w:marRight w:val="0"/>
      <w:marTop w:val="0"/>
      <w:marBottom w:val="0"/>
      <w:divBdr>
        <w:top w:val="none" w:sz="0" w:space="0" w:color="auto"/>
        <w:left w:val="none" w:sz="0" w:space="0" w:color="auto"/>
        <w:bottom w:val="none" w:sz="0" w:space="0" w:color="auto"/>
        <w:right w:val="none" w:sz="0" w:space="0" w:color="auto"/>
      </w:divBdr>
    </w:div>
    <w:div w:id="1888488539">
      <w:bodyDiv w:val="1"/>
      <w:marLeft w:val="0"/>
      <w:marRight w:val="0"/>
      <w:marTop w:val="0"/>
      <w:marBottom w:val="0"/>
      <w:divBdr>
        <w:top w:val="none" w:sz="0" w:space="0" w:color="auto"/>
        <w:left w:val="none" w:sz="0" w:space="0" w:color="auto"/>
        <w:bottom w:val="none" w:sz="0" w:space="0" w:color="auto"/>
        <w:right w:val="none" w:sz="0" w:space="0" w:color="auto"/>
      </w:divBdr>
    </w:div>
    <w:div w:id="1891109844">
      <w:bodyDiv w:val="1"/>
      <w:marLeft w:val="0"/>
      <w:marRight w:val="0"/>
      <w:marTop w:val="0"/>
      <w:marBottom w:val="0"/>
      <w:divBdr>
        <w:top w:val="none" w:sz="0" w:space="0" w:color="auto"/>
        <w:left w:val="none" w:sz="0" w:space="0" w:color="auto"/>
        <w:bottom w:val="none" w:sz="0" w:space="0" w:color="auto"/>
        <w:right w:val="none" w:sz="0" w:space="0" w:color="auto"/>
      </w:divBdr>
    </w:div>
    <w:div w:id="1891724654">
      <w:bodyDiv w:val="1"/>
      <w:marLeft w:val="0"/>
      <w:marRight w:val="0"/>
      <w:marTop w:val="0"/>
      <w:marBottom w:val="0"/>
      <w:divBdr>
        <w:top w:val="none" w:sz="0" w:space="0" w:color="auto"/>
        <w:left w:val="none" w:sz="0" w:space="0" w:color="auto"/>
        <w:bottom w:val="none" w:sz="0" w:space="0" w:color="auto"/>
        <w:right w:val="none" w:sz="0" w:space="0" w:color="auto"/>
      </w:divBdr>
    </w:div>
    <w:div w:id="1892229171">
      <w:bodyDiv w:val="1"/>
      <w:marLeft w:val="0"/>
      <w:marRight w:val="0"/>
      <w:marTop w:val="0"/>
      <w:marBottom w:val="0"/>
      <w:divBdr>
        <w:top w:val="none" w:sz="0" w:space="0" w:color="auto"/>
        <w:left w:val="none" w:sz="0" w:space="0" w:color="auto"/>
        <w:bottom w:val="none" w:sz="0" w:space="0" w:color="auto"/>
        <w:right w:val="none" w:sz="0" w:space="0" w:color="auto"/>
      </w:divBdr>
    </w:div>
    <w:div w:id="1892302457">
      <w:bodyDiv w:val="1"/>
      <w:marLeft w:val="0"/>
      <w:marRight w:val="0"/>
      <w:marTop w:val="0"/>
      <w:marBottom w:val="0"/>
      <w:divBdr>
        <w:top w:val="none" w:sz="0" w:space="0" w:color="auto"/>
        <w:left w:val="none" w:sz="0" w:space="0" w:color="auto"/>
        <w:bottom w:val="none" w:sz="0" w:space="0" w:color="auto"/>
        <w:right w:val="none" w:sz="0" w:space="0" w:color="auto"/>
      </w:divBdr>
    </w:div>
    <w:div w:id="1893804284">
      <w:bodyDiv w:val="1"/>
      <w:marLeft w:val="0"/>
      <w:marRight w:val="0"/>
      <w:marTop w:val="0"/>
      <w:marBottom w:val="0"/>
      <w:divBdr>
        <w:top w:val="none" w:sz="0" w:space="0" w:color="auto"/>
        <w:left w:val="none" w:sz="0" w:space="0" w:color="auto"/>
        <w:bottom w:val="none" w:sz="0" w:space="0" w:color="auto"/>
        <w:right w:val="none" w:sz="0" w:space="0" w:color="auto"/>
      </w:divBdr>
    </w:div>
    <w:div w:id="1898782201">
      <w:bodyDiv w:val="1"/>
      <w:marLeft w:val="0"/>
      <w:marRight w:val="0"/>
      <w:marTop w:val="0"/>
      <w:marBottom w:val="0"/>
      <w:divBdr>
        <w:top w:val="none" w:sz="0" w:space="0" w:color="auto"/>
        <w:left w:val="none" w:sz="0" w:space="0" w:color="auto"/>
        <w:bottom w:val="none" w:sz="0" w:space="0" w:color="auto"/>
        <w:right w:val="none" w:sz="0" w:space="0" w:color="auto"/>
      </w:divBdr>
    </w:div>
    <w:div w:id="1901865086">
      <w:bodyDiv w:val="1"/>
      <w:marLeft w:val="0"/>
      <w:marRight w:val="0"/>
      <w:marTop w:val="0"/>
      <w:marBottom w:val="0"/>
      <w:divBdr>
        <w:top w:val="none" w:sz="0" w:space="0" w:color="auto"/>
        <w:left w:val="none" w:sz="0" w:space="0" w:color="auto"/>
        <w:bottom w:val="none" w:sz="0" w:space="0" w:color="auto"/>
        <w:right w:val="none" w:sz="0" w:space="0" w:color="auto"/>
      </w:divBdr>
    </w:div>
    <w:div w:id="1904176167">
      <w:bodyDiv w:val="1"/>
      <w:marLeft w:val="0"/>
      <w:marRight w:val="0"/>
      <w:marTop w:val="0"/>
      <w:marBottom w:val="0"/>
      <w:divBdr>
        <w:top w:val="none" w:sz="0" w:space="0" w:color="auto"/>
        <w:left w:val="none" w:sz="0" w:space="0" w:color="auto"/>
        <w:bottom w:val="none" w:sz="0" w:space="0" w:color="auto"/>
        <w:right w:val="none" w:sz="0" w:space="0" w:color="auto"/>
      </w:divBdr>
    </w:div>
    <w:div w:id="1904945662">
      <w:bodyDiv w:val="1"/>
      <w:marLeft w:val="0"/>
      <w:marRight w:val="0"/>
      <w:marTop w:val="0"/>
      <w:marBottom w:val="0"/>
      <w:divBdr>
        <w:top w:val="none" w:sz="0" w:space="0" w:color="auto"/>
        <w:left w:val="none" w:sz="0" w:space="0" w:color="auto"/>
        <w:bottom w:val="none" w:sz="0" w:space="0" w:color="auto"/>
        <w:right w:val="none" w:sz="0" w:space="0" w:color="auto"/>
      </w:divBdr>
    </w:div>
    <w:div w:id="1906716810">
      <w:bodyDiv w:val="1"/>
      <w:marLeft w:val="0"/>
      <w:marRight w:val="0"/>
      <w:marTop w:val="0"/>
      <w:marBottom w:val="0"/>
      <w:divBdr>
        <w:top w:val="none" w:sz="0" w:space="0" w:color="auto"/>
        <w:left w:val="none" w:sz="0" w:space="0" w:color="auto"/>
        <w:bottom w:val="none" w:sz="0" w:space="0" w:color="auto"/>
        <w:right w:val="none" w:sz="0" w:space="0" w:color="auto"/>
      </w:divBdr>
    </w:div>
    <w:div w:id="1907715882">
      <w:bodyDiv w:val="1"/>
      <w:marLeft w:val="0"/>
      <w:marRight w:val="0"/>
      <w:marTop w:val="0"/>
      <w:marBottom w:val="0"/>
      <w:divBdr>
        <w:top w:val="none" w:sz="0" w:space="0" w:color="auto"/>
        <w:left w:val="none" w:sz="0" w:space="0" w:color="auto"/>
        <w:bottom w:val="none" w:sz="0" w:space="0" w:color="auto"/>
        <w:right w:val="none" w:sz="0" w:space="0" w:color="auto"/>
      </w:divBdr>
    </w:div>
    <w:div w:id="1911115971">
      <w:bodyDiv w:val="1"/>
      <w:marLeft w:val="0"/>
      <w:marRight w:val="0"/>
      <w:marTop w:val="0"/>
      <w:marBottom w:val="0"/>
      <w:divBdr>
        <w:top w:val="none" w:sz="0" w:space="0" w:color="auto"/>
        <w:left w:val="none" w:sz="0" w:space="0" w:color="auto"/>
        <w:bottom w:val="none" w:sz="0" w:space="0" w:color="auto"/>
        <w:right w:val="none" w:sz="0" w:space="0" w:color="auto"/>
      </w:divBdr>
    </w:div>
    <w:div w:id="1912349138">
      <w:bodyDiv w:val="1"/>
      <w:marLeft w:val="0"/>
      <w:marRight w:val="0"/>
      <w:marTop w:val="0"/>
      <w:marBottom w:val="0"/>
      <w:divBdr>
        <w:top w:val="none" w:sz="0" w:space="0" w:color="auto"/>
        <w:left w:val="none" w:sz="0" w:space="0" w:color="auto"/>
        <w:bottom w:val="none" w:sz="0" w:space="0" w:color="auto"/>
        <w:right w:val="none" w:sz="0" w:space="0" w:color="auto"/>
      </w:divBdr>
    </w:div>
    <w:div w:id="1918443377">
      <w:bodyDiv w:val="1"/>
      <w:marLeft w:val="0"/>
      <w:marRight w:val="0"/>
      <w:marTop w:val="0"/>
      <w:marBottom w:val="0"/>
      <w:divBdr>
        <w:top w:val="none" w:sz="0" w:space="0" w:color="auto"/>
        <w:left w:val="none" w:sz="0" w:space="0" w:color="auto"/>
        <w:bottom w:val="none" w:sz="0" w:space="0" w:color="auto"/>
        <w:right w:val="none" w:sz="0" w:space="0" w:color="auto"/>
      </w:divBdr>
    </w:div>
    <w:div w:id="1924561870">
      <w:bodyDiv w:val="1"/>
      <w:marLeft w:val="0"/>
      <w:marRight w:val="0"/>
      <w:marTop w:val="0"/>
      <w:marBottom w:val="0"/>
      <w:divBdr>
        <w:top w:val="none" w:sz="0" w:space="0" w:color="auto"/>
        <w:left w:val="none" w:sz="0" w:space="0" w:color="auto"/>
        <w:bottom w:val="none" w:sz="0" w:space="0" w:color="auto"/>
        <w:right w:val="none" w:sz="0" w:space="0" w:color="auto"/>
      </w:divBdr>
    </w:div>
    <w:div w:id="1924947595">
      <w:bodyDiv w:val="1"/>
      <w:marLeft w:val="0"/>
      <w:marRight w:val="0"/>
      <w:marTop w:val="0"/>
      <w:marBottom w:val="0"/>
      <w:divBdr>
        <w:top w:val="none" w:sz="0" w:space="0" w:color="auto"/>
        <w:left w:val="none" w:sz="0" w:space="0" w:color="auto"/>
        <w:bottom w:val="none" w:sz="0" w:space="0" w:color="auto"/>
        <w:right w:val="none" w:sz="0" w:space="0" w:color="auto"/>
      </w:divBdr>
    </w:div>
    <w:div w:id="1926842465">
      <w:bodyDiv w:val="1"/>
      <w:marLeft w:val="0"/>
      <w:marRight w:val="0"/>
      <w:marTop w:val="0"/>
      <w:marBottom w:val="0"/>
      <w:divBdr>
        <w:top w:val="none" w:sz="0" w:space="0" w:color="auto"/>
        <w:left w:val="none" w:sz="0" w:space="0" w:color="auto"/>
        <w:bottom w:val="none" w:sz="0" w:space="0" w:color="auto"/>
        <w:right w:val="none" w:sz="0" w:space="0" w:color="auto"/>
      </w:divBdr>
    </w:div>
    <w:div w:id="1928421029">
      <w:bodyDiv w:val="1"/>
      <w:marLeft w:val="0"/>
      <w:marRight w:val="0"/>
      <w:marTop w:val="0"/>
      <w:marBottom w:val="0"/>
      <w:divBdr>
        <w:top w:val="none" w:sz="0" w:space="0" w:color="auto"/>
        <w:left w:val="none" w:sz="0" w:space="0" w:color="auto"/>
        <w:bottom w:val="none" w:sz="0" w:space="0" w:color="auto"/>
        <w:right w:val="none" w:sz="0" w:space="0" w:color="auto"/>
      </w:divBdr>
    </w:div>
    <w:div w:id="1930000321">
      <w:bodyDiv w:val="1"/>
      <w:marLeft w:val="0"/>
      <w:marRight w:val="0"/>
      <w:marTop w:val="0"/>
      <w:marBottom w:val="0"/>
      <w:divBdr>
        <w:top w:val="none" w:sz="0" w:space="0" w:color="auto"/>
        <w:left w:val="none" w:sz="0" w:space="0" w:color="auto"/>
        <w:bottom w:val="none" w:sz="0" w:space="0" w:color="auto"/>
        <w:right w:val="none" w:sz="0" w:space="0" w:color="auto"/>
      </w:divBdr>
    </w:div>
    <w:div w:id="1930651481">
      <w:bodyDiv w:val="1"/>
      <w:marLeft w:val="0"/>
      <w:marRight w:val="0"/>
      <w:marTop w:val="0"/>
      <w:marBottom w:val="0"/>
      <w:divBdr>
        <w:top w:val="none" w:sz="0" w:space="0" w:color="auto"/>
        <w:left w:val="none" w:sz="0" w:space="0" w:color="auto"/>
        <w:bottom w:val="none" w:sz="0" w:space="0" w:color="auto"/>
        <w:right w:val="none" w:sz="0" w:space="0" w:color="auto"/>
      </w:divBdr>
    </w:div>
    <w:div w:id="1933540069">
      <w:bodyDiv w:val="1"/>
      <w:marLeft w:val="0"/>
      <w:marRight w:val="0"/>
      <w:marTop w:val="0"/>
      <w:marBottom w:val="0"/>
      <w:divBdr>
        <w:top w:val="none" w:sz="0" w:space="0" w:color="auto"/>
        <w:left w:val="none" w:sz="0" w:space="0" w:color="auto"/>
        <w:bottom w:val="none" w:sz="0" w:space="0" w:color="auto"/>
        <w:right w:val="none" w:sz="0" w:space="0" w:color="auto"/>
      </w:divBdr>
    </w:div>
    <w:div w:id="1933968039">
      <w:bodyDiv w:val="1"/>
      <w:marLeft w:val="0"/>
      <w:marRight w:val="0"/>
      <w:marTop w:val="0"/>
      <w:marBottom w:val="0"/>
      <w:divBdr>
        <w:top w:val="none" w:sz="0" w:space="0" w:color="auto"/>
        <w:left w:val="none" w:sz="0" w:space="0" w:color="auto"/>
        <w:bottom w:val="none" w:sz="0" w:space="0" w:color="auto"/>
        <w:right w:val="none" w:sz="0" w:space="0" w:color="auto"/>
      </w:divBdr>
    </w:div>
    <w:div w:id="1937594509">
      <w:bodyDiv w:val="1"/>
      <w:marLeft w:val="0"/>
      <w:marRight w:val="0"/>
      <w:marTop w:val="0"/>
      <w:marBottom w:val="0"/>
      <w:divBdr>
        <w:top w:val="none" w:sz="0" w:space="0" w:color="auto"/>
        <w:left w:val="none" w:sz="0" w:space="0" w:color="auto"/>
        <w:bottom w:val="none" w:sz="0" w:space="0" w:color="auto"/>
        <w:right w:val="none" w:sz="0" w:space="0" w:color="auto"/>
      </w:divBdr>
    </w:div>
    <w:div w:id="1938517591">
      <w:bodyDiv w:val="1"/>
      <w:marLeft w:val="0"/>
      <w:marRight w:val="0"/>
      <w:marTop w:val="0"/>
      <w:marBottom w:val="0"/>
      <w:divBdr>
        <w:top w:val="none" w:sz="0" w:space="0" w:color="auto"/>
        <w:left w:val="none" w:sz="0" w:space="0" w:color="auto"/>
        <w:bottom w:val="none" w:sz="0" w:space="0" w:color="auto"/>
        <w:right w:val="none" w:sz="0" w:space="0" w:color="auto"/>
      </w:divBdr>
    </w:div>
    <w:div w:id="1942257483">
      <w:bodyDiv w:val="1"/>
      <w:marLeft w:val="0"/>
      <w:marRight w:val="0"/>
      <w:marTop w:val="0"/>
      <w:marBottom w:val="0"/>
      <w:divBdr>
        <w:top w:val="none" w:sz="0" w:space="0" w:color="auto"/>
        <w:left w:val="none" w:sz="0" w:space="0" w:color="auto"/>
        <w:bottom w:val="none" w:sz="0" w:space="0" w:color="auto"/>
        <w:right w:val="none" w:sz="0" w:space="0" w:color="auto"/>
      </w:divBdr>
    </w:div>
    <w:div w:id="1944265064">
      <w:bodyDiv w:val="1"/>
      <w:marLeft w:val="0"/>
      <w:marRight w:val="0"/>
      <w:marTop w:val="0"/>
      <w:marBottom w:val="0"/>
      <w:divBdr>
        <w:top w:val="none" w:sz="0" w:space="0" w:color="auto"/>
        <w:left w:val="none" w:sz="0" w:space="0" w:color="auto"/>
        <w:bottom w:val="none" w:sz="0" w:space="0" w:color="auto"/>
        <w:right w:val="none" w:sz="0" w:space="0" w:color="auto"/>
      </w:divBdr>
    </w:div>
    <w:div w:id="1944916474">
      <w:bodyDiv w:val="1"/>
      <w:marLeft w:val="0"/>
      <w:marRight w:val="0"/>
      <w:marTop w:val="0"/>
      <w:marBottom w:val="0"/>
      <w:divBdr>
        <w:top w:val="none" w:sz="0" w:space="0" w:color="auto"/>
        <w:left w:val="none" w:sz="0" w:space="0" w:color="auto"/>
        <w:bottom w:val="none" w:sz="0" w:space="0" w:color="auto"/>
        <w:right w:val="none" w:sz="0" w:space="0" w:color="auto"/>
      </w:divBdr>
    </w:div>
    <w:div w:id="1950309380">
      <w:bodyDiv w:val="1"/>
      <w:marLeft w:val="0"/>
      <w:marRight w:val="0"/>
      <w:marTop w:val="0"/>
      <w:marBottom w:val="0"/>
      <w:divBdr>
        <w:top w:val="none" w:sz="0" w:space="0" w:color="auto"/>
        <w:left w:val="none" w:sz="0" w:space="0" w:color="auto"/>
        <w:bottom w:val="none" w:sz="0" w:space="0" w:color="auto"/>
        <w:right w:val="none" w:sz="0" w:space="0" w:color="auto"/>
      </w:divBdr>
      <w:divsChild>
        <w:div w:id="1969162247">
          <w:marLeft w:val="0"/>
          <w:marRight w:val="0"/>
          <w:marTop w:val="0"/>
          <w:marBottom w:val="0"/>
          <w:divBdr>
            <w:top w:val="none" w:sz="0" w:space="0" w:color="auto"/>
            <w:left w:val="none" w:sz="0" w:space="0" w:color="auto"/>
            <w:bottom w:val="none" w:sz="0" w:space="0" w:color="auto"/>
            <w:right w:val="none" w:sz="0" w:space="0" w:color="auto"/>
          </w:divBdr>
          <w:divsChild>
            <w:div w:id="651569571">
              <w:marLeft w:val="0"/>
              <w:marRight w:val="0"/>
              <w:marTop w:val="0"/>
              <w:marBottom w:val="48"/>
              <w:divBdr>
                <w:top w:val="single" w:sz="6" w:space="0" w:color="333333"/>
                <w:left w:val="single" w:sz="6" w:space="0" w:color="333333"/>
                <w:bottom w:val="single" w:sz="6" w:space="0" w:color="333333"/>
                <w:right w:val="single" w:sz="6" w:space="0" w:color="333333"/>
              </w:divBdr>
              <w:divsChild>
                <w:div w:id="213563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161910">
      <w:bodyDiv w:val="1"/>
      <w:marLeft w:val="0"/>
      <w:marRight w:val="0"/>
      <w:marTop w:val="0"/>
      <w:marBottom w:val="0"/>
      <w:divBdr>
        <w:top w:val="none" w:sz="0" w:space="0" w:color="auto"/>
        <w:left w:val="none" w:sz="0" w:space="0" w:color="auto"/>
        <w:bottom w:val="none" w:sz="0" w:space="0" w:color="auto"/>
        <w:right w:val="none" w:sz="0" w:space="0" w:color="auto"/>
      </w:divBdr>
    </w:div>
    <w:div w:id="1954046186">
      <w:bodyDiv w:val="1"/>
      <w:marLeft w:val="0"/>
      <w:marRight w:val="0"/>
      <w:marTop w:val="0"/>
      <w:marBottom w:val="0"/>
      <w:divBdr>
        <w:top w:val="none" w:sz="0" w:space="0" w:color="auto"/>
        <w:left w:val="none" w:sz="0" w:space="0" w:color="auto"/>
        <w:bottom w:val="none" w:sz="0" w:space="0" w:color="auto"/>
        <w:right w:val="none" w:sz="0" w:space="0" w:color="auto"/>
      </w:divBdr>
    </w:div>
    <w:div w:id="1957981411">
      <w:bodyDiv w:val="1"/>
      <w:marLeft w:val="0"/>
      <w:marRight w:val="0"/>
      <w:marTop w:val="0"/>
      <w:marBottom w:val="0"/>
      <w:divBdr>
        <w:top w:val="none" w:sz="0" w:space="0" w:color="auto"/>
        <w:left w:val="none" w:sz="0" w:space="0" w:color="auto"/>
        <w:bottom w:val="none" w:sz="0" w:space="0" w:color="auto"/>
        <w:right w:val="none" w:sz="0" w:space="0" w:color="auto"/>
      </w:divBdr>
    </w:div>
    <w:div w:id="1958490947">
      <w:bodyDiv w:val="1"/>
      <w:marLeft w:val="0"/>
      <w:marRight w:val="0"/>
      <w:marTop w:val="0"/>
      <w:marBottom w:val="0"/>
      <w:divBdr>
        <w:top w:val="none" w:sz="0" w:space="0" w:color="auto"/>
        <w:left w:val="none" w:sz="0" w:space="0" w:color="auto"/>
        <w:bottom w:val="none" w:sz="0" w:space="0" w:color="auto"/>
        <w:right w:val="none" w:sz="0" w:space="0" w:color="auto"/>
      </w:divBdr>
    </w:div>
    <w:div w:id="1960717045">
      <w:bodyDiv w:val="1"/>
      <w:marLeft w:val="0"/>
      <w:marRight w:val="0"/>
      <w:marTop w:val="0"/>
      <w:marBottom w:val="0"/>
      <w:divBdr>
        <w:top w:val="none" w:sz="0" w:space="0" w:color="auto"/>
        <w:left w:val="none" w:sz="0" w:space="0" w:color="auto"/>
        <w:bottom w:val="none" w:sz="0" w:space="0" w:color="auto"/>
        <w:right w:val="none" w:sz="0" w:space="0" w:color="auto"/>
      </w:divBdr>
    </w:div>
    <w:div w:id="1961840665">
      <w:bodyDiv w:val="1"/>
      <w:marLeft w:val="0"/>
      <w:marRight w:val="0"/>
      <w:marTop w:val="0"/>
      <w:marBottom w:val="0"/>
      <w:divBdr>
        <w:top w:val="none" w:sz="0" w:space="0" w:color="auto"/>
        <w:left w:val="none" w:sz="0" w:space="0" w:color="auto"/>
        <w:bottom w:val="none" w:sz="0" w:space="0" w:color="auto"/>
        <w:right w:val="none" w:sz="0" w:space="0" w:color="auto"/>
      </w:divBdr>
    </w:div>
    <w:div w:id="1962027581">
      <w:bodyDiv w:val="1"/>
      <w:marLeft w:val="0"/>
      <w:marRight w:val="0"/>
      <w:marTop w:val="0"/>
      <w:marBottom w:val="0"/>
      <w:divBdr>
        <w:top w:val="none" w:sz="0" w:space="0" w:color="auto"/>
        <w:left w:val="none" w:sz="0" w:space="0" w:color="auto"/>
        <w:bottom w:val="none" w:sz="0" w:space="0" w:color="auto"/>
        <w:right w:val="none" w:sz="0" w:space="0" w:color="auto"/>
      </w:divBdr>
    </w:div>
    <w:div w:id="1964462406">
      <w:bodyDiv w:val="1"/>
      <w:marLeft w:val="0"/>
      <w:marRight w:val="0"/>
      <w:marTop w:val="0"/>
      <w:marBottom w:val="0"/>
      <w:divBdr>
        <w:top w:val="none" w:sz="0" w:space="0" w:color="auto"/>
        <w:left w:val="none" w:sz="0" w:space="0" w:color="auto"/>
        <w:bottom w:val="none" w:sz="0" w:space="0" w:color="auto"/>
        <w:right w:val="none" w:sz="0" w:space="0" w:color="auto"/>
      </w:divBdr>
    </w:div>
    <w:div w:id="1965960286">
      <w:bodyDiv w:val="1"/>
      <w:marLeft w:val="0"/>
      <w:marRight w:val="0"/>
      <w:marTop w:val="0"/>
      <w:marBottom w:val="0"/>
      <w:divBdr>
        <w:top w:val="none" w:sz="0" w:space="0" w:color="auto"/>
        <w:left w:val="none" w:sz="0" w:space="0" w:color="auto"/>
        <w:bottom w:val="none" w:sz="0" w:space="0" w:color="auto"/>
        <w:right w:val="none" w:sz="0" w:space="0" w:color="auto"/>
      </w:divBdr>
    </w:div>
    <w:div w:id="1967855430">
      <w:bodyDiv w:val="1"/>
      <w:marLeft w:val="0"/>
      <w:marRight w:val="0"/>
      <w:marTop w:val="0"/>
      <w:marBottom w:val="0"/>
      <w:divBdr>
        <w:top w:val="none" w:sz="0" w:space="0" w:color="auto"/>
        <w:left w:val="none" w:sz="0" w:space="0" w:color="auto"/>
        <w:bottom w:val="none" w:sz="0" w:space="0" w:color="auto"/>
        <w:right w:val="none" w:sz="0" w:space="0" w:color="auto"/>
      </w:divBdr>
    </w:div>
    <w:div w:id="1968194934">
      <w:bodyDiv w:val="1"/>
      <w:marLeft w:val="0"/>
      <w:marRight w:val="0"/>
      <w:marTop w:val="0"/>
      <w:marBottom w:val="0"/>
      <w:divBdr>
        <w:top w:val="none" w:sz="0" w:space="0" w:color="auto"/>
        <w:left w:val="none" w:sz="0" w:space="0" w:color="auto"/>
        <w:bottom w:val="none" w:sz="0" w:space="0" w:color="auto"/>
        <w:right w:val="none" w:sz="0" w:space="0" w:color="auto"/>
      </w:divBdr>
    </w:div>
    <w:div w:id="1971546081">
      <w:bodyDiv w:val="1"/>
      <w:marLeft w:val="0"/>
      <w:marRight w:val="0"/>
      <w:marTop w:val="0"/>
      <w:marBottom w:val="0"/>
      <w:divBdr>
        <w:top w:val="none" w:sz="0" w:space="0" w:color="auto"/>
        <w:left w:val="none" w:sz="0" w:space="0" w:color="auto"/>
        <w:bottom w:val="none" w:sz="0" w:space="0" w:color="auto"/>
        <w:right w:val="none" w:sz="0" w:space="0" w:color="auto"/>
      </w:divBdr>
    </w:div>
    <w:div w:id="1975481560">
      <w:bodyDiv w:val="1"/>
      <w:marLeft w:val="0"/>
      <w:marRight w:val="0"/>
      <w:marTop w:val="0"/>
      <w:marBottom w:val="0"/>
      <w:divBdr>
        <w:top w:val="none" w:sz="0" w:space="0" w:color="auto"/>
        <w:left w:val="none" w:sz="0" w:space="0" w:color="auto"/>
        <w:bottom w:val="none" w:sz="0" w:space="0" w:color="auto"/>
        <w:right w:val="none" w:sz="0" w:space="0" w:color="auto"/>
      </w:divBdr>
    </w:div>
    <w:div w:id="1976645001">
      <w:bodyDiv w:val="1"/>
      <w:marLeft w:val="0"/>
      <w:marRight w:val="0"/>
      <w:marTop w:val="0"/>
      <w:marBottom w:val="0"/>
      <w:divBdr>
        <w:top w:val="none" w:sz="0" w:space="0" w:color="auto"/>
        <w:left w:val="none" w:sz="0" w:space="0" w:color="auto"/>
        <w:bottom w:val="none" w:sz="0" w:space="0" w:color="auto"/>
        <w:right w:val="none" w:sz="0" w:space="0" w:color="auto"/>
      </w:divBdr>
    </w:div>
    <w:div w:id="1979646224">
      <w:bodyDiv w:val="1"/>
      <w:marLeft w:val="0"/>
      <w:marRight w:val="0"/>
      <w:marTop w:val="0"/>
      <w:marBottom w:val="0"/>
      <w:divBdr>
        <w:top w:val="none" w:sz="0" w:space="0" w:color="auto"/>
        <w:left w:val="none" w:sz="0" w:space="0" w:color="auto"/>
        <w:bottom w:val="none" w:sz="0" w:space="0" w:color="auto"/>
        <w:right w:val="none" w:sz="0" w:space="0" w:color="auto"/>
      </w:divBdr>
    </w:div>
    <w:div w:id="1979915217">
      <w:bodyDiv w:val="1"/>
      <w:marLeft w:val="0"/>
      <w:marRight w:val="0"/>
      <w:marTop w:val="0"/>
      <w:marBottom w:val="0"/>
      <w:divBdr>
        <w:top w:val="none" w:sz="0" w:space="0" w:color="auto"/>
        <w:left w:val="none" w:sz="0" w:space="0" w:color="auto"/>
        <w:bottom w:val="none" w:sz="0" w:space="0" w:color="auto"/>
        <w:right w:val="none" w:sz="0" w:space="0" w:color="auto"/>
      </w:divBdr>
    </w:div>
    <w:div w:id="1980258945">
      <w:bodyDiv w:val="1"/>
      <w:marLeft w:val="0"/>
      <w:marRight w:val="0"/>
      <w:marTop w:val="0"/>
      <w:marBottom w:val="0"/>
      <w:divBdr>
        <w:top w:val="none" w:sz="0" w:space="0" w:color="auto"/>
        <w:left w:val="none" w:sz="0" w:space="0" w:color="auto"/>
        <w:bottom w:val="none" w:sz="0" w:space="0" w:color="auto"/>
        <w:right w:val="none" w:sz="0" w:space="0" w:color="auto"/>
      </w:divBdr>
    </w:div>
    <w:div w:id="1981692402">
      <w:bodyDiv w:val="1"/>
      <w:marLeft w:val="0"/>
      <w:marRight w:val="0"/>
      <w:marTop w:val="0"/>
      <w:marBottom w:val="0"/>
      <w:divBdr>
        <w:top w:val="none" w:sz="0" w:space="0" w:color="auto"/>
        <w:left w:val="none" w:sz="0" w:space="0" w:color="auto"/>
        <w:bottom w:val="none" w:sz="0" w:space="0" w:color="auto"/>
        <w:right w:val="none" w:sz="0" w:space="0" w:color="auto"/>
      </w:divBdr>
    </w:div>
    <w:div w:id="1982534839">
      <w:bodyDiv w:val="1"/>
      <w:marLeft w:val="0"/>
      <w:marRight w:val="0"/>
      <w:marTop w:val="0"/>
      <w:marBottom w:val="0"/>
      <w:divBdr>
        <w:top w:val="none" w:sz="0" w:space="0" w:color="auto"/>
        <w:left w:val="none" w:sz="0" w:space="0" w:color="auto"/>
        <w:bottom w:val="none" w:sz="0" w:space="0" w:color="auto"/>
        <w:right w:val="none" w:sz="0" w:space="0" w:color="auto"/>
      </w:divBdr>
    </w:div>
    <w:div w:id="1983346660">
      <w:bodyDiv w:val="1"/>
      <w:marLeft w:val="0"/>
      <w:marRight w:val="0"/>
      <w:marTop w:val="0"/>
      <w:marBottom w:val="0"/>
      <w:divBdr>
        <w:top w:val="none" w:sz="0" w:space="0" w:color="auto"/>
        <w:left w:val="none" w:sz="0" w:space="0" w:color="auto"/>
        <w:bottom w:val="none" w:sz="0" w:space="0" w:color="auto"/>
        <w:right w:val="none" w:sz="0" w:space="0" w:color="auto"/>
      </w:divBdr>
    </w:div>
    <w:div w:id="1983733943">
      <w:bodyDiv w:val="1"/>
      <w:marLeft w:val="0"/>
      <w:marRight w:val="0"/>
      <w:marTop w:val="0"/>
      <w:marBottom w:val="0"/>
      <w:divBdr>
        <w:top w:val="none" w:sz="0" w:space="0" w:color="auto"/>
        <w:left w:val="none" w:sz="0" w:space="0" w:color="auto"/>
        <w:bottom w:val="none" w:sz="0" w:space="0" w:color="auto"/>
        <w:right w:val="none" w:sz="0" w:space="0" w:color="auto"/>
      </w:divBdr>
    </w:div>
    <w:div w:id="1983996096">
      <w:bodyDiv w:val="1"/>
      <w:marLeft w:val="0"/>
      <w:marRight w:val="0"/>
      <w:marTop w:val="0"/>
      <w:marBottom w:val="0"/>
      <w:divBdr>
        <w:top w:val="none" w:sz="0" w:space="0" w:color="auto"/>
        <w:left w:val="none" w:sz="0" w:space="0" w:color="auto"/>
        <w:bottom w:val="none" w:sz="0" w:space="0" w:color="auto"/>
        <w:right w:val="none" w:sz="0" w:space="0" w:color="auto"/>
      </w:divBdr>
    </w:div>
    <w:div w:id="1984462628">
      <w:bodyDiv w:val="1"/>
      <w:marLeft w:val="0"/>
      <w:marRight w:val="0"/>
      <w:marTop w:val="0"/>
      <w:marBottom w:val="0"/>
      <w:divBdr>
        <w:top w:val="none" w:sz="0" w:space="0" w:color="auto"/>
        <w:left w:val="none" w:sz="0" w:space="0" w:color="auto"/>
        <w:bottom w:val="none" w:sz="0" w:space="0" w:color="auto"/>
        <w:right w:val="none" w:sz="0" w:space="0" w:color="auto"/>
      </w:divBdr>
    </w:div>
    <w:div w:id="1987709472">
      <w:bodyDiv w:val="1"/>
      <w:marLeft w:val="0"/>
      <w:marRight w:val="0"/>
      <w:marTop w:val="0"/>
      <w:marBottom w:val="0"/>
      <w:divBdr>
        <w:top w:val="none" w:sz="0" w:space="0" w:color="auto"/>
        <w:left w:val="none" w:sz="0" w:space="0" w:color="auto"/>
        <w:bottom w:val="none" w:sz="0" w:space="0" w:color="auto"/>
        <w:right w:val="none" w:sz="0" w:space="0" w:color="auto"/>
      </w:divBdr>
    </w:div>
    <w:div w:id="1988707443">
      <w:bodyDiv w:val="1"/>
      <w:marLeft w:val="0"/>
      <w:marRight w:val="0"/>
      <w:marTop w:val="0"/>
      <w:marBottom w:val="0"/>
      <w:divBdr>
        <w:top w:val="none" w:sz="0" w:space="0" w:color="auto"/>
        <w:left w:val="none" w:sz="0" w:space="0" w:color="auto"/>
        <w:bottom w:val="none" w:sz="0" w:space="0" w:color="auto"/>
        <w:right w:val="none" w:sz="0" w:space="0" w:color="auto"/>
      </w:divBdr>
    </w:div>
    <w:div w:id="1991982776">
      <w:bodyDiv w:val="1"/>
      <w:marLeft w:val="0"/>
      <w:marRight w:val="0"/>
      <w:marTop w:val="0"/>
      <w:marBottom w:val="0"/>
      <w:divBdr>
        <w:top w:val="none" w:sz="0" w:space="0" w:color="auto"/>
        <w:left w:val="none" w:sz="0" w:space="0" w:color="auto"/>
        <w:bottom w:val="none" w:sz="0" w:space="0" w:color="auto"/>
        <w:right w:val="none" w:sz="0" w:space="0" w:color="auto"/>
      </w:divBdr>
    </w:div>
    <w:div w:id="1997880769">
      <w:bodyDiv w:val="1"/>
      <w:marLeft w:val="0"/>
      <w:marRight w:val="0"/>
      <w:marTop w:val="0"/>
      <w:marBottom w:val="0"/>
      <w:divBdr>
        <w:top w:val="none" w:sz="0" w:space="0" w:color="auto"/>
        <w:left w:val="none" w:sz="0" w:space="0" w:color="auto"/>
        <w:bottom w:val="none" w:sz="0" w:space="0" w:color="auto"/>
        <w:right w:val="none" w:sz="0" w:space="0" w:color="auto"/>
      </w:divBdr>
      <w:divsChild>
        <w:div w:id="1313096909">
          <w:marLeft w:val="0"/>
          <w:marRight w:val="0"/>
          <w:marTop w:val="0"/>
          <w:marBottom w:val="0"/>
          <w:divBdr>
            <w:top w:val="none" w:sz="0" w:space="0" w:color="auto"/>
            <w:left w:val="none" w:sz="0" w:space="0" w:color="auto"/>
            <w:bottom w:val="none" w:sz="0" w:space="0" w:color="auto"/>
            <w:right w:val="none" w:sz="0" w:space="0" w:color="auto"/>
          </w:divBdr>
          <w:divsChild>
            <w:div w:id="1883209692">
              <w:marLeft w:val="0"/>
              <w:marRight w:val="0"/>
              <w:marTop w:val="0"/>
              <w:marBottom w:val="48"/>
              <w:divBdr>
                <w:top w:val="single" w:sz="6" w:space="0" w:color="333333"/>
                <w:left w:val="single" w:sz="6" w:space="0" w:color="333333"/>
                <w:bottom w:val="single" w:sz="6" w:space="0" w:color="333333"/>
                <w:right w:val="single" w:sz="6" w:space="0" w:color="333333"/>
              </w:divBdr>
              <w:divsChild>
                <w:div w:id="1573465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117486">
      <w:bodyDiv w:val="1"/>
      <w:marLeft w:val="0"/>
      <w:marRight w:val="0"/>
      <w:marTop w:val="0"/>
      <w:marBottom w:val="0"/>
      <w:divBdr>
        <w:top w:val="none" w:sz="0" w:space="0" w:color="auto"/>
        <w:left w:val="none" w:sz="0" w:space="0" w:color="auto"/>
        <w:bottom w:val="none" w:sz="0" w:space="0" w:color="auto"/>
        <w:right w:val="none" w:sz="0" w:space="0" w:color="auto"/>
      </w:divBdr>
    </w:div>
    <w:div w:id="1999993105">
      <w:bodyDiv w:val="1"/>
      <w:marLeft w:val="0"/>
      <w:marRight w:val="0"/>
      <w:marTop w:val="0"/>
      <w:marBottom w:val="0"/>
      <w:divBdr>
        <w:top w:val="none" w:sz="0" w:space="0" w:color="auto"/>
        <w:left w:val="none" w:sz="0" w:space="0" w:color="auto"/>
        <w:bottom w:val="none" w:sz="0" w:space="0" w:color="auto"/>
        <w:right w:val="none" w:sz="0" w:space="0" w:color="auto"/>
      </w:divBdr>
    </w:div>
    <w:div w:id="2001078603">
      <w:bodyDiv w:val="1"/>
      <w:marLeft w:val="0"/>
      <w:marRight w:val="0"/>
      <w:marTop w:val="0"/>
      <w:marBottom w:val="0"/>
      <w:divBdr>
        <w:top w:val="none" w:sz="0" w:space="0" w:color="auto"/>
        <w:left w:val="none" w:sz="0" w:space="0" w:color="auto"/>
        <w:bottom w:val="none" w:sz="0" w:space="0" w:color="auto"/>
        <w:right w:val="none" w:sz="0" w:space="0" w:color="auto"/>
      </w:divBdr>
      <w:divsChild>
        <w:div w:id="783501874">
          <w:marLeft w:val="0"/>
          <w:marRight w:val="0"/>
          <w:marTop w:val="0"/>
          <w:marBottom w:val="0"/>
          <w:divBdr>
            <w:top w:val="none" w:sz="0" w:space="0" w:color="auto"/>
            <w:left w:val="none" w:sz="0" w:space="0" w:color="auto"/>
            <w:bottom w:val="none" w:sz="0" w:space="0" w:color="auto"/>
            <w:right w:val="none" w:sz="0" w:space="0" w:color="auto"/>
          </w:divBdr>
          <w:divsChild>
            <w:div w:id="852645258">
              <w:marLeft w:val="-225"/>
              <w:marRight w:val="-225"/>
              <w:marTop w:val="0"/>
              <w:marBottom w:val="0"/>
              <w:divBdr>
                <w:top w:val="none" w:sz="0" w:space="0" w:color="auto"/>
                <w:left w:val="none" w:sz="0" w:space="0" w:color="auto"/>
                <w:bottom w:val="none" w:sz="0" w:space="0" w:color="auto"/>
                <w:right w:val="none" w:sz="0" w:space="0" w:color="auto"/>
              </w:divBdr>
              <w:divsChild>
                <w:div w:id="1976637553">
                  <w:marLeft w:val="0"/>
                  <w:marRight w:val="0"/>
                  <w:marTop w:val="0"/>
                  <w:marBottom w:val="0"/>
                  <w:divBdr>
                    <w:top w:val="none" w:sz="0" w:space="0" w:color="auto"/>
                    <w:left w:val="none" w:sz="0" w:space="0" w:color="auto"/>
                    <w:bottom w:val="none" w:sz="0" w:space="0" w:color="auto"/>
                    <w:right w:val="none" w:sz="0" w:space="0" w:color="auto"/>
                  </w:divBdr>
                  <w:divsChild>
                    <w:div w:id="1919174167">
                      <w:marLeft w:val="0"/>
                      <w:marRight w:val="0"/>
                      <w:marTop w:val="0"/>
                      <w:marBottom w:val="0"/>
                      <w:divBdr>
                        <w:top w:val="none" w:sz="0" w:space="0" w:color="auto"/>
                        <w:left w:val="none" w:sz="0" w:space="0" w:color="auto"/>
                        <w:bottom w:val="none" w:sz="0" w:space="0" w:color="auto"/>
                        <w:right w:val="none" w:sz="0" w:space="0" w:color="auto"/>
                      </w:divBdr>
                      <w:divsChild>
                        <w:div w:id="860631557">
                          <w:marLeft w:val="0"/>
                          <w:marRight w:val="0"/>
                          <w:marTop w:val="0"/>
                          <w:marBottom w:val="0"/>
                          <w:divBdr>
                            <w:top w:val="none" w:sz="0" w:space="0" w:color="auto"/>
                            <w:left w:val="none" w:sz="0" w:space="0" w:color="auto"/>
                            <w:bottom w:val="none" w:sz="0" w:space="0" w:color="auto"/>
                            <w:right w:val="none" w:sz="0" w:space="0" w:color="auto"/>
                          </w:divBdr>
                          <w:divsChild>
                            <w:div w:id="666906945">
                              <w:marLeft w:val="0"/>
                              <w:marRight w:val="0"/>
                              <w:marTop w:val="0"/>
                              <w:marBottom w:val="0"/>
                              <w:divBdr>
                                <w:top w:val="none" w:sz="0" w:space="0" w:color="auto"/>
                                <w:left w:val="none" w:sz="0" w:space="0" w:color="auto"/>
                                <w:bottom w:val="none" w:sz="0" w:space="0" w:color="auto"/>
                                <w:right w:val="none" w:sz="0" w:space="0" w:color="auto"/>
                              </w:divBdr>
                              <w:divsChild>
                                <w:div w:id="571697100">
                                  <w:marLeft w:val="0"/>
                                  <w:marRight w:val="0"/>
                                  <w:marTop w:val="0"/>
                                  <w:marBottom w:val="0"/>
                                  <w:divBdr>
                                    <w:top w:val="none" w:sz="0" w:space="0" w:color="auto"/>
                                    <w:left w:val="none" w:sz="0" w:space="0" w:color="auto"/>
                                    <w:bottom w:val="none" w:sz="0" w:space="0" w:color="auto"/>
                                    <w:right w:val="none" w:sz="0" w:space="0" w:color="auto"/>
                                  </w:divBdr>
                                  <w:divsChild>
                                    <w:div w:id="572351539">
                                      <w:marLeft w:val="0"/>
                                      <w:marRight w:val="0"/>
                                      <w:marTop w:val="0"/>
                                      <w:marBottom w:val="0"/>
                                      <w:divBdr>
                                        <w:top w:val="none" w:sz="0" w:space="0" w:color="auto"/>
                                        <w:left w:val="none" w:sz="0" w:space="0" w:color="auto"/>
                                        <w:bottom w:val="none" w:sz="0" w:space="0" w:color="auto"/>
                                        <w:right w:val="none" w:sz="0" w:space="0" w:color="auto"/>
                                      </w:divBdr>
                                      <w:divsChild>
                                        <w:div w:id="688992283">
                                          <w:marLeft w:val="0"/>
                                          <w:marRight w:val="0"/>
                                          <w:marTop w:val="0"/>
                                          <w:marBottom w:val="0"/>
                                          <w:divBdr>
                                            <w:top w:val="none" w:sz="0" w:space="0" w:color="auto"/>
                                            <w:left w:val="none" w:sz="0" w:space="0" w:color="auto"/>
                                            <w:bottom w:val="none" w:sz="0" w:space="0" w:color="auto"/>
                                            <w:right w:val="none" w:sz="0" w:space="0" w:color="auto"/>
                                          </w:divBdr>
                                          <w:divsChild>
                                            <w:div w:id="2115861490">
                                              <w:marLeft w:val="0"/>
                                              <w:marRight w:val="0"/>
                                              <w:marTop w:val="0"/>
                                              <w:marBottom w:val="0"/>
                                              <w:divBdr>
                                                <w:top w:val="none" w:sz="0" w:space="0" w:color="auto"/>
                                                <w:left w:val="none" w:sz="0" w:space="0" w:color="auto"/>
                                                <w:bottom w:val="none" w:sz="0" w:space="0" w:color="auto"/>
                                                <w:right w:val="none" w:sz="0" w:space="0" w:color="auto"/>
                                              </w:divBdr>
                                              <w:divsChild>
                                                <w:div w:id="1705903164">
                                                  <w:marLeft w:val="0"/>
                                                  <w:marRight w:val="0"/>
                                                  <w:marTop w:val="0"/>
                                                  <w:marBottom w:val="0"/>
                                                  <w:divBdr>
                                                    <w:top w:val="none" w:sz="0" w:space="0" w:color="auto"/>
                                                    <w:left w:val="none" w:sz="0" w:space="0" w:color="auto"/>
                                                    <w:bottom w:val="none" w:sz="0" w:space="0" w:color="auto"/>
                                                    <w:right w:val="none" w:sz="0" w:space="0" w:color="auto"/>
                                                  </w:divBdr>
                                                  <w:divsChild>
                                                    <w:div w:id="447890276">
                                                      <w:marLeft w:val="0"/>
                                                      <w:marRight w:val="0"/>
                                                      <w:marTop w:val="0"/>
                                                      <w:marBottom w:val="0"/>
                                                      <w:divBdr>
                                                        <w:top w:val="none" w:sz="0" w:space="0" w:color="auto"/>
                                                        <w:left w:val="none" w:sz="0" w:space="0" w:color="auto"/>
                                                        <w:bottom w:val="none" w:sz="0" w:space="0" w:color="auto"/>
                                                        <w:right w:val="none" w:sz="0" w:space="0" w:color="auto"/>
                                                      </w:divBdr>
                                                      <w:divsChild>
                                                        <w:div w:id="239099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03074342">
      <w:bodyDiv w:val="1"/>
      <w:marLeft w:val="0"/>
      <w:marRight w:val="0"/>
      <w:marTop w:val="0"/>
      <w:marBottom w:val="0"/>
      <w:divBdr>
        <w:top w:val="none" w:sz="0" w:space="0" w:color="auto"/>
        <w:left w:val="none" w:sz="0" w:space="0" w:color="auto"/>
        <w:bottom w:val="none" w:sz="0" w:space="0" w:color="auto"/>
        <w:right w:val="none" w:sz="0" w:space="0" w:color="auto"/>
      </w:divBdr>
    </w:div>
    <w:div w:id="2003385625">
      <w:bodyDiv w:val="1"/>
      <w:marLeft w:val="0"/>
      <w:marRight w:val="0"/>
      <w:marTop w:val="0"/>
      <w:marBottom w:val="0"/>
      <w:divBdr>
        <w:top w:val="none" w:sz="0" w:space="0" w:color="auto"/>
        <w:left w:val="none" w:sz="0" w:space="0" w:color="auto"/>
        <w:bottom w:val="none" w:sz="0" w:space="0" w:color="auto"/>
        <w:right w:val="none" w:sz="0" w:space="0" w:color="auto"/>
      </w:divBdr>
    </w:div>
    <w:div w:id="2005470972">
      <w:bodyDiv w:val="1"/>
      <w:marLeft w:val="0"/>
      <w:marRight w:val="0"/>
      <w:marTop w:val="0"/>
      <w:marBottom w:val="0"/>
      <w:divBdr>
        <w:top w:val="none" w:sz="0" w:space="0" w:color="auto"/>
        <w:left w:val="none" w:sz="0" w:space="0" w:color="auto"/>
        <w:bottom w:val="none" w:sz="0" w:space="0" w:color="auto"/>
        <w:right w:val="none" w:sz="0" w:space="0" w:color="auto"/>
      </w:divBdr>
    </w:div>
    <w:div w:id="2016104175">
      <w:bodyDiv w:val="1"/>
      <w:marLeft w:val="0"/>
      <w:marRight w:val="0"/>
      <w:marTop w:val="0"/>
      <w:marBottom w:val="0"/>
      <w:divBdr>
        <w:top w:val="none" w:sz="0" w:space="0" w:color="auto"/>
        <w:left w:val="none" w:sz="0" w:space="0" w:color="auto"/>
        <w:bottom w:val="none" w:sz="0" w:space="0" w:color="auto"/>
        <w:right w:val="none" w:sz="0" w:space="0" w:color="auto"/>
      </w:divBdr>
    </w:div>
    <w:div w:id="2018455551">
      <w:bodyDiv w:val="1"/>
      <w:marLeft w:val="0"/>
      <w:marRight w:val="0"/>
      <w:marTop w:val="0"/>
      <w:marBottom w:val="0"/>
      <w:divBdr>
        <w:top w:val="none" w:sz="0" w:space="0" w:color="auto"/>
        <w:left w:val="none" w:sz="0" w:space="0" w:color="auto"/>
        <w:bottom w:val="none" w:sz="0" w:space="0" w:color="auto"/>
        <w:right w:val="none" w:sz="0" w:space="0" w:color="auto"/>
      </w:divBdr>
    </w:div>
    <w:div w:id="2019848456">
      <w:bodyDiv w:val="1"/>
      <w:marLeft w:val="0"/>
      <w:marRight w:val="0"/>
      <w:marTop w:val="0"/>
      <w:marBottom w:val="0"/>
      <w:divBdr>
        <w:top w:val="none" w:sz="0" w:space="0" w:color="auto"/>
        <w:left w:val="none" w:sz="0" w:space="0" w:color="auto"/>
        <w:bottom w:val="none" w:sz="0" w:space="0" w:color="auto"/>
        <w:right w:val="none" w:sz="0" w:space="0" w:color="auto"/>
      </w:divBdr>
    </w:div>
    <w:div w:id="2021542280">
      <w:bodyDiv w:val="1"/>
      <w:marLeft w:val="0"/>
      <w:marRight w:val="0"/>
      <w:marTop w:val="0"/>
      <w:marBottom w:val="0"/>
      <w:divBdr>
        <w:top w:val="none" w:sz="0" w:space="0" w:color="auto"/>
        <w:left w:val="none" w:sz="0" w:space="0" w:color="auto"/>
        <w:bottom w:val="none" w:sz="0" w:space="0" w:color="auto"/>
        <w:right w:val="none" w:sz="0" w:space="0" w:color="auto"/>
      </w:divBdr>
    </w:div>
    <w:div w:id="2022930882">
      <w:bodyDiv w:val="1"/>
      <w:marLeft w:val="0"/>
      <w:marRight w:val="0"/>
      <w:marTop w:val="0"/>
      <w:marBottom w:val="0"/>
      <w:divBdr>
        <w:top w:val="none" w:sz="0" w:space="0" w:color="auto"/>
        <w:left w:val="none" w:sz="0" w:space="0" w:color="auto"/>
        <w:bottom w:val="none" w:sz="0" w:space="0" w:color="auto"/>
        <w:right w:val="none" w:sz="0" w:space="0" w:color="auto"/>
      </w:divBdr>
    </w:div>
    <w:div w:id="2027754410">
      <w:bodyDiv w:val="1"/>
      <w:marLeft w:val="0"/>
      <w:marRight w:val="0"/>
      <w:marTop w:val="0"/>
      <w:marBottom w:val="0"/>
      <w:divBdr>
        <w:top w:val="none" w:sz="0" w:space="0" w:color="auto"/>
        <w:left w:val="none" w:sz="0" w:space="0" w:color="auto"/>
        <w:bottom w:val="none" w:sz="0" w:space="0" w:color="auto"/>
        <w:right w:val="none" w:sz="0" w:space="0" w:color="auto"/>
      </w:divBdr>
    </w:div>
    <w:div w:id="2028631148">
      <w:bodyDiv w:val="1"/>
      <w:marLeft w:val="0"/>
      <w:marRight w:val="0"/>
      <w:marTop w:val="0"/>
      <w:marBottom w:val="0"/>
      <w:divBdr>
        <w:top w:val="none" w:sz="0" w:space="0" w:color="auto"/>
        <w:left w:val="none" w:sz="0" w:space="0" w:color="auto"/>
        <w:bottom w:val="none" w:sz="0" w:space="0" w:color="auto"/>
        <w:right w:val="none" w:sz="0" w:space="0" w:color="auto"/>
      </w:divBdr>
    </w:div>
    <w:div w:id="2032947345">
      <w:bodyDiv w:val="1"/>
      <w:marLeft w:val="0"/>
      <w:marRight w:val="0"/>
      <w:marTop w:val="0"/>
      <w:marBottom w:val="0"/>
      <w:divBdr>
        <w:top w:val="none" w:sz="0" w:space="0" w:color="auto"/>
        <w:left w:val="none" w:sz="0" w:space="0" w:color="auto"/>
        <w:bottom w:val="none" w:sz="0" w:space="0" w:color="auto"/>
        <w:right w:val="none" w:sz="0" w:space="0" w:color="auto"/>
      </w:divBdr>
    </w:div>
    <w:div w:id="2033611039">
      <w:bodyDiv w:val="1"/>
      <w:marLeft w:val="0"/>
      <w:marRight w:val="0"/>
      <w:marTop w:val="0"/>
      <w:marBottom w:val="0"/>
      <w:divBdr>
        <w:top w:val="none" w:sz="0" w:space="0" w:color="auto"/>
        <w:left w:val="none" w:sz="0" w:space="0" w:color="auto"/>
        <w:bottom w:val="none" w:sz="0" w:space="0" w:color="auto"/>
        <w:right w:val="none" w:sz="0" w:space="0" w:color="auto"/>
      </w:divBdr>
    </w:div>
    <w:div w:id="2036272816">
      <w:bodyDiv w:val="1"/>
      <w:marLeft w:val="0"/>
      <w:marRight w:val="0"/>
      <w:marTop w:val="0"/>
      <w:marBottom w:val="0"/>
      <w:divBdr>
        <w:top w:val="none" w:sz="0" w:space="0" w:color="auto"/>
        <w:left w:val="none" w:sz="0" w:space="0" w:color="auto"/>
        <w:bottom w:val="none" w:sz="0" w:space="0" w:color="auto"/>
        <w:right w:val="none" w:sz="0" w:space="0" w:color="auto"/>
      </w:divBdr>
    </w:div>
    <w:div w:id="2037852146">
      <w:bodyDiv w:val="1"/>
      <w:marLeft w:val="0"/>
      <w:marRight w:val="0"/>
      <w:marTop w:val="0"/>
      <w:marBottom w:val="0"/>
      <w:divBdr>
        <w:top w:val="none" w:sz="0" w:space="0" w:color="auto"/>
        <w:left w:val="none" w:sz="0" w:space="0" w:color="auto"/>
        <w:bottom w:val="none" w:sz="0" w:space="0" w:color="auto"/>
        <w:right w:val="none" w:sz="0" w:space="0" w:color="auto"/>
      </w:divBdr>
    </w:div>
    <w:div w:id="2040008997">
      <w:bodyDiv w:val="1"/>
      <w:marLeft w:val="0"/>
      <w:marRight w:val="0"/>
      <w:marTop w:val="0"/>
      <w:marBottom w:val="0"/>
      <w:divBdr>
        <w:top w:val="none" w:sz="0" w:space="0" w:color="auto"/>
        <w:left w:val="none" w:sz="0" w:space="0" w:color="auto"/>
        <w:bottom w:val="none" w:sz="0" w:space="0" w:color="auto"/>
        <w:right w:val="none" w:sz="0" w:space="0" w:color="auto"/>
      </w:divBdr>
    </w:div>
    <w:div w:id="2044283166">
      <w:bodyDiv w:val="1"/>
      <w:marLeft w:val="0"/>
      <w:marRight w:val="0"/>
      <w:marTop w:val="0"/>
      <w:marBottom w:val="0"/>
      <w:divBdr>
        <w:top w:val="none" w:sz="0" w:space="0" w:color="auto"/>
        <w:left w:val="none" w:sz="0" w:space="0" w:color="auto"/>
        <w:bottom w:val="none" w:sz="0" w:space="0" w:color="auto"/>
        <w:right w:val="none" w:sz="0" w:space="0" w:color="auto"/>
      </w:divBdr>
    </w:div>
    <w:div w:id="2045591833">
      <w:bodyDiv w:val="1"/>
      <w:marLeft w:val="0"/>
      <w:marRight w:val="0"/>
      <w:marTop w:val="0"/>
      <w:marBottom w:val="0"/>
      <w:divBdr>
        <w:top w:val="none" w:sz="0" w:space="0" w:color="auto"/>
        <w:left w:val="none" w:sz="0" w:space="0" w:color="auto"/>
        <w:bottom w:val="none" w:sz="0" w:space="0" w:color="auto"/>
        <w:right w:val="none" w:sz="0" w:space="0" w:color="auto"/>
      </w:divBdr>
    </w:div>
    <w:div w:id="2047217523">
      <w:bodyDiv w:val="1"/>
      <w:marLeft w:val="0"/>
      <w:marRight w:val="0"/>
      <w:marTop w:val="0"/>
      <w:marBottom w:val="0"/>
      <w:divBdr>
        <w:top w:val="none" w:sz="0" w:space="0" w:color="auto"/>
        <w:left w:val="none" w:sz="0" w:space="0" w:color="auto"/>
        <w:bottom w:val="none" w:sz="0" w:space="0" w:color="auto"/>
        <w:right w:val="none" w:sz="0" w:space="0" w:color="auto"/>
      </w:divBdr>
    </w:div>
    <w:div w:id="2057700903">
      <w:bodyDiv w:val="1"/>
      <w:marLeft w:val="0"/>
      <w:marRight w:val="0"/>
      <w:marTop w:val="0"/>
      <w:marBottom w:val="0"/>
      <w:divBdr>
        <w:top w:val="none" w:sz="0" w:space="0" w:color="auto"/>
        <w:left w:val="none" w:sz="0" w:space="0" w:color="auto"/>
        <w:bottom w:val="none" w:sz="0" w:space="0" w:color="auto"/>
        <w:right w:val="none" w:sz="0" w:space="0" w:color="auto"/>
      </w:divBdr>
    </w:div>
    <w:div w:id="2059083665">
      <w:bodyDiv w:val="1"/>
      <w:marLeft w:val="0"/>
      <w:marRight w:val="0"/>
      <w:marTop w:val="0"/>
      <w:marBottom w:val="0"/>
      <w:divBdr>
        <w:top w:val="none" w:sz="0" w:space="0" w:color="auto"/>
        <w:left w:val="none" w:sz="0" w:space="0" w:color="auto"/>
        <w:bottom w:val="none" w:sz="0" w:space="0" w:color="auto"/>
        <w:right w:val="none" w:sz="0" w:space="0" w:color="auto"/>
      </w:divBdr>
    </w:div>
    <w:div w:id="2059471263">
      <w:bodyDiv w:val="1"/>
      <w:marLeft w:val="0"/>
      <w:marRight w:val="0"/>
      <w:marTop w:val="0"/>
      <w:marBottom w:val="0"/>
      <w:divBdr>
        <w:top w:val="none" w:sz="0" w:space="0" w:color="auto"/>
        <w:left w:val="none" w:sz="0" w:space="0" w:color="auto"/>
        <w:bottom w:val="none" w:sz="0" w:space="0" w:color="auto"/>
        <w:right w:val="none" w:sz="0" w:space="0" w:color="auto"/>
      </w:divBdr>
    </w:div>
    <w:div w:id="2060010977">
      <w:bodyDiv w:val="1"/>
      <w:marLeft w:val="0"/>
      <w:marRight w:val="0"/>
      <w:marTop w:val="0"/>
      <w:marBottom w:val="0"/>
      <w:divBdr>
        <w:top w:val="none" w:sz="0" w:space="0" w:color="auto"/>
        <w:left w:val="none" w:sz="0" w:space="0" w:color="auto"/>
        <w:bottom w:val="none" w:sz="0" w:space="0" w:color="auto"/>
        <w:right w:val="none" w:sz="0" w:space="0" w:color="auto"/>
      </w:divBdr>
    </w:div>
    <w:div w:id="2060280384">
      <w:bodyDiv w:val="1"/>
      <w:marLeft w:val="0"/>
      <w:marRight w:val="0"/>
      <w:marTop w:val="0"/>
      <w:marBottom w:val="0"/>
      <w:divBdr>
        <w:top w:val="none" w:sz="0" w:space="0" w:color="auto"/>
        <w:left w:val="none" w:sz="0" w:space="0" w:color="auto"/>
        <w:bottom w:val="none" w:sz="0" w:space="0" w:color="auto"/>
        <w:right w:val="none" w:sz="0" w:space="0" w:color="auto"/>
      </w:divBdr>
    </w:div>
    <w:div w:id="2063282052">
      <w:bodyDiv w:val="1"/>
      <w:marLeft w:val="0"/>
      <w:marRight w:val="0"/>
      <w:marTop w:val="0"/>
      <w:marBottom w:val="0"/>
      <w:divBdr>
        <w:top w:val="none" w:sz="0" w:space="0" w:color="auto"/>
        <w:left w:val="none" w:sz="0" w:space="0" w:color="auto"/>
        <w:bottom w:val="none" w:sz="0" w:space="0" w:color="auto"/>
        <w:right w:val="none" w:sz="0" w:space="0" w:color="auto"/>
      </w:divBdr>
    </w:div>
    <w:div w:id="2067751637">
      <w:bodyDiv w:val="1"/>
      <w:marLeft w:val="0"/>
      <w:marRight w:val="0"/>
      <w:marTop w:val="0"/>
      <w:marBottom w:val="0"/>
      <w:divBdr>
        <w:top w:val="none" w:sz="0" w:space="0" w:color="auto"/>
        <w:left w:val="none" w:sz="0" w:space="0" w:color="auto"/>
        <w:bottom w:val="none" w:sz="0" w:space="0" w:color="auto"/>
        <w:right w:val="none" w:sz="0" w:space="0" w:color="auto"/>
      </w:divBdr>
    </w:div>
    <w:div w:id="2068606176">
      <w:bodyDiv w:val="1"/>
      <w:marLeft w:val="0"/>
      <w:marRight w:val="0"/>
      <w:marTop w:val="0"/>
      <w:marBottom w:val="0"/>
      <w:divBdr>
        <w:top w:val="none" w:sz="0" w:space="0" w:color="auto"/>
        <w:left w:val="none" w:sz="0" w:space="0" w:color="auto"/>
        <w:bottom w:val="none" w:sz="0" w:space="0" w:color="auto"/>
        <w:right w:val="none" w:sz="0" w:space="0" w:color="auto"/>
      </w:divBdr>
      <w:divsChild>
        <w:div w:id="809783778">
          <w:marLeft w:val="0"/>
          <w:marRight w:val="0"/>
          <w:marTop w:val="0"/>
          <w:marBottom w:val="0"/>
          <w:divBdr>
            <w:top w:val="none" w:sz="0" w:space="0" w:color="auto"/>
            <w:left w:val="none" w:sz="0" w:space="0" w:color="auto"/>
            <w:bottom w:val="none" w:sz="0" w:space="0" w:color="auto"/>
            <w:right w:val="none" w:sz="0" w:space="0" w:color="auto"/>
          </w:divBdr>
          <w:divsChild>
            <w:div w:id="475755843">
              <w:marLeft w:val="0"/>
              <w:marRight w:val="0"/>
              <w:marTop w:val="0"/>
              <w:marBottom w:val="0"/>
              <w:divBdr>
                <w:top w:val="none" w:sz="0" w:space="0" w:color="auto"/>
                <w:left w:val="none" w:sz="0" w:space="0" w:color="auto"/>
                <w:bottom w:val="none" w:sz="0" w:space="0" w:color="auto"/>
                <w:right w:val="none" w:sz="0" w:space="0" w:color="auto"/>
              </w:divBdr>
              <w:divsChild>
                <w:div w:id="1335911668">
                  <w:marLeft w:val="0"/>
                  <w:marRight w:val="0"/>
                  <w:marTop w:val="0"/>
                  <w:marBottom w:val="0"/>
                  <w:divBdr>
                    <w:top w:val="none" w:sz="0" w:space="0" w:color="auto"/>
                    <w:left w:val="none" w:sz="0" w:space="0" w:color="auto"/>
                    <w:bottom w:val="none" w:sz="0" w:space="0" w:color="auto"/>
                    <w:right w:val="none" w:sz="0" w:space="0" w:color="auto"/>
                  </w:divBdr>
                  <w:divsChild>
                    <w:div w:id="1104039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651856">
      <w:bodyDiv w:val="1"/>
      <w:marLeft w:val="0"/>
      <w:marRight w:val="0"/>
      <w:marTop w:val="0"/>
      <w:marBottom w:val="0"/>
      <w:divBdr>
        <w:top w:val="none" w:sz="0" w:space="0" w:color="auto"/>
        <w:left w:val="none" w:sz="0" w:space="0" w:color="auto"/>
        <w:bottom w:val="none" w:sz="0" w:space="0" w:color="auto"/>
        <w:right w:val="none" w:sz="0" w:space="0" w:color="auto"/>
      </w:divBdr>
    </w:div>
    <w:div w:id="2069065101">
      <w:bodyDiv w:val="1"/>
      <w:marLeft w:val="0"/>
      <w:marRight w:val="0"/>
      <w:marTop w:val="0"/>
      <w:marBottom w:val="0"/>
      <w:divBdr>
        <w:top w:val="none" w:sz="0" w:space="0" w:color="auto"/>
        <w:left w:val="none" w:sz="0" w:space="0" w:color="auto"/>
        <w:bottom w:val="none" w:sz="0" w:space="0" w:color="auto"/>
        <w:right w:val="none" w:sz="0" w:space="0" w:color="auto"/>
      </w:divBdr>
    </w:div>
    <w:div w:id="2075928248">
      <w:bodyDiv w:val="1"/>
      <w:marLeft w:val="0"/>
      <w:marRight w:val="0"/>
      <w:marTop w:val="0"/>
      <w:marBottom w:val="0"/>
      <w:divBdr>
        <w:top w:val="none" w:sz="0" w:space="0" w:color="auto"/>
        <w:left w:val="none" w:sz="0" w:space="0" w:color="auto"/>
        <w:bottom w:val="none" w:sz="0" w:space="0" w:color="auto"/>
        <w:right w:val="none" w:sz="0" w:space="0" w:color="auto"/>
      </w:divBdr>
    </w:div>
    <w:div w:id="2076125561">
      <w:bodyDiv w:val="1"/>
      <w:marLeft w:val="0"/>
      <w:marRight w:val="0"/>
      <w:marTop w:val="0"/>
      <w:marBottom w:val="0"/>
      <w:divBdr>
        <w:top w:val="none" w:sz="0" w:space="0" w:color="auto"/>
        <w:left w:val="none" w:sz="0" w:space="0" w:color="auto"/>
        <w:bottom w:val="none" w:sz="0" w:space="0" w:color="auto"/>
        <w:right w:val="none" w:sz="0" w:space="0" w:color="auto"/>
      </w:divBdr>
    </w:div>
    <w:div w:id="2076126850">
      <w:bodyDiv w:val="1"/>
      <w:marLeft w:val="0"/>
      <w:marRight w:val="0"/>
      <w:marTop w:val="0"/>
      <w:marBottom w:val="0"/>
      <w:divBdr>
        <w:top w:val="none" w:sz="0" w:space="0" w:color="auto"/>
        <w:left w:val="none" w:sz="0" w:space="0" w:color="auto"/>
        <w:bottom w:val="none" w:sz="0" w:space="0" w:color="auto"/>
        <w:right w:val="none" w:sz="0" w:space="0" w:color="auto"/>
      </w:divBdr>
    </w:div>
    <w:div w:id="2087141221">
      <w:bodyDiv w:val="1"/>
      <w:marLeft w:val="0"/>
      <w:marRight w:val="0"/>
      <w:marTop w:val="0"/>
      <w:marBottom w:val="0"/>
      <w:divBdr>
        <w:top w:val="none" w:sz="0" w:space="0" w:color="auto"/>
        <w:left w:val="none" w:sz="0" w:space="0" w:color="auto"/>
        <w:bottom w:val="none" w:sz="0" w:space="0" w:color="auto"/>
        <w:right w:val="none" w:sz="0" w:space="0" w:color="auto"/>
      </w:divBdr>
    </w:div>
    <w:div w:id="2092386820">
      <w:bodyDiv w:val="1"/>
      <w:marLeft w:val="0"/>
      <w:marRight w:val="0"/>
      <w:marTop w:val="0"/>
      <w:marBottom w:val="0"/>
      <w:divBdr>
        <w:top w:val="none" w:sz="0" w:space="0" w:color="auto"/>
        <w:left w:val="none" w:sz="0" w:space="0" w:color="auto"/>
        <w:bottom w:val="none" w:sz="0" w:space="0" w:color="auto"/>
        <w:right w:val="none" w:sz="0" w:space="0" w:color="auto"/>
      </w:divBdr>
    </w:div>
    <w:div w:id="2094475389">
      <w:bodyDiv w:val="1"/>
      <w:marLeft w:val="0"/>
      <w:marRight w:val="0"/>
      <w:marTop w:val="0"/>
      <w:marBottom w:val="0"/>
      <w:divBdr>
        <w:top w:val="none" w:sz="0" w:space="0" w:color="auto"/>
        <w:left w:val="none" w:sz="0" w:space="0" w:color="auto"/>
        <w:bottom w:val="none" w:sz="0" w:space="0" w:color="auto"/>
        <w:right w:val="none" w:sz="0" w:space="0" w:color="auto"/>
      </w:divBdr>
    </w:div>
    <w:div w:id="2095201310">
      <w:bodyDiv w:val="1"/>
      <w:marLeft w:val="0"/>
      <w:marRight w:val="0"/>
      <w:marTop w:val="0"/>
      <w:marBottom w:val="0"/>
      <w:divBdr>
        <w:top w:val="none" w:sz="0" w:space="0" w:color="auto"/>
        <w:left w:val="none" w:sz="0" w:space="0" w:color="auto"/>
        <w:bottom w:val="none" w:sz="0" w:space="0" w:color="auto"/>
        <w:right w:val="none" w:sz="0" w:space="0" w:color="auto"/>
      </w:divBdr>
    </w:div>
    <w:div w:id="2095392027">
      <w:bodyDiv w:val="1"/>
      <w:marLeft w:val="0"/>
      <w:marRight w:val="0"/>
      <w:marTop w:val="0"/>
      <w:marBottom w:val="0"/>
      <w:divBdr>
        <w:top w:val="none" w:sz="0" w:space="0" w:color="auto"/>
        <w:left w:val="none" w:sz="0" w:space="0" w:color="auto"/>
        <w:bottom w:val="none" w:sz="0" w:space="0" w:color="auto"/>
        <w:right w:val="none" w:sz="0" w:space="0" w:color="auto"/>
      </w:divBdr>
    </w:div>
    <w:div w:id="2096659109">
      <w:bodyDiv w:val="1"/>
      <w:marLeft w:val="0"/>
      <w:marRight w:val="0"/>
      <w:marTop w:val="0"/>
      <w:marBottom w:val="0"/>
      <w:divBdr>
        <w:top w:val="none" w:sz="0" w:space="0" w:color="auto"/>
        <w:left w:val="none" w:sz="0" w:space="0" w:color="auto"/>
        <w:bottom w:val="none" w:sz="0" w:space="0" w:color="auto"/>
        <w:right w:val="none" w:sz="0" w:space="0" w:color="auto"/>
      </w:divBdr>
    </w:div>
    <w:div w:id="2096976445">
      <w:bodyDiv w:val="1"/>
      <w:marLeft w:val="0"/>
      <w:marRight w:val="0"/>
      <w:marTop w:val="0"/>
      <w:marBottom w:val="0"/>
      <w:divBdr>
        <w:top w:val="none" w:sz="0" w:space="0" w:color="auto"/>
        <w:left w:val="none" w:sz="0" w:space="0" w:color="auto"/>
        <w:bottom w:val="none" w:sz="0" w:space="0" w:color="auto"/>
        <w:right w:val="none" w:sz="0" w:space="0" w:color="auto"/>
      </w:divBdr>
      <w:divsChild>
        <w:div w:id="1526672974">
          <w:marLeft w:val="0"/>
          <w:marRight w:val="0"/>
          <w:marTop w:val="0"/>
          <w:marBottom w:val="0"/>
          <w:divBdr>
            <w:top w:val="none" w:sz="0" w:space="0" w:color="auto"/>
            <w:left w:val="none" w:sz="0" w:space="0" w:color="auto"/>
            <w:bottom w:val="none" w:sz="0" w:space="0" w:color="auto"/>
            <w:right w:val="none" w:sz="0" w:space="0" w:color="auto"/>
          </w:divBdr>
          <w:divsChild>
            <w:div w:id="1500998375">
              <w:marLeft w:val="0"/>
              <w:marRight w:val="0"/>
              <w:marTop w:val="0"/>
              <w:marBottom w:val="0"/>
              <w:divBdr>
                <w:top w:val="none" w:sz="0" w:space="0" w:color="auto"/>
                <w:left w:val="none" w:sz="0" w:space="0" w:color="auto"/>
                <w:bottom w:val="none" w:sz="0" w:space="0" w:color="auto"/>
                <w:right w:val="none" w:sz="0" w:space="0" w:color="auto"/>
              </w:divBdr>
              <w:divsChild>
                <w:div w:id="1041326232">
                  <w:marLeft w:val="0"/>
                  <w:marRight w:val="0"/>
                  <w:marTop w:val="0"/>
                  <w:marBottom w:val="0"/>
                  <w:divBdr>
                    <w:top w:val="none" w:sz="0" w:space="0" w:color="auto"/>
                    <w:left w:val="none" w:sz="0" w:space="0" w:color="auto"/>
                    <w:bottom w:val="none" w:sz="0" w:space="0" w:color="auto"/>
                    <w:right w:val="none" w:sz="0" w:space="0" w:color="auto"/>
                  </w:divBdr>
                  <w:divsChild>
                    <w:div w:id="923417913">
                      <w:marLeft w:val="0"/>
                      <w:marRight w:val="0"/>
                      <w:marTop w:val="0"/>
                      <w:marBottom w:val="0"/>
                      <w:divBdr>
                        <w:top w:val="none" w:sz="0" w:space="0" w:color="auto"/>
                        <w:left w:val="none" w:sz="0" w:space="0" w:color="auto"/>
                        <w:bottom w:val="none" w:sz="0" w:space="0" w:color="auto"/>
                        <w:right w:val="none" w:sz="0" w:space="0" w:color="auto"/>
                      </w:divBdr>
                      <w:divsChild>
                        <w:div w:id="1025251318">
                          <w:marLeft w:val="0"/>
                          <w:marRight w:val="0"/>
                          <w:marTop w:val="0"/>
                          <w:marBottom w:val="0"/>
                          <w:divBdr>
                            <w:top w:val="none" w:sz="0" w:space="0" w:color="auto"/>
                            <w:left w:val="none" w:sz="0" w:space="0" w:color="auto"/>
                            <w:bottom w:val="none" w:sz="0" w:space="0" w:color="auto"/>
                            <w:right w:val="none" w:sz="0" w:space="0" w:color="auto"/>
                          </w:divBdr>
                          <w:divsChild>
                            <w:div w:id="14423540">
                              <w:marLeft w:val="0"/>
                              <w:marRight w:val="0"/>
                              <w:marTop w:val="0"/>
                              <w:marBottom w:val="0"/>
                              <w:divBdr>
                                <w:top w:val="none" w:sz="0" w:space="0" w:color="auto"/>
                                <w:left w:val="none" w:sz="0" w:space="0" w:color="auto"/>
                                <w:bottom w:val="none" w:sz="0" w:space="0" w:color="auto"/>
                                <w:right w:val="none" w:sz="0" w:space="0" w:color="auto"/>
                              </w:divBdr>
                              <w:divsChild>
                                <w:div w:id="152570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7094815">
      <w:bodyDiv w:val="1"/>
      <w:marLeft w:val="0"/>
      <w:marRight w:val="0"/>
      <w:marTop w:val="0"/>
      <w:marBottom w:val="0"/>
      <w:divBdr>
        <w:top w:val="none" w:sz="0" w:space="0" w:color="auto"/>
        <w:left w:val="none" w:sz="0" w:space="0" w:color="auto"/>
        <w:bottom w:val="none" w:sz="0" w:space="0" w:color="auto"/>
        <w:right w:val="none" w:sz="0" w:space="0" w:color="auto"/>
      </w:divBdr>
    </w:div>
    <w:div w:id="2099213446">
      <w:bodyDiv w:val="1"/>
      <w:marLeft w:val="0"/>
      <w:marRight w:val="0"/>
      <w:marTop w:val="0"/>
      <w:marBottom w:val="0"/>
      <w:divBdr>
        <w:top w:val="none" w:sz="0" w:space="0" w:color="auto"/>
        <w:left w:val="none" w:sz="0" w:space="0" w:color="auto"/>
        <w:bottom w:val="none" w:sz="0" w:space="0" w:color="auto"/>
        <w:right w:val="none" w:sz="0" w:space="0" w:color="auto"/>
      </w:divBdr>
    </w:div>
    <w:div w:id="2102949186">
      <w:bodyDiv w:val="1"/>
      <w:marLeft w:val="0"/>
      <w:marRight w:val="0"/>
      <w:marTop w:val="0"/>
      <w:marBottom w:val="0"/>
      <w:divBdr>
        <w:top w:val="none" w:sz="0" w:space="0" w:color="auto"/>
        <w:left w:val="none" w:sz="0" w:space="0" w:color="auto"/>
        <w:bottom w:val="none" w:sz="0" w:space="0" w:color="auto"/>
        <w:right w:val="none" w:sz="0" w:space="0" w:color="auto"/>
      </w:divBdr>
    </w:div>
    <w:div w:id="2105569551">
      <w:bodyDiv w:val="1"/>
      <w:marLeft w:val="0"/>
      <w:marRight w:val="0"/>
      <w:marTop w:val="0"/>
      <w:marBottom w:val="0"/>
      <w:divBdr>
        <w:top w:val="none" w:sz="0" w:space="0" w:color="auto"/>
        <w:left w:val="none" w:sz="0" w:space="0" w:color="auto"/>
        <w:bottom w:val="none" w:sz="0" w:space="0" w:color="auto"/>
        <w:right w:val="none" w:sz="0" w:space="0" w:color="auto"/>
      </w:divBdr>
    </w:div>
    <w:div w:id="2106530590">
      <w:bodyDiv w:val="1"/>
      <w:marLeft w:val="0"/>
      <w:marRight w:val="0"/>
      <w:marTop w:val="0"/>
      <w:marBottom w:val="0"/>
      <w:divBdr>
        <w:top w:val="none" w:sz="0" w:space="0" w:color="auto"/>
        <w:left w:val="none" w:sz="0" w:space="0" w:color="auto"/>
        <w:bottom w:val="none" w:sz="0" w:space="0" w:color="auto"/>
        <w:right w:val="none" w:sz="0" w:space="0" w:color="auto"/>
      </w:divBdr>
    </w:div>
    <w:div w:id="2112847502">
      <w:bodyDiv w:val="1"/>
      <w:marLeft w:val="0"/>
      <w:marRight w:val="0"/>
      <w:marTop w:val="0"/>
      <w:marBottom w:val="0"/>
      <w:divBdr>
        <w:top w:val="none" w:sz="0" w:space="0" w:color="auto"/>
        <w:left w:val="none" w:sz="0" w:space="0" w:color="auto"/>
        <w:bottom w:val="none" w:sz="0" w:space="0" w:color="auto"/>
        <w:right w:val="none" w:sz="0" w:space="0" w:color="auto"/>
      </w:divBdr>
    </w:div>
    <w:div w:id="2114939738">
      <w:bodyDiv w:val="1"/>
      <w:marLeft w:val="0"/>
      <w:marRight w:val="0"/>
      <w:marTop w:val="0"/>
      <w:marBottom w:val="0"/>
      <w:divBdr>
        <w:top w:val="none" w:sz="0" w:space="0" w:color="auto"/>
        <w:left w:val="none" w:sz="0" w:space="0" w:color="auto"/>
        <w:bottom w:val="none" w:sz="0" w:space="0" w:color="auto"/>
        <w:right w:val="none" w:sz="0" w:space="0" w:color="auto"/>
      </w:divBdr>
    </w:div>
    <w:div w:id="2116359635">
      <w:bodyDiv w:val="1"/>
      <w:marLeft w:val="0"/>
      <w:marRight w:val="0"/>
      <w:marTop w:val="0"/>
      <w:marBottom w:val="0"/>
      <w:divBdr>
        <w:top w:val="none" w:sz="0" w:space="0" w:color="auto"/>
        <w:left w:val="none" w:sz="0" w:space="0" w:color="auto"/>
        <w:bottom w:val="none" w:sz="0" w:space="0" w:color="auto"/>
        <w:right w:val="none" w:sz="0" w:space="0" w:color="auto"/>
      </w:divBdr>
    </w:div>
    <w:div w:id="2118477918">
      <w:bodyDiv w:val="1"/>
      <w:marLeft w:val="0"/>
      <w:marRight w:val="0"/>
      <w:marTop w:val="0"/>
      <w:marBottom w:val="0"/>
      <w:divBdr>
        <w:top w:val="none" w:sz="0" w:space="0" w:color="auto"/>
        <w:left w:val="none" w:sz="0" w:space="0" w:color="auto"/>
        <w:bottom w:val="none" w:sz="0" w:space="0" w:color="auto"/>
        <w:right w:val="none" w:sz="0" w:space="0" w:color="auto"/>
      </w:divBdr>
    </w:div>
    <w:div w:id="2119905727">
      <w:bodyDiv w:val="1"/>
      <w:marLeft w:val="0"/>
      <w:marRight w:val="0"/>
      <w:marTop w:val="0"/>
      <w:marBottom w:val="0"/>
      <w:divBdr>
        <w:top w:val="none" w:sz="0" w:space="0" w:color="auto"/>
        <w:left w:val="none" w:sz="0" w:space="0" w:color="auto"/>
        <w:bottom w:val="none" w:sz="0" w:space="0" w:color="auto"/>
        <w:right w:val="none" w:sz="0" w:space="0" w:color="auto"/>
      </w:divBdr>
    </w:div>
    <w:div w:id="2123835480">
      <w:bodyDiv w:val="1"/>
      <w:marLeft w:val="0"/>
      <w:marRight w:val="0"/>
      <w:marTop w:val="0"/>
      <w:marBottom w:val="0"/>
      <w:divBdr>
        <w:top w:val="none" w:sz="0" w:space="0" w:color="auto"/>
        <w:left w:val="none" w:sz="0" w:space="0" w:color="auto"/>
        <w:bottom w:val="none" w:sz="0" w:space="0" w:color="auto"/>
        <w:right w:val="none" w:sz="0" w:space="0" w:color="auto"/>
      </w:divBdr>
    </w:div>
    <w:div w:id="2124685699">
      <w:bodyDiv w:val="1"/>
      <w:marLeft w:val="0"/>
      <w:marRight w:val="0"/>
      <w:marTop w:val="0"/>
      <w:marBottom w:val="0"/>
      <w:divBdr>
        <w:top w:val="none" w:sz="0" w:space="0" w:color="auto"/>
        <w:left w:val="none" w:sz="0" w:space="0" w:color="auto"/>
        <w:bottom w:val="none" w:sz="0" w:space="0" w:color="auto"/>
        <w:right w:val="none" w:sz="0" w:space="0" w:color="auto"/>
      </w:divBdr>
    </w:div>
    <w:div w:id="2125028520">
      <w:bodyDiv w:val="1"/>
      <w:marLeft w:val="0"/>
      <w:marRight w:val="0"/>
      <w:marTop w:val="0"/>
      <w:marBottom w:val="0"/>
      <w:divBdr>
        <w:top w:val="none" w:sz="0" w:space="0" w:color="auto"/>
        <w:left w:val="none" w:sz="0" w:space="0" w:color="auto"/>
        <w:bottom w:val="none" w:sz="0" w:space="0" w:color="auto"/>
        <w:right w:val="none" w:sz="0" w:space="0" w:color="auto"/>
      </w:divBdr>
    </w:div>
    <w:div w:id="2125153028">
      <w:bodyDiv w:val="1"/>
      <w:marLeft w:val="0"/>
      <w:marRight w:val="0"/>
      <w:marTop w:val="0"/>
      <w:marBottom w:val="0"/>
      <w:divBdr>
        <w:top w:val="none" w:sz="0" w:space="0" w:color="auto"/>
        <w:left w:val="none" w:sz="0" w:space="0" w:color="auto"/>
        <w:bottom w:val="none" w:sz="0" w:space="0" w:color="auto"/>
        <w:right w:val="none" w:sz="0" w:space="0" w:color="auto"/>
      </w:divBdr>
    </w:div>
    <w:div w:id="2126265895">
      <w:bodyDiv w:val="1"/>
      <w:marLeft w:val="0"/>
      <w:marRight w:val="0"/>
      <w:marTop w:val="0"/>
      <w:marBottom w:val="0"/>
      <w:divBdr>
        <w:top w:val="none" w:sz="0" w:space="0" w:color="auto"/>
        <w:left w:val="none" w:sz="0" w:space="0" w:color="auto"/>
        <w:bottom w:val="none" w:sz="0" w:space="0" w:color="auto"/>
        <w:right w:val="none" w:sz="0" w:space="0" w:color="auto"/>
      </w:divBdr>
    </w:div>
    <w:div w:id="2126650712">
      <w:bodyDiv w:val="1"/>
      <w:marLeft w:val="0"/>
      <w:marRight w:val="0"/>
      <w:marTop w:val="0"/>
      <w:marBottom w:val="0"/>
      <w:divBdr>
        <w:top w:val="none" w:sz="0" w:space="0" w:color="auto"/>
        <w:left w:val="none" w:sz="0" w:space="0" w:color="auto"/>
        <w:bottom w:val="none" w:sz="0" w:space="0" w:color="auto"/>
        <w:right w:val="none" w:sz="0" w:space="0" w:color="auto"/>
      </w:divBdr>
    </w:div>
    <w:div w:id="2128616314">
      <w:bodyDiv w:val="1"/>
      <w:marLeft w:val="0"/>
      <w:marRight w:val="0"/>
      <w:marTop w:val="0"/>
      <w:marBottom w:val="0"/>
      <w:divBdr>
        <w:top w:val="none" w:sz="0" w:space="0" w:color="auto"/>
        <w:left w:val="none" w:sz="0" w:space="0" w:color="auto"/>
        <w:bottom w:val="none" w:sz="0" w:space="0" w:color="auto"/>
        <w:right w:val="none" w:sz="0" w:space="0" w:color="auto"/>
      </w:divBdr>
    </w:div>
    <w:div w:id="2129428445">
      <w:bodyDiv w:val="1"/>
      <w:marLeft w:val="0"/>
      <w:marRight w:val="0"/>
      <w:marTop w:val="0"/>
      <w:marBottom w:val="0"/>
      <w:divBdr>
        <w:top w:val="none" w:sz="0" w:space="0" w:color="auto"/>
        <w:left w:val="none" w:sz="0" w:space="0" w:color="auto"/>
        <w:bottom w:val="none" w:sz="0" w:space="0" w:color="auto"/>
        <w:right w:val="none" w:sz="0" w:space="0" w:color="auto"/>
      </w:divBdr>
    </w:div>
    <w:div w:id="2130782535">
      <w:bodyDiv w:val="1"/>
      <w:marLeft w:val="0"/>
      <w:marRight w:val="0"/>
      <w:marTop w:val="0"/>
      <w:marBottom w:val="0"/>
      <w:divBdr>
        <w:top w:val="none" w:sz="0" w:space="0" w:color="auto"/>
        <w:left w:val="none" w:sz="0" w:space="0" w:color="auto"/>
        <w:bottom w:val="none" w:sz="0" w:space="0" w:color="auto"/>
        <w:right w:val="none" w:sz="0" w:space="0" w:color="auto"/>
      </w:divBdr>
    </w:div>
    <w:div w:id="2137331823">
      <w:bodyDiv w:val="1"/>
      <w:marLeft w:val="0"/>
      <w:marRight w:val="0"/>
      <w:marTop w:val="0"/>
      <w:marBottom w:val="0"/>
      <w:divBdr>
        <w:top w:val="none" w:sz="0" w:space="0" w:color="auto"/>
        <w:left w:val="none" w:sz="0" w:space="0" w:color="auto"/>
        <w:bottom w:val="none" w:sz="0" w:space="0" w:color="auto"/>
        <w:right w:val="none" w:sz="0" w:space="0" w:color="auto"/>
      </w:divBdr>
    </w:div>
    <w:div w:id="2141680034">
      <w:bodyDiv w:val="1"/>
      <w:marLeft w:val="0"/>
      <w:marRight w:val="0"/>
      <w:marTop w:val="0"/>
      <w:marBottom w:val="0"/>
      <w:divBdr>
        <w:top w:val="none" w:sz="0" w:space="0" w:color="auto"/>
        <w:left w:val="none" w:sz="0" w:space="0" w:color="auto"/>
        <w:bottom w:val="none" w:sz="0" w:space="0" w:color="auto"/>
        <w:right w:val="none" w:sz="0" w:space="0" w:color="auto"/>
      </w:divBdr>
    </w:div>
    <w:div w:id="2141798731">
      <w:bodyDiv w:val="1"/>
      <w:marLeft w:val="0"/>
      <w:marRight w:val="0"/>
      <w:marTop w:val="0"/>
      <w:marBottom w:val="0"/>
      <w:divBdr>
        <w:top w:val="none" w:sz="0" w:space="0" w:color="auto"/>
        <w:left w:val="none" w:sz="0" w:space="0" w:color="auto"/>
        <w:bottom w:val="none" w:sz="0" w:space="0" w:color="auto"/>
        <w:right w:val="none" w:sz="0" w:space="0" w:color="auto"/>
      </w:divBdr>
    </w:div>
    <w:div w:id="2142116666">
      <w:bodyDiv w:val="1"/>
      <w:marLeft w:val="0"/>
      <w:marRight w:val="0"/>
      <w:marTop w:val="0"/>
      <w:marBottom w:val="0"/>
      <w:divBdr>
        <w:top w:val="none" w:sz="0" w:space="0" w:color="auto"/>
        <w:left w:val="none" w:sz="0" w:space="0" w:color="auto"/>
        <w:bottom w:val="none" w:sz="0" w:space="0" w:color="auto"/>
        <w:right w:val="none" w:sz="0" w:space="0" w:color="auto"/>
      </w:divBdr>
    </w:div>
    <w:div w:id="2142264237">
      <w:bodyDiv w:val="1"/>
      <w:marLeft w:val="0"/>
      <w:marRight w:val="0"/>
      <w:marTop w:val="0"/>
      <w:marBottom w:val="0"/>
      <w:divBdr>
        <w:top w:val="none" w:sz="0" w:space="0" w:color="auto"/>
        <w:left w:val="none" w:sz="0" w:space="0" w:color="auto"/>
        <w:bottom w:val="none" w:sz="0" w:space="0" w:color="auto"/>
        <w:right w:val="none" w:sz="0" w:space="0" w:color="auto"/>
      </w:divBdr>
    </w:div>
    <w:div w:id="2142454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dss.gov.au/our-responsibilities/disability-and-carers/standards-and-quality-assurance/national-standards-for-disability-services" TargetMode="External"/><Relationship Id="rId21" Type="http://schemas.openxmlformats.org/officeDocument/2006/relationships/image" Target="cid:D63E2019-6692-43FE-9B59-9E0776B13135@iiNet" TargetMode="External"/><Relationship Id="rId42" Type="http://schemas.openxmlformats.org/officeDocument/2006/relationships/image" Target="media/image18.jpeg"/><Relationship Id="rId63" Type="http://schemas.openxmlformats.org/officeDocument/2006/relationships/footer" Target="footer3.xml"/><Relationship Id="rId84" Type="http://schemas.openxmlformats.org/officeDocument/2006/relationships/hyperlink" Target="https://www.humanrights.gov.au/twentystories/video-works-for-me.html" TargetMode="External"/><Relationship Id="rId138" Type="http://schemas.openxmlformats.org/officeDocument/2006/relationships/image" Target="media/image61.png"/><Relationship Id="rId159" Type="http://schemas.openxmlformats.org/officeDocument/2006/relationships/hyperlink" Target="https://www.youtube.com/watch?v=qbUPImk6hJY" TargetMode="External"/><Relationship Id="rId170" Type="http://schemas.openxmlformats.org/officeDocument/2006/relationships/image" Target="media/image68.png"/><Relationship Id="rId191" Type="http://schemas.openxmlformats.org/officeDocument/2006/relationships/hyperlink" Target="https://aifs.gov.au/cfca/publications/mandatory-reporting-child-abuse-and-neglect" TargetMode="External"/><Relationship Id="rId205" Type="http://schemas.openxmlformats.org/officeDocument/2006/relationships/image" Target="media/image81.png"/><Relationship Id="rId107" Type="http://schemas.openxmlformats.org/officeDocument/2006/relationships/hyperlink" Target="http://www.ndis.gov.au/planning-and-assessment-assessment" TargetMode="External"/><Relationship Id="rId11" Type="http://schemas.openxmlformats.org/officeDocument/2006/relationships/hyperlink" Target="https://www.humanrights.gov.au/our-work/disability-rights" TargetMode="External"/><Relationship Id="rId32" Type="http://schemas.openxmlformats.org/officeDocument/2006/relationships/image" Target="media/image12.jpeg"/><Relationship Id="rId53" Type="http://schemas.openxmlformats.org/officeDocument/2006/relationships/image" Target="media/image25.jpeg"/><Relationship Id="rId74" Type="http://schemas.openxmlformats.org/officeDocument/2006/relationships/image" Target="media/image34.jpeg"/><Relationship Id="rId128" Type="http://schemas.openxmlformats.org/officeDocument/2006/relationships/image" Target="media/image56.jpeg"/><Relationship Id="rId149" Type="http://schemas.openxmlformats.org/officeDocument/2006/relationships/image" Target="media/image62.png"/><Relationship Id="rId5" Type="http://schemas.openxmlformats.org/officeDocument/2006/relationships/webSettings" Target="webSettings.xml"/><Relationship Id="rId90" Type="http://schemas.openxmlformats.org/officeDocument/2006/relationships/image" Target="media/image46.jpeg"/><Relationship Id="rId95" Type="http://schemas.openxmlformats.org/officeDocument/2006/relationships/hyperlink" Target="http://www.pwd.org.au/issues/crpd-civil-society-shadow-report-group.html" TargetMode="External"/><Relationship Id="rId160" Type="http://schemas.openxmlformats.org/officeDocument/2006/relationships/image" Target="media/image66.jpeg"/><Relationship Id="rId165" Type="http://schemas.openxmlformats.org/officeDocument/2006/relationships/hyperlink" Target="https://www.dss.gov.au/our-responsibilities/disability-and-carers/publications-articles/national-carer-strategy-implementation-plan" TargetMode="External"/><Relationship Id="rId181" Type="http://schemas.microsoft.com/office/2007/relationships/hdphoto" Target="media/hdphoto4.wdp"/><Relationship Id="rId186" Type="http://schemas.openxmlformats.org/officeDocument/2006/relationships/hyperlink" Target="http://www.apsc.gov.au/working-in-the-aps/your-rights-and-responsibilities-as-an-aps-employee" TargetMode="External"/><Relationship Id="rId216" Type="http://schemas.openxmlformats.org/officeDocument/2006/relationships/image" Target="media/image92.png"/><Relationship Id="rId211" Type="http://schemas.openxmlformats.org/officeDocument/2006/relationships/image" Target="media/image87.png"/><Relationship Id="rId22" Type="http://schemas.openxmlformats.org/officeDocument/2006/relationships/image" Target="media/image7.jpeg"/><Relationship Id="rId27" Type="http://schemas.openxmlformats.org/officeDocument/2006/relationships/image" Target="cid:EF7C9160-04C0-428C-BEFE-53607935D667@iiNet" TargetMode="External"/><Relationship Id="rId43" Type="http://schemas.openxmlformats.org/officeDocument/2006/relationships/image" Target="media/image19.jpeg"/><Relationship Id="rId48" Type="http://schemas.openxmlformats.org/officeDocument/2006/relationships/hyperlink" Target="http://www.hwns.com.au/Resource-centre/disability-statistics" TargetMode="External"/><Relationship Id="rId64" Type="http://schemas.openxmlformats.org/officeDocument/2006/relationships/image" Target="media/image29.png"/><Relationship Id="rId69" Type="http://schemas.openxmlformats.org/officeDocument/2006/relationships/image" Target="media/image31.png"/><Relationship Id="rId113" Type="http://schemas.openxmlformats.org/officeDocument/2006/relationships/hyperlink" Target="http://www.carersaustralia.com.au/ndis-and-carers/" TargetMode="External"/><Relationship Id="rId118" Type="http://schemas.openxmlformats.org/officeDocument/2006/relationships/image" Target="media/image53.png"/><Relationship Id="rId134" Type="http://schemas.openxmlformats.org/officeDocument/2006/relationships/hyperlink" Target="http://www.mediaaccess.org.au/research-policy/guides/disabilitycare-service-providers-accessibility-guide" TargetMode="External"/><Relationship Id="rId139" Type="http://schemas.openxmlformats.org/officeDocument/2006/relationships/hyperlink" Target="https://www.health.qld.gov.au/multicultural/health_workers/profiles-complete.pdf" TargetMode="External"/><Relationship Id="rId80" Type="http://schemas.openxmlformats.org/officeDocument/2006/relationships/image" Target="media/image39.jpeg"/><Relationship Id="rId85" Type="http://schemas.openxmlformats.org/officeDocument/2006/relationships/image" Target="media/image42.png"/><Relationship Id="rId150" Type="http://schemas.openxmlformats.org/officeDocument/2006/relationships/hyperlink" Target="https://www.youtube.com/watch?v=ICrPkfwbMAc" TargetMode="External"/><Relationship Id="rId155" Type="http://schemas.openxmlformats.org/officeDocument/2006/relationships/image" Target="media/image65.png"/><Relationship Id="rId171" Type="http://schemas.openxmlformats.org/officeDocument/2006/relationships/image" Target="media/image69.jpeg"/><Relationship Id="rId176" Type="http://schemas.openxmlformats.org/officeDocument/2006/relationships/image" Target="media/image70.png"/><Relationship Id="rId192" Type="http://schemas.openxmlformats.org/officeDocument/2006/relationships/hyperlink" Target="http://www.resicaremanual.health.gov.au/wp-content/uploads/Residential-Care-Manual-PDF.pdf" TargetMode="External"/><Relationship Id="rId197" Type="http://schemas.openxmlformats.org/officeDocument/2006/relationships/image" Target="media/image77.png"/><Relationship Id="rId206" Type="http://schemas.openxmlformats.org/officeDocument/2006/relationships/image" Target="media/image82.png"/><Relationship Id="rId201" Type="http://schemas.openxmlformats.org/officeDocument/2006/relationships/hyperlink" Target="http://www.safeworkaustralia.gov.au/sites/swa/about/publications/pages/manage-whs-risks-cop" TargetMode="External"/><Relationship Id="rId12" Type="http://schemas.openxmlformats.org/officeDocument/2006/relationships/header" Target="header1.xml"/><Relationship Id="rId17" Type="http://schemas.openxmlformats.org/officeDocument/2006/relationships/image" Target="cid:ECE5EB21-13F4-4C2D-878A-3AD3D2CC885A@iiNet" TargetMode="External"/><Relationship Id="rId33" Type="http://schemas.openxmlformats.org/officeDocument/2006/relationships/footer" Target="footer2.xml"/><Relationship Id="rId38" Type="http://schemas.microsoft.com/office/2007/relationships/hdphoto" Target="media/hdphoto1.wdp"/><Relationship Id="rId59" Type="http://schemas.openxmlformats.org/officeDocument/2006/relationships/image" Target="media/image28.png"/><Relationship Id="rId103" Type="http://schemas.openxmlformats.org/officeDocument/2006/relationships/hyperlink" Target="https://www.youtube.com/watch?v=R4_W9NlD8BQ" TargetMode="External"/><Relationship Id="rId108" Type="http://schemas.openxmlformats.org/officeDocument/2006/relationships/hyperlink" Target="http://www.ndis.gov.au/planning-and-assessment-facilitating-t" TargetMode="External"/><Relationship Id="rId124" Type="http://schemas.openxmlformats.org/officeDocument/2006/relationships/hyperlink" Target="http://www.equalityhumanrights.com/uploaded_files/publications/uncrpd_guide_easyread.pdf" TargetMode="External"/><Relationship Id="rId129" Type="http://schemas.openxmlformats.org/officeDocument/2006/relationships/image" Target="media/image57.jpeg"/><Relationship Id="rId54" Type="http://schemas.openxmlformats.org/officeDocument/2006/relationships/hyperlink" Target="https://www.youtube.com/watch?v=kYoi9RAxzvQ" TargetMode="External"/><Relationship Id="rId70" Type="http://schemas.openxmlformats.org/officeDocument/2006/relationships/hyperlink" Target="https://www.humanrights.gov.au/twentystories/video-school-in-the-bush.html" TargetMode="External"/><Relationship Id="rId75" Type="http://schemas.openxmlformats.org/officeDocument/2006/relationships/image" Target="media/image35.jpeg"/><Relationship Id="rId91" Type="http://schemas.openxmlformats.org/officeDocument/2006/relationships/hyperlink" Target="http://www.pwd.org.au/student-section/history-of-disability-rights-movement-in-australia.html" TargetMode="External"/><Relationship Id="rId96" Type="http://schemas.openxmlformats.org/officeDocument/2006/relationships/image" Target="media/image47.png"/><Relationship Id="rId140" Type="http://schemas.openxmlformats.org/officeDocument/2006/relationships/hyperlink" Target="https://www.qcoss.org.au/multicultural-resource-book-disability-service-providers" TargetMode="External"/><Relationship Id="rId145" Type="http://schemas.openxmlformats.org/officeDocument/2006/relationships/hyperlink" Target="http://sydney.edu.au/kinship-module/" TargetMode="External"/><Relationship Id="rId161" Type="http://schemas.openxmlformats.org/officeDocument/2006/relationships/hyperlink" Target="https://www.humanrights.gov.au/twentystories/video-dees-place.html" TargetMode="External"/><Relationship Id="rId166" Type="http://schemas.openxmlformats.org/officeDocument/2006/relationships/hyperlink" Target="http://www.alrc.gov.au/publications/equality-capacity-and-disability-commonwealth-laws/role-family-carers-and-supporters" TargetMode="External"/><Relationship Id="rId182" Type="http://schemas.openxmlformats.org/officeDocument/2006/relationships/hyperlink" Target="http://www.artsaccessaustralia.org/resources/publications/225-accessible-events-guide" TargetMode="External"/><Relationship Id="rId187" Type="http://schemas.openxmlformats.org/officeDocument/2006/relationships/image" Target="media/image74.png"/><Relationship Id="rId217" Type="http://schemas.openxmlformats.org/officeDocument/2006/relationships/image" Target="media/image93.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88.wmf"/><Relationship Id="rId23" Type="http://schemas.openxmlformats.org/officeDocument/2006/relationships/image" Target="cid:4B68D316-475E-46A3-8BD8-680FAFD529C4@iiNet" TargetMode="External"/><Relationship Id="rId28" Type="http://schemas.openxmlformats.org/officeDocument/2006/relationships/image" Target="media/image10.jpeg"/><Relationship Id="rId49" Type="http://schemas.openxmlformats.org/officeDocument/2006/relationships/image" Target="media/image22.jpeg"/><Relationship Id="rId114" Type="http://schemas.openxmlformats.org/officeDocument/2006/relationships/image" Target="media/image51.jpeg"/><Relationship Id="rId119" Type="http://schemas.openxmlformats.org/officeDocument/2006/relationships/hyperlink" Target="https://www.youtube.com/watch?v=ONohx6mBAR8" TargetMode="External"/><Relationship Id="rId44" Type="http://schemas.openxmlformats.org/officeDocument/2006/relationships/hyperlink" Target="https://www.humanrights.gov.au/face-facts-disability-rights" TargetMode="External"/><Relationship Id="rId60" Type="http://schemas.openxmlformats.org/officeDocument/2006/relationships/hyperlink" Target="https://www.google.com.au/url?sa=t&amp;rct=j&amp;q=&amp;esrc=s&amp;source=web&amp;cd=1&amp;cad=rja&amp;uact=8&amp;ved=0ahUKEwixl5-YupbKAhXGGqYKHSJCBNoQFggcMAA&amp;url=https%3A%2F%2Fwww.dontdismyability.com.au%2F__data%2Fassets%2Fpdf_file%2F0019%2F302635%2F3375_FACS_Whats-hot-and-whats-not_web.pdf&amp;usg=AFQjCNEBYv-Z9ddH9sA8IlPGti15Q-EOTQ" TargetMode="External"/><Relationship Id="rId65" Type="http://schemas.openxmlformats.org/officeDocument/2006/relationships/hyperlink" Target="https://www.humanrights.gov.au/our-work/disability-rights/guides/brief-guide-disability-discrimination-act" TargetMode="External"/><Relationship Id="rId81" Type="http://schemas.openxmlformats.org/officeDocument/2006/relationships/image" Target="media/image40.jpg"/><Relationship Id="rId86" Type="http://schemas.openxmlformats.org/officeDocument/2006/relationships/image" Target="media/image43.png"/><Relationship Id="rId130" Type="http://schemas.openxmlformats.org/officeDocument/2006/relationships/hyperlink" Target="http://ww2.health.wa.gov.au/Improving-WA-Health/Multicultural-health/Working-with-interpreters-and-translators/Using-the-Interpreter-Symbol-and-promoting-language-services" TargetMode="External"/><Relationship Id="rId135" Type="http://schemas.openxmlformats.org/officeDocument/2006/relationships/hyperlink" Target="http://www.w3.org/TR/WCAG20/" TargetMode="External"/><Relationship Id="rId151" Type="http://schemas.openxmlformats.org/officeDocument/2006/relationships/image" Target="media/image63.png"/><Relationship Id="rId156" Type="http://schemas.openxmlformats.org/officeDocument/2006/relationships/hyperlink" Target="https://www.dss.gov.au/our-responsibilities/disability-and-carers/standards-and-quality-assurance/new-national-standards-for-disability-services/national-standards-for-disability-services-conversation-tool" TargetMode="External"/><Relationship Id="rId177" Type="http://schemas.openxmlformats.org/officeDocument/2006/relationships/hyperlink" Target="http://www.edac.org.au/letmespeak/" TargetMode="External"/><Relationship Id="rId198" Type="http://schemas.openxmlformats.org/officeDocument/2006/relationships/image" Target="media/image78.png"/><Relationship Id="rId172" Type="http://schemas.openxmlformats.org/officeDocument/2006/relationships/hyperlink" Target="http://www.nds.org.au/presentation/article/28" TargetMode="External"/><Relationship Id="rId193" Type="http://schemas.openxmlformats.org/officeDocument/2006/relationships/hyperlink" Target="https://www.communities.qld.gov.au/disability/support-and-services/for-service-providers/preventing-and-responding-to-abuse-neglect-and-exploitation" TargetMode="External"/><Relationship Id="rId202" Type="http://schemas.openxmlformats.org/officeDocument/2006/relationships/hyperlink" Target="https://www.worksafe.vic.gov.au/safety-and-prevention/your-industry/disability-services" TargetMode="External"/><Relationship Id="rId207" Type="http://schemas.openxmlformats.org/officeDocument/2006/relationships/image" Target="media/image83.png"/><Relationship Id="rId13" Type="http://schemas.openxmlformats.org/officeDocument/2006/relationships/footer" Target="footer1.xml"/><Relationship Id="rId18" Type="http://schemas.openxmlformats.org/officeDocument/2006/relationships/image" Target="media/image5.jpeg"/><Relationship Id="rId39" Type="http://schemas.openxmlformats.org/officeDocument/2006/relationships/image" Target="media/image16.jpeg"/><Relationship Id="rId109" Type="http://schemas.openxmlformats.org/officeDocument/2006/relationships/hyperlink" Target="http://www.ndis.gov.au/planning-and-assessment-planning-c" TargetMode="External"/><Relationship Id="rId34" Type="http://schemas.openxmlformats.org/officeDocument/2006/relationships/image" Target="media/image13.png"/><Relationship Id="rId50" Type="http://schemas.openxmlformats.org/officeDocument/2006/relationships/image" Target="media/image23.jpeg"/><Relationship Id="rId55" Type="http://schemas.openxmlformats.org/officeDocument/2006/relationships/image" Target="media/image26.png"/><Relationship Id="rId76" Type="http://schemas.microsoft.com/office/2007/relationships/hdphoto" Target="media/hdphoto3.wdp"/><Relationship Id="rId97" Type="http://schemas.openxmlformats.org/officeDocument/2006/relationships/hyperlink" Target="https://www.dss.gov.au/our-responsibilities/disability-and-carers/publications-articles/policy-research/shut-out-the-experience-of-people-with-disabilities-and-their-families-in-australia" TargetMode="External"/><Relationship Id="rId104" Type="http://schemas.openxmlformats.org/officeDocument/2006/relationships/image" Target="media/image49.png"/><Relationship Id="rId120" Type="http://schemas.openxmlformats.org/officeDocument/2006/relationships/image" Target="media/image54.png"/><Relationship Id="rId125" Type="http://schemas.openxmlformats.org/officeDocument/2006/relationships/hyperlink" Target="http://www.equalityhumanrights.com/uploaded_files/publications/uncrpd_guide_easyread.pdf" TargetMode="External"/><Relationship Id="rId141" Type="http://schemas.openxmlformats.org/officeDocument/2006/relationships/hyperlink" Target="http://www.community.nsw.gov.au/__data/assets/pdf_file/0017/321308/working_with_aboriginal.pdf" TargetMode="External"/><Relationship Id="rId146" Type="http://schemas.openxmlformats.org/officeDocument/2006/relationships/hyperlink" Target="http://www.healthinfonet.ecu.edu.au/related-issues/disability/reviews/disability-within-the-indigenous-community" TargetMode="External"/><Relationship Id="rId167" Type="http://schemas.openxmlformats.org/officeDocument/2006/relationships/hyperlink" Target="https://www.alrc.gov.au/publications/equality-capacity-disability-report-124" TargetMode="External"/><Relationship Id="rId188"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hyperlink" Target="http://www.un.org/disabilities/default.asp?id=259" TargetMode="External"/><Relationship Id="rId162" Type="http://schemas.openxmlformats.org/officeDocument/2006/relationships/image" Target="media/image67.png"/><Relationship Id="rId183" Type="http://schemas.openxmlformats.org/officeDocument/2006/relationships/hyperlink" Target="https://www.dss.gov.au/sites/default/files/documents/05_2012/ic.pdf" TargetMode="External"/><Relationship Id="rId213" Type="http://schemas.openxmlformats.org/officeDocument/2006/relationships/image" Target="media/image89.png"/><Relationship Id="rId218"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cid:5260E570-9B9A-4BB5-A758-F4F6BD34314F@iiNet" TargetMode="External"/><Relationship Id="rId24" Type="http://schemas.openxmlformats.org/officeDocument/2006/relationships/image" Target="media/image8.jpeg"/><Relationship Id="rId40" Type="http://schemas.openxmlformats.org/officeDocument/2006/relationships/image" Target="media/image17.png"/><Relationship Id="rId45" Type="http://schemas.openxmlformats.org/officeDocument/2006/relationships/image" Target="media/image20.jpeg"/><Relationship Id="rId66" Type="http://schemas.openxmlformats.org/officeDocument/2006/relationships/hyperlink" Target="https://www.humanrights.gov.au/twentystories/timeline.html" TargetMode="External"/><Relationship Id="rId87" Type="http://schemas.openxmlformats.org/officeDocument/2006/relationships/image" Target="media/image44.jpeg"/><Relationship Id="rId110" Type="http://schemas.openxmlformats.org/officeDocument/2006/relationships/hyperlink" Target="http://www.ndis.gov.au/planning-and-assessment-supports-th" TargetMode="External"/><Relationship Id="rId115" Type="http://schemas.openxmlformats.org/officeDocument/2006/relationships/image" Target="media/image52.jpeg"/><Relationship Id="rId131" Type="http://schemas.openxmlformats.org/officeDocument/2006/relationships/hyperlink" Target="http://www.myagedcare.gov.au/other-languages" TargetMode="External"/><Relationship Id="rId136" Type="http://schemas.openxmlformats.org/officeDocument/2006/relationships/image" Target="media/image59.png"/><Relationship Id="rId157" Type="http://schemas.openxmlformats.org/officeDocument/2006/relationships/hyperlink" Target="https://www.dss.gov.au/our-responsibilities/ageing-and-aged-care/for-providers/guidance-for-providers/charter-of-care-recipients-rights-and-responsibilities-residential-care-home-care" TargetMode="External"/><Relationship Id="rId178" Type="http://schemas.openxmlformats.org/officeDocument/2006/relationships/hyperlink" Target="https://www.humanrights.gov.au/complaints/complaint-guides/what-you-can-complain-about/complaints-under-disability-discrimination" TargetMode="External"/><Relationship Id="rId61" Type="http://schemas.openxmlformats.org/officeDocument/2006/relationships/hyperlink" Target="http://www.and.org.au/pages/inclusive-language.html" TargetMode="External"/><Relationship Id="rId82" Type="http://schemas.openxmlformats.org/officeDocument/2006/relationships/hyperlink" Target="https://www.humanrights.gov.au/twentystories/video-jacobs-story.html" TargetMode="External"/><Relationship Id="rId152" Type="http://schemas.openxmlformats.org/officeDocument/2006/relationships/image" Target="media/image64.jpeg"/><Relationship Id="rId173" Type="http://schemas.openxmlformats.org/officeDocument/2006/relationships/hyperlink" Target="http://www.dhs.vic.gov.au/about-the-department/documents-and-resources/policies,-guidelines-and-legislation/supporting-decision-making-guide" TargetMode="External"/><Relationship Id="rId194" Type="http://schemas.openxmlformats.org/officeDocument/2006/relationships/hyperlink" Target="https://www.dss.gov.au/our-responsibilities/disability-and-carers/publications-articles/policy-research/national-framework-for-reducing-and-eliminating-the-use-of-restrictive-practices-in-the-disability-service-sector" TargetMode="External"/><Relationship Id="rId199" Type="http://schemas.openxmlformats.org/officeDocument/2006/relationships/hyperlink" Target="https://www.worksafe.vic.gov.au/__data/assets/pdf_file/0003/9525/Full2BDS2Bkit2Bfor2Bweb5B15D_June_2011.pdf" TargetMode="External"/><Relationship Id="rId203" Type="http://schemas.openxmlformats.org/officeDocument/2006/relationships/image" Target="media/image79.png"/><Relationship Id="rId208" Type="http://schemas.openxmlformats.org/officeDocument/2006/relationships/image" Target="media/image84.png"/><Relationship Id="rId19" Type="http://schemas.openxmlformats.org/officeDocument/2006/relationships/image" Target="cid:C8CA711D-CE77-4BA8-AF9F-C77DCFC2A048@iiNet" TargetMode="External"/><Relationship Id="rId14" Type="http://schemas.openxmlformats.org/officeDocument/2006/relationships/image" Target="media/image3.jpeg"/><Relationship Id="rId30" Type="http://schemas.openxmlformats.org/officeDocument/2006/relationships/hyperlink" Target="https://www.humanrights.gov.au/twentystories/" TargetMode="External"/><Relationship Id="rId35" Type="http://schemas.openxmlformats.org/officeDocument/2006/relationships/image" Target="media/image14.jpeg"/><Relationship Id="rId56" Type="http://schemas.openxmlformats.org/officeDocument/2006/relationships/image" Target="media/image27.jpeg"/><Relationship Id="rId77" Type="http://schemas.openxmlformats.org/officeDocument/2006/relationships/image" Target="media/image36.jpeg"/><Relationship Id="rId100" Type="http://schemas.openxmlformats.org/officeDocument/2006/relationships/image" Target="media/image48.png"/><Relationship Id="rId105" Type="http://schemas.openxmlformats.org/officeDocument/2006/relationships/hyperlink" Target="https://www.youtube.com/watch?v=T_HWADP5Uas" TargetMode="External"/><Relationship Id="rId126" Type="http://schemas.openxmlformats.org/officeDocument/2006/relationships/hyperlink" Target="https://www.dss.gov.au/our-responsibilities/disability-and-carers/standards-and-quality-assurance/new-national-standards-for-disability-services/national-standards-for-disability-services-easy-english-version" TargetMode="External"/><Relationship Id="rId147" Type="http://schemas.openxmlformats.org/officeDocument/2006/relationships/hyperlink" Target="http://www.healthinfonet.ecu.edu.au/key-resources/programs-projects?pid=1605" TargetMode="External"/><Relationship Id="rId168" Type="http://schemas.openxmlformats.org/officeDocument/2006/relationships/hyperlink" Target="http://www.ohchr.org/EN/HRBodies/CRPD/Pages/GC.aspx" TargetMode="External"/><Relationship Id="rId8" Type="http://schemas.openxmlformats.org/officeDocument/2006/relationships/image" Target="media/image1.jpeg"/><Relationship Id="rId51" Type="http://schemas.openxmlformats.org/officeDocument/2006/relationships/hyperlink" Target="http://tedxsydney.com/site/item.cfm?item=A83E0095E6074F5CF983ACC0FB69395C" TargetMode="External"/><Relationship Id="rId72" Type="http://schemas.openxmlformats.org/officeDocument/2006/relationships/hyperlink" Target="https://www.humanrights.gov.au/twentystories/video-ramped-up.html" TargetMode="External"/><Relationship Id="rId93" Type="http://schemas.openxmlformats.org/officeDocument/2006/relationships/hyperlink" Target="http://www.ag.gov.au/RightsAndProtections/HumanRights/United-Nations-Human-Rights-Reporting/Pages/Treaty-Body-Reporting.aspx" TargetMode="External"/><Relationship Id="rId98" Type="http://schemas.openxmlformats.org/officeDocument/2006/relationships/hyperlink" Target="https://www.dss.gov.au/our-responsibilities/disability-and-carers/program-services/government-international/national-disability-strategy" TargetMode="External"/><Relationship Id="rId121" Type="http://schemas.openxmlformats.org/officeDocument/2006/relationships/hyperlink" Target="https://www.youtube.com/watch?v=cHmnaXPJk_Q" TargetMode="External"/><Relationship Id="rId142" Type="http://schemas.openxmlformats.org/officeDocument/2006/relationships/hyperlink" Target="https://www.humanrights.gov.au/employers/good-practice-good-business-factsheets/racial-discrimination" TargetMode="External"/><Relationship Id="rId163" Type="http://schemas.openxmlformats.org/officeDocument/2006/relationships/hyperlink" Target="https://www.comlaw.gov.au/Details/C2010A00123" TargetMode="External"/><Relationship Id="rId184" Type="http://schemas.openxmlformats.org/officeDocument/2006/relationships/image" Target="media/image72.png"/><Relationship Id="rId189" Type="http://schemas.openxmlformats.org/officeDocument/2006/relationships/hyperlink" Target="http://www.abc.net.au/4corners/stories/2014/11/24/4132812.htm" TargetMode="External"/><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image" Target="media/image90.png"/><Relationship Id="rId25" Type="http://schemas.openxmlformats.org/officeDocument/2006/relationships/image" Target="cid:BDB4A4DA-67E7-4FE4-B7FA-22F5370C0AF7@iiNet" TargetMode="External"/><Relationship Id="rId46" Type="http://schemas.openxmlformats.org/officeDocument/2006/relationships/hyperlink" Target="https://www.youtube.com/watch?v=Rsk3VQ-gr34" TargetMode="External"/><Relationship Id="rId67" Type="http://schemas.openxmlformats.org/officeDocument/2006/relationships/image" Target="media/image30.jpeg"/><Relationship Id="rId116" Type="http://schemas.openxmlformats.org/officeDocument/2006/relationships/hyperlink" Target="https://www.dss.gov.au/our-responsibilities/ageing-and-aged-care/programs-services/my-aged-care" TargetMode="External"/><Relationship Id="rId137" Type="http://schemas.openxmlformats.org/officeDocument/2006/relationships/image" Target="media/image60.jpeg"/><Relationship Id="rId158" Type="http://schemas.openxmlformats.org/officeDocument/2006/relationships/hyperlink" Target="http://www.myagedcare.gov.au/financial-and-legal/rights-and-responsibilities-home-care" TargetMode="External"/><Relationship Id="rId20" Type="http://schemas.openxmlformats.org/officeDocument/2006/relationships/image" Target="media/image6.jpeg"/><Relationship Id="rId41" Type="http://schemas.microsoft.com/office/2007/relationships/hdphoto" Target="media/hdphoto2.wdp"/><Relationship Id="rId62" Type="http://schemas.openxmlformats.org/officeDocument/2006/relationships/hyperlink" Target="http://www.pwd.org.au/library/guide-to-reporting-disability.html" TargetMode="External"/><Relationship Id="rId83" Type="http://schemas.openxmlformats.org/officeDocument/2006/relationships/image" Target="media/image41.png"/><Relationship Id="rId88" Type="http://schemas.openxmlformats.org/officeDocument/2006/relationships/image" Target="cid:FAC127E8-098B-45FA-806E-EA3FCB1DA111" TargetMode="External"/><Relationship Id="rId111" Type="http://schemas.openxmlformats.org/officeDocument/2006/relationships/hyperlink" Target="http://www.ndis.gov.au/planning-and-assessment-risk-and-safeg" TargetMode="External"/><Relationship Id="rId132" Type="http://schemas.openxmlformats.org/officeDocument/2006/relationships/image" Target="media/image58.jpeg"/><Relationship Id="rId153" Type="http://schemas.openxmlformats.org/officeDocument/2006/relationships/hyperlink" Target="https://www.humanrights.gov.au/our-work/race-discrimination/projects/casual-racism-faqs" TargetMode="External"/><Relationship Id="rId174" Type="http://schemas.openxmlformats.org/officeDocument/2006/relationships/hyperlink" Target="http://www.ndis.gov.au/planning-and-assessment-risk-and-safeg" TargetMode="External"/><Relationship Id="rId179" Type="http://schemas.openxmlformats.org/officeDocument/2006/relationships/hyperlink" Target="http://www.advocacyforinclusion.org/index.php/resources" TargetMode="External"/><Relationship Id="rId195" Type="http://schemas.openxmlformats.org/officeDocument/2006/relationships/hyperlink" Target="https://www.alrc.gov.au/publications/use-restrictive-practices-australia" TargetMode="External"/><Relationship Id="rId209" Type="http://schemas.openxmlformats.org/officeDocument/2006/relationships/image" Target="media/image85.png"/><Relationship Id="rId190" Type="http://schemas.openxmlformats.org/officeDocument/2006/relationships/image" Target="media/image76.png"/><Relationship Id="rId204" Type="http://schemas.openxmlformats.org/officeDocument/2006/relationships/image" Target="media/image80.png"/><Relationship Id="rId15" Type="http://schemas.openxmlformats.org/officeDocument/2006/relationships/image" Target="cid:4D7C23BD-D8CE-4835-92FD-B4BE7706D445@iiNet" TargetMode="External"/><Relationship Id="rId36" Type="http://schemas.openxmlformats.org/officeDocument/2006/relationships/hyperlink" Target="https://www.youtube.com/watch?v=9s3NZaLhcc4" TargetMode="External"/><Relationship Id="rId57" Type="http://schemas.openxmlformats.org/officeDocument/2006/relationships/hyperlink" Target="https://www.sane.org/images/PDFs/SANE-Guide-to-Reducing-Stigma.pdf" TargetMode="External"/><Relationship Id="rId106" Type="http://schemas.openxmlformats.org/officeDocument/2006/relationships/image" Target="media/image50.png"/><Relationship Id="rId127" Type="http://schemas.openxmlformats.org/officeDocument/2006/relationships/hyperlink" Target="http://ww2.health.wa.gov.au/Improving-WA-Health/Multicultural-health/Working-with-interpreters-and-translators/Using-the-Interpreter-Symbol-and-promoting-language-services" TargetMode="External"/><Relationship Id="rId10" Type="http://schemas.openxmlformats.org/officeDocument/2006/relationships/hyperlink" Target="http://creativecommons.org/licenses/by/4.0/legalcode" TargetMode="External"/><Relationship Id="rId31" Type="http://schemas.openxmlformats.org/officeDocument/2006/relationships/image" Target="media/image11.png"/><Relationship Id="rId52" Type="http://schemas.openxmlformats.org/officeDocument/2006/relationships/image" Target="media/image24.png"/><Relationship Id="rId73" Type="http://schemas.openxmlformats.org/officeDocument/2006/relationships/image" Target="media/image33.png"/><Relationship Id="rId78" Type="http://schemas.openxmlformats.org/officeDocument/2006/relationships/image" Target="media/image37.jpeg"/><Relationship Id="rId94" Type="http://schemas.openxmlformats.org/officeDocument/2006/relationships/hyperlink" Target="http://www.ag.gov.au/RightsAndProtections/HumanRights/United-Nations-Human-Rights-Reporting/Pages/Treaty-Body-Reporting.aspx" TargetMode="External"/><Relationship Id="rId99" Type="http://schemas.openxmlformats.org/officeDocument/2006/relationships/hyperlink" Target="http://tbinternet.ohchr.org/_layouts/treatybodyexternal/TBSearch.aspx?TreatyID=4&amp;DocTypeID=5" TargetMode="External"/><Relationship Id="rId101" Type="http://schemas.openxmlformats.org/officeDocument/2006/relationships/hyperlink" Target="https://www.dss.gov.au/our-responsibilities/disability-and-carers/publications-articles/policy-research/shut-out-the-experience-of-people-with-disabilities-and-their-families-in-australia" TargetMode="External"/><Relationship Id="rId122" Type="http://schemas.openxmlformats.org/officeDocument/2006/relationships/image" Target="media/image55.png"/><Relationship Id="rId143" Type="http://schemas.openxmlformats.org/officeDocument/2006/relationships/hyperlink" Target="https://itstopswithme.humanrights.gov.au/resources/clearinghouse" TargetMode="External"/><Relationship Id="rId148" Type="http://schemas.openxmlformats.org/officeDocument/2006/relationships/hyperlink" Target="https://www.youtube.com/watch?v=c-f2VJM4dps" TargetMode="External"/><Relationship Id="rId164" Type="http://schemas.openxmlformats.org/officeDocument/2006/relationships/hyperlink" Target="https://www.dss.gov.au/our-responsibilities/disability-and-carers/publications-articles/national-carer-strategy-evidence-base" TargetMode="External"/><Relationship Id="rId169" Type="http://schemas.openxmlformats.org/officeDocument/2006/relationships/hyperlink" Target="https://www.youtube.com/watch?v=Nf4Y7v-SLtc" TargetMode="External"/><Relationship Id="rId185" Type="http://schemas.openxmlformats.org/officeDocument/2006/relationships/image" Target="media/image73.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71.png"/><Relationship Id="rId210" Type="http://schemas.openxmlformats.org/officeDocument/2006/relationships/image" Target="media/image86.png"/><Relationship Id="rId215" Type="http://schemas.openxmlformats.org/officeDocument/2006/relationships/image" Target="media/image91.png"/><Relationship Id="rId26" Type="http://schemas.openxmlformats.org/officeDocument/2006/relationships/image" Target="media/image9.jpeg"/><Relationship Id="rId47" Type="http://schemas.openxmlformats.org/officeDocument/2006/relationships/image" Target="media/image21.png"/><Relationship Id="rId68" Type="http://schemas.openxmlformats.org/officeDocument/2006/relationships/hyperlink" Target="https://www.humanrights.gov.au/twentystories/video-access-for-all.html" TargetMode="External"/><Relationship Id="rId89" Type="http://schemas.openxmlformats.org/officeDocument/2006/relationships/image" Target="media/image45.jpeg"/><Relationship Id="rId112" Type="http://schemas.openxmlformats.org/officeDocument/2006/relationships/hyperlink" Target="http://www.ndis.gov.au/planning-and-assessment-plan-manag" TargetMode="External"/><Relationship Id="rId133" Type="http://schemas.openxmlformats.org/officeDocument/2006/relationships/hyperlink" Target="http://brailleaustralia.org/finding-braille/directory/" TargetMode="External"/><Relationship Id="rId154" Type="http://schemas.openxmlformats.org/officeDocument/2006/relationships/hyperlink" Target="https://implicit.harvard.edu/implicit/australia/" TargetMode="External"/><Relationship Id="rId175" Type="http://schemas.openxmlformats.org/officeDocument/2006/relationships/hyperlink" Target="http://www.youtube.com/watch?v=oH2FKTWuOTQ" TargetMode="External"/><Relationship Id="rId196" Type="http://schemas.openxmlformats.org/officeDocument/2006/relationships/hyperlink" Target="https://www.youtube.com/watch?v=MbFLcRtoW4k" TargetMode="External"/><Relationship Id="rId200" Type="http://schemas.openxmlformats.org/officeDocument/2006/relationships/hyperlink" Target="http://www.apsc.gov.au/publications-and-media/current-publications/mental-health" TargetMode="External"/><Relationship Id="rId16" Type="http://schemas.openxmlformats.org/officeDocument/2006/relationships/image" Target="media/image4.jpeg"/><Relationship Id="rId37" Type="http://schemas.openxmlformats.org/officeDocument/2006/relationships/image" Target="media/image15.png"/><Relationship Id="rId58" Type="http://schemas.openxmlformats.org/officeDocument/2006/relationships/hyperlink" Target="http://www.visionaustralia.org/living-with-low-vision/learning-to-live-independently/in-the-community/useful-tips-and-mobility-fact-sheets/guiding-a-person-who-is-blind-or-has-low-vision" TargetMode="External"/><Relationship Id="rId79" Type="http://schemas.openxmlformats.org/officeDocument/2006/relationships/image" Target="media/image38.jpeg"/><Relationship Id="rId102" Type="http://schemas.openxmlformats.org/officeDocument/2006/relationships/hyperlink" Target="http://www.pc.gov.au/inquiries/completed/disability-support/report" TargetMode="External"/><Relationship Id="rId123" Type="http://schemas.openxmlformats.org/officeDocument/2006/relationships/hyperlink" Target="https://www.dss.gov.au/our-responsibilities/disability-and-carers/standards-and-quality-assurance/new-national-standards-for-disability-services/national-standards-for-disability-services-easy-english-version" TargetMode="External"/><Relationship Id="rId144" Type="http://schemas.openxmlformats.org/officeDocument/2006/relationships/hyperlink" Target="http://www.fpdn.org.au/" TargetMode="External"/></Relationships>
</file>

<file path=word/_rels/endnotes.xml.rels><?xml version="1.0" encoding="UTF-8" standalone="yes"?>
<Relationships xmlns="http://schemas.openxmlformats.org/package/2006/relationships"><Relationship Id="rId26" Type="http://schemas.openxmlformats.org/officeDocument/2006/relationships/hyperlink" Target="http://www.hearing.com.au/causes-hearing-loss-australia/" TargetMode="External"/><Relationship Id="rId117" Type="http://schemas.openxmlformats.org/officeDocument/2006/relationships/hyperlink" Target="http://www.oaic.gov.au/privacy/applying-privacy-law/app-guidelines/" TargetMode="External"/><Relationship Id="rId21" Type="http://schemas.openxmlformats.org/officeDocument/2006/relationships/hyperlink" Target="http://www.downsyndrome.org.au/down_syndrome_population_statistics.html" TargetMode="External"/><Relationship Id="rId42" Type="http://schemas.openxmlformats.org/officeDocument/2006/relationships/hyperlink" Target="https://www.humanrights.gov.au/dda-guide-who-does-dda-protect" TargetMode="External"/><Relationship Id="rId47" Type="http://schemas.openxmlformats.org/officeDocument/2006/relationships/hyperlink" Target="https://www.humanrights.gov.au/employers/good-practice-good-business-factsheets/disability-discrimination" TargetMode="External"/><Relationship Id="rId63" Type="http://schemas.openxmlformats.org/officeDocument/2006/relationships/hyperlink" Target="http://www5.austlii.edu.au/au/legis/nt/consol_act/dsa213/s7.html" TargetMode="External"/><Relationship Id="rId68" Type="http://schemas.openxmlformats.org/officeDocument/2006/relationships/hyperlink" Target="https://www.dss.gov.au/our-responsibilities/disability-and-carers/standards-and-quality-assurance/national-standards-for-disability-services" TargetMode="External"/><Relationship Id="rId84" Type="http://schemas.openxmlformats.org/officeDocument/2006/relationships/hyperlink" Target="http://www.abs.gov.au/ausstats/abs@.nsf/mediareleasesbytitle/3C18155D35250456CA2574390029C0E5?OpenDocument" TargetMode="External"/><Relationship Id="rId89" Type="http://schemas.openxmlformats.org/officeDocument/2006/relationships/hyperlink" Target="http://ssrn.com/abstract=1640989" TargetMode="External"/><Relationship Id="rId112" Type="http://schemas.openxmlformats.org/officeDocument/2006/relationships/hyperlink" Target="https://www.dss.gov.au/our-responsibilities/disability-and-carers/standards-and-quality-assurance/new-national-standards-for-disability-services/national-standards-for-disability-services-easy-english-version" TargetMode="External"/><Relationship Id="rId16" Type="http://schemas.openxmlformats.org/officeDocument/2006/relationships/hyperlink" Target="http://www.disability.wa.gov.au/understanding-disability1/understanding-disability/what-is-disability/" TargetMode="External"/><Relationship Id="rId107" Type="http://schemas.openxmlformats.org/officeDocument/2006/relationships/hyperlink" Target="http://www.wrcev.ca/get-the-facts/persons-with-disabilities/" TargetMode="External"/><Relationship Id="rId11" Type="http://schemas.openxmlformats.org/officeDocument/2006/relationships/hyperlink" Target="http://www.abs.gov.au/AUSSTATS/abs@.nsf/Latestproducts/4446.0Main%20Features92009?opendocument&amp;tabname=Summary&amp;prodno=4446.0&amp;issue=2009&amp;num=&amp;view" TargetMode="External"/><Relationship Id="rId24" Type="http://schemas.openxmlformats.org/officeDocument/2006/relationships/hyperlink" Target="https://www.sane.org/information/factsheets-podcasts/204-facts-and-figures-about-mental-illness" TargetMode="External"/><Relationship Id="rId32" Type="http://schemas.openxmlformats.org/officeDocument/2006/relationships/hyperlink" Target="http://diabetesnsw.com.au/bullying-and-social-exclusion-remains-rife/" TargetMode="External"/><Relationship Id="rId37" Type="http://schemas.openxmlformats.org/officeDocument/2006/relationships/hyperlink" Target="http://www.apsc.gov.au/publications-and-media/current-publications/mental-health/getting-the-facts" TargetMode="External"/><Relationship Id="rId40" Type="http://schemas.openxmlformats.org/officeDocument/2006/relationships/hyperlink" Target="https://www.humanrights.gov.au/twentystories/timeline.html" TargetMode="External"/><Relationship Id="rId45" Type="http://schemas.openxmlformats.org/officeDocument/2006/relationships/hyperlink" Target="https://www.humanrights.gov.au/twentystories/timeline.html" TargetMode="External"/><Relationship Id="rId53" Type="http://schemas.openxmlformats.org/officeDocument/2006/relationships/hyperlink" Target="https://www.humanrights.gov.au/quick-guide/12052" TargetMode="External"/><Relationship Id="rId58" Type="http://schemas.openxmlformats.org/officeDocument/2006/relationships/hyperlink" Target="https://www.humanrights.gov.au/national-human-rights-institutions-and-national-implementation-and-monitoring-convention-rights" TargetMode="External"/><Relationship Id="rId66" Type="http://schemas.openxmlformats.org/officeDocument/2006/relationships/hyperlink" Target="http://www.myagedcare.gov.au/aged-care-services/home-care-packages/consumer-directed-care-cdc" TargetMode="External"/><Relationship Id="rId74" Type="http://schemas.openxmlformats.org/officeDocument/2006/relationships/hyperlink" Target="http://www.equalityhumanrights.com/uploaded_files/publications/uncrpd_guide_easyread.pdf" TargetMode="External"/><Relationship Id="rId79" Type="http://schemas.openxmlformats.org/officeDocument/2006/relationships/hyperlink" Target="http://www.w3.org/TR/WCAG20/" TargetMode="External"/><Relationship Id="rId87" Type="http://schemas.openxmlformats.org/officeDocument/2006/relationships/hyperlink" Target="https://www.humanrights.gov.au/publications/face-facts-2012/2012-face-facts-chapter-1" TargetMode="External"/><Relationship Id="rId102" Type="http://schemas.openxmlformats.org/officeDocument/2006/relationships/hyperlink" Target="http://www.ideaswa.net/upload/editor/files/downloads/SupportingDisabilitySupportWorkers-CoordinatorsManual.pdf" TargetMode="External"/><Relationship Id="rId110" Type="http://schemas.openxmlformats.org/officeDocument/2006/relationships/hyperlink" Target="http://www.wrcev.ca/get-the-facts/persons-with-disabilities/" TargetMode="External"/><Relationship Id="rId115" Type="http://schemas.openxmlformats.org/officeDocument/2006/relationships/hyperlink" Target="http://www.oaic.gov.au/privacy/what-is-covered-by-privacy" TargetMode="External"/><Relationship Id="rId5" Type="http://schemas.openxmlformats.org/officeDocument/2006/relationships/hyperlink" Target="http://www.pwd.org.au/student-section/history-of-disability-rights-movement-in-australia.html" TargetMode="External"/><Relationship Id="rId61" Type="http://schemas.openxmlformats.org/officeDocument/2006/relationships/hyperlink" Target="https://www.ag.gov.au/RightsAndProtections/HumanRights/United-Nations-Human-Rights-Reporting/Pages/Treaty-Body-Reporting.aspx" TargetMode="External"/><Relationship Id="rId82" Type="http://schemas.openxmlformats.org/officeDocument/2006/relationships/hyperlink" Target="http://www.abs.gov.au/AUSSTATS/abs@.nsf/allprimarymainfeatures/54A5E977BB10644CCA257E1300775B9B?opendocument" TargetMode="External"/><Relationship Id="rId90" Type="http://schemas.openxmlformats.org/officeDocument/2006/relationships/hyperlink" Target="https://www.humanrights.gov.au/our-work/race-discrimination/projects/casual-racism-faqs" TargetMode="External"/><Relationship Id="rId95" Type="http://schemas.openxmlformats.org/officeDocument/2006/relationships/hyperlink" Target="http://www.un.org/disabilities/default.asp?id=242" TargetMode="External"/><Relationship Id="rId19" Type="http://schemas.openxmlformats.org/officeDocument/2006/relationships/hyperlink" Target="https://www.cerebralpalsy.org.au/about-cerebral-palsy/" TargetMode="External"/><Relationship Id="rId14" Type="http://schemas.openxmlformats.org/officeDocument/2006/relationships/hyperlink" Target="http://www.abs.gov.au/ausstats/abs@.nsf/Latestproducts/4906.0History%20of%20Changes02012?opendocument&amp;tabname=Summary&amp;prodno=4906.0&amp;issue=2012&amp;num=&amp;view=" TargetMode="External"/><Relationship Id="rId22" Type="http://schemas.openxmlformats.org/officeDocument/2006/relationships/hyperlink" Target="http://www.autismspectrum.org.au/content/fact-sheets" TargetMode="External"/><Relationship Id="rId27" Type="http://schemas.openxmlformats.org/officeDocument/2006/relationships/hyperlink" Target="http://www.abs.gov.au/ausstats/abs@.nsf/Lookup/4228.0main+features992011-2012" TargetMode="External"/><Relationship Id="rId30" Type="http://schemas.openxmlformats.org/officeDocument/2006/relationships/hyperlink" Target="http://invisibledisabilities.org/educate/accessibleparking/dontjudgebyappearances/" TargetMode="External"/><Relationship Id="rId35" Type="http://schemas.openxmlformats.org/officeDocument/2006/relationships/hyperlink" Target="https://www.sane.org/stigmawatch/what-is-stigma" TargetMode="External"/><Relationship Id="rId43" Type="http://schemas.openxmlformats.org/officeDocument/2006/relationships/hyperlink" Target="https://www.humanrights.gov.au/employers/good-practice-good-business-factsheets/quick-guide-australian-discrimination-laws" TargetMode="External"/><Relationship Id="rId48" Type="http://schemas.openxmlformats.org/officeDocument/2006/relationships/hyperlink" Target="https://www.humanrights.gov.au/employers/good-practice-good-business-factsheets/disability-discrimination" TargetMode="External"/><Relationship Id="rId56" Type="http://schemas.openxmlformats.org/officeDocument/2006/relationships/hyperlink" Target="https://www.dss.gov.au/our-responsibilities/disability-and-carers/program-services/consultation-and-advocacy/national-disability-peak-bodies" TargetMode="External"/><Relationship Id="rId64" Type="http://schemas.openxmlformats.org/officeDocument/2006/relationships/hyperlink" Target="http://www.ndis.gov.au/people-disability/continuity-support" TargetMode="External"/><Relationship Id="rId69" Type="http://schemas.openxmlformats.org/officeDocument/2006/relationships/hyperlink" Target="http://www.un.org/disabilities/default.asp?id=281" TargetMode="External"/><Relationship Id="rId77" Type="http://schemas.openxmlformats.org/officeDocument/2006/relationships/hyperlink" Target="http://www.abs.gov.au/ausstats/abs@.nsf/lookup/2071.0main+features902012-2013" TargetMode="External"/><Relationship Id="rId100" Type="http://schemas.openxmlformats.org/officeDocument/2006/relationships/hyperlink" Target="http://www.businessdictionary.com/definition/duty-of-care.html" TargetMode="External"/><Relationship Id="rId105" Type="http://schemas.openxmlformats.org/officeDocument/2006/relationships/hyperlink" Target="http://www.ethics.org/newsite/research/free-toolkit/code-of-conduct" TargetMode="External"/><Relationship Id="rId113" Type="http://schemas.openxmlformats.org/officeDocument/2006/relationships/hyperlink" Target="https://www.dss.gov.au/our-responsibilities/disability-and-carers/publications-articles/policy-research/national-framework-for-reducing-and-eliminating-the-use-of-restrictive-practices-in-the-disability-service-sector" TargetMode="External"/><Relationship Id="rId118" Type="http://schemas.openxmlformats.org/officeDocument/2006/relationships/hyperlink" Target="https://www.worksafe.vic.gov.au/__data/assets/pdf_file/0003/9525/Full2BDS2Bkit2Bfor2Bweb5B15D_June_2011.pdf" TargetMode="External"/><Relationship Id="rId8" Type="http://schemas.openxmlformats.org/officeDocument/2006/relationships/hyperlink" Target="http://www.abs.gov.au/ausstats/abs@.nsf/Previousproducts/4430.0Main%20Features22009?opendocument&amp;tabname=Summary&amp;prodno=4430.0&amp;issue=2009&amp;num=&amp;view" TargetMode="External"/><Relationship Id="rId51" Type="http://schemas.openxmlformats.org/officeDocument/2006/relationships/hyperlink" Target="https://www.humanrights.gov.au/publications/dont-judg" TargetMode="External"/><Relationship Id="rId72" Type="http://schemas.openxmlformats.org/officeDocument/2006/relationships/hyperlink" Target="http://www.plainlanguage.gov/whatisPL/" TargetMode="External"/><Relationship Id="rId80" Type="http://schemas.openxmlformats.org/officeDocument/2006/relationships/hyperlink" Target="http://www.abs.gov.au/AUSSTATS/abs@.nsf/allprimarymainfeatures/244402E7BB2A27E2CA257BB200141ADB?opendocument" TargetMode="External"/><Relationship Id="rId85" Type="http://schemas.openxmlformats.org/officeDocument/2006/relationships/hyperlink" Target="http://www.fpdn.org.au/10-point-plan-ndis" TargetMode="External"/><Relationship Id="rId93" Type="http://schemas.openxmlformats.org/officeDocument/2006/relationships/hyperlink" Target="https://www.dss.gov.au/our-responsibilities/disability-and-carers/standards-and-quality-assurance/national-standards-for-disability-services" TargetMode="External"/><Relationship Id="rId98" Type="http://schemas.openxmlformats.org/officeDocument/2006/relationships/hyperlink" Target="https://www.dss.gov.au/our-responsibilities/disability-and-carers/standards-and-quality-assurance/national-standards-for-disability-services" TargetMode="External"/><Relationship Id="rId3" Type="http://schemas.openxmlformats.org/officeDocument/2006/relationships/hyperlink" Target="http://www.pwd.org.au/student-section/history-of-disability-rights-movement-in-australia.html" TargetMode="External"/><Relationship Id="rId12" Type="http://schemas.openxmlformats.org/officeDocument/2006/relationships/hyperlink" Target="http://www.abs.gov.au/AUSSTATS/abs@.nsf/DetailsPage/4430.02012?OpenDocument" TargetMode="External"/><Relationship Id="rId17" Type="http://schemas.openxmlformats.org/officeDocument/2006/relationships/hyperlink" Target="http://www.braininjuryaustralia.org.au/" TargetMode="External"/><Relationship Id="rId25" Type="http://schemas.openxmlformats.org/officeDocument/2006/relationships/hyperlink" Target="https://www.sane.org/information/factsheets-podcasts/204-facts-and-figures-about-mental-illness" TargetMode="External"/><Relationship Id="rId33" Type="http://schemas.openxmlformats.org/officeDocument/2006/relationships/hyperlink" Target="http://www.diabetesnsw.com.au/wp-content/.../12/DA-48-Diabetes-and-stigma.pdf" TargetMode="External"/><Relationship Id="rId38" Type="http://schemas.openxmlformats.org/officeDocument/2006/relationships/hyperlink" Target="http://www.and.org.au/pages/inclusive-language.html" TargetMode="External"/><Relationship Id="rId46" Type="http://schemas.openxmlformats.org/officeDocument/2006/relationships/hyperlink" Target="https://www.humanrights.gov.au/twentystories/timeline.html" TargetMode="External"/><Relationship Id="rId59" Type="http://schemas.openxmlformats.org/officeDocument/2006/relationships/hyperlink" Target="https://www.humanrights.gov.au/news/speeches/national-disability-strategies-tools-implementing-convention-rights-persons" TargetMode="External"/><Relationship Id="rId67" Type="http://schemas.openxmlformats.org/officeDocument/2006/relationships/hyperlink" Target="http://www.adhc.nsw.gov.au/search_results?q=exploring%20and%20implementing%20person%20centred%20approaches" TargetMode="External"/><Relationship Id="rId103" Type="http://schemas.openxmlformats.org/officeDocument/2006/relationships/hyperlink" Target="http://www.daru.org.au/what-is-advocacy" TargetMode="External"/><Relationship Id="rId108" Type="http://schemas.openxmlformats.org/officeDocument/2006/relationships/hyperlink" Target="http://www.wrcev.ca/get-the-facts/persons-with-disabilities/" TargetMode="External"/><Relationship Id="rId116" Type="http://schemas.openxmlformats.org/officeDocument/2006/relationships/hyperlink" Target="http://www.oaic.gov.au/privacy/what-is-covered-by-privacy" TargetMode="External"/><Relationship Id="rId20" Type="http://schemas.openxmlformats.org/officeDocument/2006/relationships/hyperlink" Target="http://www.downsyndrome.org.au/down_syndrome_population_statistics.html" TargetMode="External"/><Relationship Id="rId41" Type="http://schemas.openxmlformats.org/officeDocument/2006/relationships/hyperlink" Target="https://www.humanrights.gov.au/twentystories/timeline.html" TargetMode="External"/><Relationship Id="rId54" Type="http://schemas.openxmlformats.org/officeDocument/2006/relationships/hyperlink" Target="https://www.humanrights.gov.au/quick-guide/12052" TargetMode="External"/><Relationship Id="rId62" Type="http://schemas.openxmlformats.org/officeDocument/2006/relationships/hyperlink" Target="http://www.abs.gov.au/ausstats/abs@.nsf/mf/4430.0" TargetMode="External"/><Relationship Id="rId70" Type="http://schemas.openxmlformats.org/officeDocument/2006/relationships/hyperlink" Target="http://relayservice.gov.au/resources/" TargetMode="External"/><Relationship Id="rId75" Type="http://schemas.openxmlformats.org/officeDocument/2006/relationships/hyperlink" Target="http://www.scopevic.org.au/service/accessible-information/" TargetMode="External"/><Relationship Id="rId83" Type="http://schemas.openxmlformats.org/officeDocument/2006/relationships/hyperlink" Target="http://www.abs.gov.au/ausstats/abs@.nsf/mediareleasesbytitle/3C18155D35250456CA2574390029C0E5?OpenDocument" TargetMode="External"/><Relationship Id="rId88" Type="http://schemas.openxmlformats.org/officeDocument/2006/relationships/hyperlink" Target="https://www.humanrights.gov.au/news/speeches/unconscious-bias-and-bamboo-ceiling1" TargetMode="External"/><Relationship Id="rId91" Type="http://schemas.openxmlformats.org/officeDocument/2006/relationships/hyperlink" Target="https://www.humanrights.gov.au/our-work/race-discrimination/projects/casual-racism-faqs" TargetMode="External"/><Relationship Id="rId96" Type="http://schemas.openxmlformats.org/officeDocument/2006/relationships/hyperlink" Target="https://www.alrc.gov.au/publications/national-decision-making-principles" TargetMode="External"/><Relationship Id="rId111" Type="http://schemas.openxmlformats.org/officeDocument/2006/relationships/hyperlink" Target="http://www.wrcev.ca/get-the-facts/persons-with-disabilities/" TargetMode="External"/><Relationship Id="rId1" Type="http://schemas.openxmlformats.org/officeDocument/2006/relationships/hyperlink" Target="http://www.oxforddictionaries.com/definition/english/empower" TargetMode="External"/><Relationship Id="rId6" Type="http://schemas.openxmlformats.org/officeDocument/2006/relationships/hyperlink" Target="http://www.who.int/classifications/icf/en/" TargetMode="External"/><Relationship Id="rId15" Type="http://schemas.openxmlformats.org/officeDocument/2006/relationships/hyperlink" Target="http://scia.org.au/sci-resources-and-knowledge/health-and-sci-facts/what-is-spinal-cord-injury-sci" TargetMode="External"/><Relationship Id="rId23" Type="http://schemas.openxmlformats.org/officeDocument/2006/relationships/hyperlink" Target="http://www.idrs.org.au/education/about-intellectual-disability.php" TargetMode="External"/><Relationship Id="rId28" Type="http://schemas.openxmlformats.org/officeDocument/2006/relationships/hyperlink" Target="http://www.hwns.com.au/Resource-centre/disability-statistics" TargetMode="External"/><Relationship Id="rId36" Type="http://schemas.openxmlformats.org/officeDocument/2006/relationships/hyperlink" Target="https://www.sane.org/mental-health-and-illness/facts-and-guides/facts-figures" TargetMode="External"/><Relationship Id="rId49" Type="http://schemas.openxmlformats.org/officeDocument/2006/relationships/hyperlink" Target="https://www.humanrights.gov.au/employers/good-practice-good-business-factsheets/disability-discrimination" TargetMode="External"/><Relationship Id="rId57" Type="http://schemas.openxmlformats.org/officeDocument/2006/relationships/hyperlink" Target="https://www.humanrights.gov.au/parliamentary-joint-committee-human-rights" TargetMode="External"/><Relationship Id="rId106" Type="http://schemas.openxmlformats.org/officeDocument/2006/relationships/hyperlink" Target="http://www.wdv.org.au/about_us.htm" TargetMode="External"/><Relationship Id="rId114" Type="http://schemas.openxmlformats.org/officeDocument/2006/relationships/hyperlink" Target="http://www.pwd.org.au/admin/australian-delegation-to-the-un-committee-against-torture.html" TargetMode="External"/><Relationship Id="rId119" Type="http://schemas.openxmlformats.org/officeDocument/2006/relationships/hyperlink" Target="http://www.workcover.nsw.gov.au/health-and-safety/safety-topics-a-z/mental-health" TargetMode="External"/><Relationship Id="rId10" Type="http://schemas.openxmlformats.org/officeDocument/2006/relationships/hyperlink" Target="http://www.abs.gov.au/ausstats/abs@.nsf/Lookup/4446.0main+features42009" TargetMode="External"/><Relationship Id="rId31" Type="http://schemas.openxmlformats.org/officeDocument/2006/relationships/hyperlink" Target="http://www.oxforddictionaries.com/definition/english/stigma" TargetMode="External"/><Relationship Id="rId44" Type="http://schemas.openxmlformats.org/officeDocument/2006/relationships/hyperlink" Target="https://www.humanrights.gov.au/twentystories/timeline.html" TargetMode="External"/><Relationship Id="rId52" Type="http://schemas.openxmlformats.org/officeDocument/2006/relationships/hyperlink" Target="https://www.humanrights.gov.au/dda-conciliation-education" TargetMode="External"/><Relationship Id="rId60" Type="http://schemas.openxmlformats.org/officeDocument/2006/relationships/hyperlink" Target="http://www.ijrcenter.org/un-treaty-bodies/committee-on-the-rights-of-persons-with-disabilities/" TargetMode="External"/><Relationship Id="rId65" Type="http://schemas.openxmlformats.org/officeDocument/2006/relationships/hyperlink" Target="http://www.myagedcare.gov.au/caring-someone-particular-need/caring-someone-disability" TargetMode="External"/><Relationship Id="rId73" Type="http://schemas.openxmlformats.org/officeDocument/2006/relationships/hyperlink" Target="http://www.scopevic.org.au/service/accessible-information/" TargetMode="External"/><Relationship Id="rId78" Type="http://schemas.openxmlformats.org/officeDocument/2006/relationships/hyperlink" Target="https://www.dss.gov.au/our-responsibilities/settlement-and-multicultural-affairs/programs-policy/settle-in-australia/help-with-english/free-interpreting-service" TargetMode="External"/><Relationship Id="rId81" Type="http://schemas.openxmlformats.org/officeDocument/2006/relationships/hyperlink" Target="http://www.abs.gov.au/ausstats/abs@.nsf/Lookup/2071.0main+features902012-2013" TargetMode="External"/><Relationship Id="rId86" Type="http://schemas.openxmlformats.org/officeDocument/2006/relationships/hyperlink" Target="http://www.healthinfonet.ecu.edu.au/related-issues/disability/reviews/disability-within-the-indigenous-community" TargetMode="External"/><Relationship Id="rId94" Type="http://schemas.openxmlformats.org/officeDocument/2006/relationships/hyperlink" Target="http://www.publicadvocate.wa.gov.au/G/guardianship_frequently_asked_questions.aspx?uid=6194-8506-7822-0632" TargetMode="External"/><Relationship Id="rId99" Type="http://schemas.openxmlformats.org/officeDocument/2006/relationships/hyperlink" Target="https://www.youtube.com/watch?v=Nf4Y7v-SLtc" TargetMode="External"/><Relationship Id="rId101" Type="http://schemas.openxmlformats.org/officeDocument/2006/relationships/hyperlink" Target="https://www.google.com.au/search?q=Supporting+Disability+Support+Workers+work+book&amp;oq=Supporting+Disability+Support+Workers+work+book&amp;aqs=chrome..69i57.189j0j4&amp;sourceid=chrome&amp;es_sm=122&amp;ie=UTF-8" TargetMode="External"/><Relationship Id="rId4" Type="http://schemas.openxmlformats.org/officeDocument/2006/relationships/hyperlink" Target="http://www.pwd.org.au/student-section/history-of-disability-rights-movement-in-australia.html" TargetMode="External"/><Relationship Id="rId9" Type="http://schemas.openxmlformats.org/officeDocument/2006/relationships/hyperlink" Target="http://www.abs.gov.au/AUSSTATS/abs@.nsf/Lookup/4430.0Explanatory%20Notes5002012?OpenDocument" TargetMode="External"/><Relationship Id="rId13" Type="http://schemas.openxmlformats.org/officeDocument/2006/relationships/hyperlink" Target="http://www.abs.gov.au/AUSSTATS/abs@.nsf/Lookup/4159.0Main+Features12006" TargetMode="External"/><Relationship Id="rId18" Type="http://schemas.openxmlformats.org/officeDocument/2006/relationships/hyperlink" Target="https://www.cerebralpalsy.org.au/about-cerebral-palsy/" TargetMode="External"/><Relationship Id="rId39" Type="http://schemas.openxmlformats.org/officeDocument/2006/relationships/hyperlink" Target="http://www.dontdismyability.com.au/__data/assets/file/0010/339076/NSW004_DDMA_ZCARD-PG-01-FOR-WEBSITE.pdf" TargetMode="External"/><Relationship Id="rId109" Type="http://schemas.openxmlformats.org/officeDocument/2006/relationships/hyperlink" Target="http://www.wrcev.ca/get-the-facts/persons-with-disabilities/" TargetMode="External"/><Relationship Id="rId34" Type="http://schemas.openxmlformats.org/officeDocument/2006/relationships/hyperlink" Target="http://www.avert.org/hiv-aids-stigma-and-discrimination.htm" TargetMode="External"/><Relationship Id="rId50" Type="http://schemas.openxmlformats.org/officeDocument/2006/relationships/hyperlink" Target="https://www.humanrights.gov.au/2029842fc" TargetMode="External"/><Relationship Id="rId55" Type="http://schemas.openxmlformats.org/officeDocument/2006/relationships/hyperlink" Target="https://www.humanrights.gov.au/twentystories/timeline.html" TargetMode="External"/><Relationship Id="rId76" Type="http://schemas.openxmlformats.org/officeDocument/2006/relationships/hyperlink" Target="http://www.abs.gov.au/AUSSTATS/abs@.nsf/allprimarymainfeatures/244402E7BB2A27E2CA257BB200141ADB?opendocument" TargetMode="External"/><Relationship Id="rId97" Type="http://schemas.openxmlformats.org/officeDocument/2006/relationships/hyperlink" Target="http://www.abs.gov.au/ausstats/abs@.nsf/mf/4430.0" TargetMode="External"/><Relationship Id="rId104" Type="http://schemas.openxmlformats.org/officeDocument/2006/relationships/hyperlink" Target="http://www.advocacyforinclusion.org/publications/Reports/developing_supporting_selfadvocacy_final.pdf" TargetMode="External"/><Relationship Id="rId120" Type="http://schemas.openxmlformats.org/officeDocument/2006/relationships/hyperlink" Target="https://www.sane.org/mental-health-and-illness/facts-and-guides/facts-figures" TargetMode="External"/><Relationship Id="rId7" Type="http://schemas.openxmlformats.org/officeDocument/2006/relationships/hyperlink" Target="http://www.who.int/classifications/icf/en/" TargetMode="External"/><Relationship Id="rId71" Type="http://schemas.openxmlformats.org/officeDocument/2006/relationships/hyperlink" Target="http://www.abs.gov.au/ausstats/abs%40.nsf/Lookup/by%20Subject/1301.0~2012~Main%20Features~The%20National%20Year%20of%20Reading:%20libraries%20helping%20to%20make%20Australia%20a%20nation%20of%20readers~206" TargetMode="External"/><Relationship Id="rId92" Type="http://schemas.openxmlformats.org/officeDocument/2006/relationships/hyperlink" Target="https://www.humanrights.gov.au/our-work/race-discrimination/projects/casual-racism-faqs" TargetMode="External"/><Relationship Id="rId2" Type="http://schemas.openxmlformats.org/officeDocument/2006/relationships/hyperlink" Target="http://www.pwd.org.au/student-section/history-of-disability-rights-movement-in-australia.html" TargetMode="External"/><Relationship Id="rId29" Type="http://schemas.openxmlformats.org/officeDocument/2006/relationships/hyperlink" Target="http://www.abc.net.au/news/2015-04-23/roriori-we-need-a-radical-rethink-on-disability/6415520"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www.pwd.org.au/student-section/history-of-disability-rights-movement-in-australia.html" TargetMode="External"/><Relationship Id="rId1" Type="http://schemas.openxmlformats.org/officeDocument/2006/relationships/hyperlink" Target="http://training.gov.au/Training/Details/CHCDIS00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C7CADF-0427-45BC-B8F0-28F8CF5641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230</Pages>
  <Words>44701</Words>
  <Characters>254798</Characters>
  <Application>Microsoft Office Word</Application>
  <DocSecurity>0</DocSecurity>
  <Lines>2123</Lines>
  <Paragraphs>597</Paragraphs>
  <ScaleCrop>false</ScaleCrop>
  <HeadingPairs>
    <vt:vector size="2" baseType="variant">
      <vt:variant>
        <vt:lpstr>Title</vt:lpstr>
      </vt:variant>
      <vt:variant>
        <vt:i4>1</vt:i4>
      </vt:variant>
    </vt:vector>
  </HeadingPairs>
  <TitlesOfParts>
    <vt:vector size="1" baseType="lpstr">
      <vt:lpstr>1</vt:lpstr>
    </vt:vector>
  </TitlesOfParts>
  <Company>Australian Human Rights Commission</Company>
  <LinksUpToDate>false</LinksUpToDate>
  <CharactersWithSpaces>298902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Lauren Henley</dc:creator>
  <cp:keywords/>
  <dc:description/>
  <cp:lastModifiedBy>Alexandra Walker</cp:lastModifiedBy>
  <cp:revision>30</cp:revision>
  <dcterms:created xsi:type="dcterms:W3CDTF">2016-01-19T05:12:00Z</dcterms:created>
  <dcterms:modified xsi:type="dcterms:W3CDTF">2016-01-20T03:30:00Z</dcterms:modified>
</cp:coreProperties>
</file>