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A6" w:rsidRPr="000074BE" w:rsidRDefault="00A62EA6" w:rsidP="00A62EA6">
      <w:pPr>
        <w:keepNext/>
        <w:keepLines/>
        <w:spacing w:before="240" w:after="0" w:line="256" w:lineRule="auto"/>
        <w:outlineLvl w:val="0"/>
        <w:rPr>
          <w:rFonts w:ascii="Open Sans" w:eastAsia="Times New Roman" w:hAnsi="Open Sans" w:cs="Open Sans"/>
          <w:b/>
          <w:color w:val="2E74B5" w:themeColor="accent1" w:themeShade="BF"/>
          <w:sz w:val="32"/>
          <w:szCs w:val="32"/>
          <w:lang w:val="en-US"/>
        </w:rPr>
      </w:pPr>
      <w:r w:rsidRPr="000074BE">
        <w:rPr>
          <w:rFonts w:ascii="Open Sans" w:eastAsia="Times New Roman" w:hAnsi="Open Sans" w:cs="Open Sans"/>
          <w:b/>
          <w:color w:val="2E74B5" w:themeColor="accent1" w:themeShade="BF"/>
          <w:sz w:val="32"/>
          <w:szCs w:val="32"/>
          <w:lang w:val="en-US"/>
        </w:rPr>
        <w:t>Free and equal in dignity and rights: A national conversation on human rights</w:t>
      </w:r>
    </w:p>
    <w:p w:rsidR="00A62EA6" w:rsidRDefault="00A62EA6" w:rsidP="00A62EA6">
      <w:pPr>
        <w:spacing w:line="256" w:lineRule="auto"/>
        <w:rPr>
          <w:rFonts w:ascii="Open Sans" w:eastAsia="Calibri" w:hAnsi="Open Sans" w:cs="Open Sans"/>
          <w:b/>
          <w:sz w:val="28"/>
          <w:szCs w:val="28"/>
          <w:lang w:val="en-US"/>
        </w:rPr>
      </w:pPr>
    </w:p>
    <w:p w:rsidR="00A62EA6" w:rsidRPr="00A41B18" w:rsidRDefault="00A62EA6" w:rsidP="00A62EA6">
      <w:pPr>
        <w:spacing w:line="256" w:lineRule="auto"/>
        <w:rPr>
          <w:rFonts w:ascii="Open Sans" w:eastAsia="Calibri" w:hAnsi="Open Sans" w:cs="Open Sans"/>
          <w:b/>
          <w:sz w:val="28"/>
          <w:szCs w:val="28"/>
          <w:lang w:val="en-US"/>
        </w:rPr>
      </w:pPr>
      <w:r w:rsidRPr="00A41B18">
        <w:rPr>
          <w:rFonts w:ascii="Open Sans" w:eastAsia="Calibri" w:hAnsi="Open Sans" w:cs="Open Sans"/>
          <w:b/>
          <w:sz w:val="28"/>
          <w:szCs w:val="28"/>
          <w:lang w:val="en-US"/>
        </w:rPr>
        <w:t>TERMS OF REFERENCE</w:t>
      </w:r>
    </w:p>
    <w:p w:rsidR="00A62EA6" w:rsidRDefault="00A62EA6" w:rsidP="00A62EA6">
      <w:pPr>
        <w:spacing w:line="256" w:lineRule="auto"/>
        <w:contextualSpacing/>
        <w:rPr>
          <w:rFonts w:ascii="Open Sans" w:eastAsia="Calibri" w:hAnsi="Open Sans" w:cs="Open Sans"/>
          <w:lang w:val="en-US"/>
        </w:rPr>
      </w:pPr>
    </w:p>
    <w:p w:rsidR="00A62EA6" w:rsidRDefault="00A62EA6" w:rsidP="00A62EA6">
      <w:p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The Australian Human Rights Commission</w:t>
      </w:r>
      <w:r>
        <w:rPr>
          <w:rFonts w:ascii="Open Sans" w:eastAsia="Calibri" w:hAnsi="Open Sans" w:cs="Open Sans"/>
          <w:lang w:val="en-US"/>
        </w:rPr>
        <w:t>, HAVING REGARD TO:</w:t>
      </w:r>
      <w:r w:rsidRPr="00A41B18">
        <w:rPr>
          <w:rFonts w:ascii="Open Sans" w:eastAsia="Calibri" w:hAnsi="Open Sans" w:cs="Open Sans"/>
          <w:lang w:val="en-US"/>
        </w:rPr>
        <w:t xml:space="preserve"> </w:t>
      </w:r>
    </w:p>
    <w:p w:rsidR="00A62EA6" w:rsidRDefault="00A62EA6" w:rsidP="00A62EA6">
      <w:pPr>
        <w:spacing w:line="256" w:lineRule="auto"/>
        <w:ind w:left="284"/>
        <w:contextualSpacing/>
        <w:rPr>
          <w:rFonts w:ascii="Open Sans" w:eastAsia="Calibri" w:hAnsi="Open Sans" w:cs="Open Sans"/>
          <w:lang w:val="en-US"/>
        </w:rPr>
      </w:pPr>
    </w:p>
    <w:p w:rsidR="00A62EA6" w:rsidRDefault="00A62EA6" w:rsidP="00A62EA6">
      <w:pPr>
        <w:numPr>
          <w:ilvl w:val="0"/>
          <w:numId w:val="32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 xml:space="preserve">Its functions to: </w:t>
      </w:r>
    </w:p>
    <w:p w:rsidR="00A62EA6" w:rsidRDefault="00A62EA6" w:rsidP="00A62EA6">
      <w:pPr>
        <w:numPr>
          <w:ilvl w:val="1"/>
          <w:numId w:val="32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 xml:space="preserve">promote an understanding and acceptance, and the public discussion, of human rights in Australia (s.11(1)(g) AHRC Act); </w:t>
      </w:r>
    </w:p>
    <w:p w:rsidR="00A62EA6" w:rsidRDefault="00A62EA6" w:rsidP="00A62EA6">
      <w:pPr>
        <w:numPr>
          <w:ilvl w:val="1"/>
          <w:numId w:val="32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0074BE">
        <w:rPr>
          <w:rFonts w:ascii="Open Sans" w:eastAsia="Calibri" w:hAnsi="Open Sans" w:cs="Open Sans"/>
          <w:lang w:val="en-US"/>
        </w:rPr>
        <w:t>report</w:t>
      </w:r>
      <w:r>
        <w:rPr>
          <w:rFonts w:ascii="Open Sans" w:eastAsia="Calibri" w:hAnsi="Open Sans" w:cs="Open Sans"/>
          <w:lang w:val="en-US"/>
        </w:rPr>
        <w:t xml:space="preserve"> </w:t>
      </w:r>
      <w:r w:rsidRPr="000074BE">
        <w:rPr>
          <w:rFonts w:ascii="Open Sans" w:eastAsia="Calibri" w:hAnsi="Open Sans" w:cs="Open Sans"/>
          <w:lang w:val="en-US"/>
        </w:rPr>
        <w:t>… as to the laws that should be made by the Parliament, or action that should be taken by the Commonwealth, on matters relating to human rights (s.11(1)(j) AHRC Act); and</w:t>
      </w:r>
      <w:r>
        <w:rPr>
          <w:rFonts w:ascii="Open Sans" w:eastAsia="Calibri" w:hAnsi="Open Sans" w:cs="Open Sans"/>
          <w:lang w:val="en-US"/>
        </w:rPr>
        <w:t xml:space="preserve"> </w:t>
      </w:r>
    </w:p>
    <w:p w:rsidR="00A62EA6" w:rsidRDefault="00A62EA6" w:rsidP="00A62EA6">
      <w:pPr>
        <w:numPr>
          <w:ilvl w:val="1"/>
          <w:numId w:val="32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0074BE">
        <w:rPr>
          <w:rFonts w:ascii="Open Sans" w:eastAsia="Calibri" w:hAnsi="Open Sans" w:cs="Open Sans"/>
          <w:lang w:val="en-US"/>
        </w:rPr>
        <w:t>report</w:t>
      </w:r>
      <w:r>
        <w:rPr>
          <w:rFonts w:ascii="Open Sans" w:eastAsia="Calibri" w:hAnsi="Open Sans" w:cs="Open Sans"/>
          <w:lang w:val="en-US"/>
        </w:rPr>
        <w:t xml:space="preserve"> </w:t>
      </w:r>
      <w:r w:rsidRPr="000074BE">
        <w:rPr>
          <w:rFonts w:ascii="Open Sans" w:eastAsia="Calibri" w:hAnsi="Open Sans" w:cs="Open Sans"/>
          <w:lang w:val="en-US"/>
        </w:rPr>
        <w:t>… as to the action that</w:t>
      </w:r>
      <w:r>
        <w:rPr>
          <w:rFonts w:ascii="Open Sans" w:eastAsia="Calibri" w:hAnsi="Open Sans" w:cs="Open Sans"/>
          <w:lang w:val="en-US"/>
        </w:rPr>
        <w:t xml:space="preserve"> </w:t>
      </w:r>
      <w:r w:rsidRPr="000074BE">
        <w:rPr>
          <w:rFonts w:ascii="Open Sans" w:eastAsia="Calibri" w:hAnsi="Open Sans" w:cs="Open Sans"/>
          <w:lang w:val="en-US"/>
        </w:rPr>
        <w:t>… needs to be taken by Australia in order to comply with</w:t>
      </w:r>
      <w:r>
        <w:rPr>
          <w:rFonts w:ascii="Open Sans" w:eastAsia="Calibri" w:hAnsi="Open Sans" w:cs="Open Sans"/>
          <w:lang w:val="en-US"/>
        </w:rPr>
        <w:t xml:space="preserve"> </w:t>
      </w:r>
      <w:r w:rsidRPr="000074BE">
        <w:rPr>
          <w:rFonts w:ascii="Open Sans" w:eastAsia="Calibri" w:hAnsi="Open Sans" w:cs="Open Sans"/>
          <w:lang w:val="en-US"/>
        </w:rPr>
        <w:t>… any relevant international instrument (s.11(1)(k) AHRC Act)</w:t>
      </w:r>
    </w:p>
    <w:p w:rsidR="00A62EA6" w:rsidRDefault="00A62EA6" w:rsidP="00A62EA6">
      <w:pPr>
        <w:spacing w:line="256" w:lineRule="auto"/>
        <w:ind w:left="720"/>
        <w:contextualSpacing/>
        <w:rPr>
          <w:rFonts w:ascii="Open Sans" w:eastAsia="Calibri" w:hAnsi="Open Sans" w:cs="Open Sans"/>
          <w:lang w:val="en-US"/>
        </w:rPr>
      </w:pPr>
    </w:p>
    <w:p w:rsidR="00A62EA6" w:rsidRDefault="00A62EA6" w:rsidP="00A62EA6">
      <w:pPr>
        <w:numPr>
          <w:ilvl w:val="0"/>
          <w:numId w:val="32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 xml:space="preserve">Its duties </w:t>
      </w:r>
      <w:r w:rsidRPr="000074BE">
        <w:rPr>
          <w:rFonts w:ascii="Open Sans" w:eastAsia="Calibri" w:hAnsi="Open Sans" w:cs="Open Sans"/>
          <w:lang w:val="en-US"/>
        </w:rPr>
        <w:t xml:space="preserve">to ensure that its functions are performed with regard for: </w:t>
      </w:r>
    </w:p>
    <w:p w:rsidR="00A62EA6" w:rsidRDefault="00A62EA6" w:rsidP="00A62EA6">
      <w:pPr>
        <w:numPr>
          <w:ilvl w:val="1"/>
          <w:numId w:val="32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0074BE">
        <w:rPr>
          <w:rFonts w:ascii="Open Sans" w:eastAsia="Calibri" w:hAnsi="Open Sans" w:cs="Open Sans"/>
          <w:lang w:val="en-US"/>
        </w:rPr>
        <w:t>the indivisibility and universality of human rights; and</w:t>
      </w:r>
      <w:r w:rsidRPr="000074BE">
        <w:rPr>
          <w:rFonts w:ascii="Open Sans" w:eastAsia="Calibri" w:hAnsi="Open Sans" w:cs="Open Sans"/>
          <w:b/>
          <w:lang w:val="en-US"/>
        </w:rPr>
        <w:t xml:space="preserve"> </w:t>
      </w:r>
      <w:r w:rsidRPr="000074BE">
        <w:rPr>
          <w:rFonts w:ascii="Open Sans" w:eastAsia="Calibri" w:hAnsi="Open Sans" w:cs="Open Sans"/>
          <w:lang w:val="en-US"/>
        </w:rPr>
        <w:t xml:space="preserve">  </w:t>
      </w:r>
    </w:p>
    <w:p w:rsidR="00A62EA6" w:rsidRDefault="00A62EA6" w:rsidP="00A62EA6">
      <w:pPr>
        <w:numPr>
          <w:ilvl w:val="1"/>
          <w:numId w:val="32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proofErr w:type="gramStart"/>
      <w:r w:rsidRPr="000074BE">
        <w:rPr>
          <w:rFonts w:ascii="Open Sans" w:eastAsia="Calibri" w:hAnsi="Open Sans" w:cs="Open Sans"/>
          <w:lang w:val="en-US"/>
        </w:rPr>
        <w:t>the</w:t>
      </w:r>
      <w:proofErr w:type="gramEnd"/>
      <w:r w:rsidRPr="000074BE">
        <w:rPr>
          <w:rFonts w:ascii="Open Sans" w:eastAsia="Calibri" w:hAnsi="Open Sans" w:cs="Open Sans"/>
          <w:lang w:val="en-US"/>
        </w:rPr>
        <w:t xml:space="preserve"> principle that every person is free and equal in dignity and rights (section 10(1) AHRC Act).</w:t>
      </w:r>
    </w:p>
    <w:p w:rsidR="00A62EA6" w:rsidRDefault="00A62EA6" w:rsidP="00A62EA6">
      <w:pPr>
        <w:spacing w:line="256" w:lineRule="auto"/>
        <w:ind w:left="720"/>
        <w:contextualSpacing/>
        <w:rPr>
          <w:rFonts w:ascii="Open Sans" w:eastAsia="Calibri" w:hAnsi="Open Sans" w:cs="Open Sans"/>
          <w:lang w:val="en-US"/>
        </w:rPr>
      </w:pPr>
    </w:p>
    <w:p w:rsidR="00A62EA6" w:rsidRDefault="00A62EA6" w:rsidP="00A62EA6">
      <w:pPr>
        <w:numPr>
          <w:ilvl w:val="0"/>
          <w:numId w:val="32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 xml:space="preserve">The recognition in the </w:t>
      </w:r>
      <w:r w:rsidRPr="00EB7FDF">
        <w:rPr>
          <w:rFonts w:ascii="Open Sans" w:eastAsia="Calibri" w:hAnsi="Open Sans" w:cs="Open Sans"/>
          <w:lang w:val="en-US"/>
        </w:rPr>
        <w:t>Universal Declaration of Human Rights that ‘All human beings are born free and equal in dignity and rights’</w:t>
      </w:r>
      <w:r>
        <w:rPr>
          <w:rFonts w:ascii="Open Sans" w:eastAsia="Calibri" w:hAnsi="Open Sans" w:cs="Open Sans"/>
          <w:lang w:val="en-US"/>
        </w:rPr>
        <w:t xml:space="preserve"> (Art.1 UDHR) and that</w:t>
      </w:r>
      <w:r w:rsidRPr="00EB7FDF">
        <w:rPr>
          <w:rFonts w:ascii="Open Sans" w:eastAsia="Calibri" w:hAnsi="Open Sans" w:cs="Open Sans"/>
          <w:lang w:val="en-US"/>
        </w:rPr>
        <w:t xml:space="preserve"> </w:t>
      </w:r>
      <w:r>
        <w:rPr>
          <w:rFonts w:ascii="Open Sans" w:eastAsia="Calibri" w:hAnsi="Open Sans" w:cs="Open Sans"/>
          <w:lang w:val="en-US"/>
        </w:rPr>
        <w:t>t</w:t>
      </w:r>
      <w:r w:rsidRPr="00EB7FDF">
        <w:rPr>
          <w:rFonts w:ascii="Open Sans" w:eastAsia="Calibri" w:hAnsi="Open Sans" w:cs="Open Sans"/>
          <w:lang w:val="en-US"/>
        </w:rPr>
        <w:t>hrough the Universal Declaration, and the subsequent human rights treaties that have been ratified, Australia has pledged ‘to achieve</w:t>
      </w:r>
      <w:r>
        <w:rPr>
          <w:rFonts w:ascii="Open Sans" w:eastAsia="Calibri" w:hAnsi="Open Sans" w:cs="Open Sans"/>
          <w:lang w:val="en-US"/>
        </w:rPr>
        <w:t xml:space="preserve"> </w:t>
      </w:r>
      <w:r w:rsidRPr="00EB7FDF">
        <w:rPr>
          <w:rFonts w:ascii="Open Sans" w:eastAsia="Calibri" w:hAnsi="Open Sans" w:cs="Open Sans"/>
          <w:lang w:val="en-US"/>
        </w:rPr>
        <w:t>… the promotion of universal respect for and observance of human rights and fundamental freedoms’ (Preamble, UDHR)</w:t>
      </w:r>
    </w:p>
    <w:p w:rsidR="00A62EA6" w:rsidRDefault="00A62EA6" w:rsidP="00A62EA6">
      <w:pPr>
        <w:spacing w:line="256" w:lineRule="auto"/>
        <w:ind w:left="720"/>
        <w:contextualSpacing/>
        <w:rPr>
          <w:rFonts w:ascii="Open Sans" w:eastAsia="Calibri" w:hAnsi="Open Sans" w:cs="Open Sans"/>
          <w:lang w:val="en-US"/>
        </w:rPr>
      </w:pPr>
    </w:p>
    <w:p w:rsidR="00A62EA6" w:rsidRPr="00EB7FDF" w:rsidRDefault="00A62EA6" w:rsidP="00A62EA6">
      <w:pPr>
        <w:numPr>
          <w:ilvl w:val="0"/>
          <w:numId w:val="32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>The desirability of Australia having processes to:</w:t>
      </w:r>
    </w:p>
    <w:p w:rsidR="00A62EA6" w:rsidRPr="00A41B18" w:rsidRDefault="00A62EA6" w:rsidP="00A62EA6">
      <w:pPr>
        <w:spacing w:line="256" w:lineRule="auto"/>
        <w:ind w:left="720"/>
        <w:contextualSpacing/>
        <w:rPr>
          <w:rFonts w:ascii="Open Sans" w:eastAsia="Calibri" w:hAnsi="Open Sans" w:cs="Open Sans"/>
          <w:lang w:val="en-US"/>
        </w:rPr>
      </w:pPr>
    </w:p>
    <w:p w:rsidR="00A62EA6" w:rsidRPr="00A41B18" w:rsidRDefault="00A62EA6" w:rsidP="00A62EA6">
      <w:pPr>
        <w:numPr>
          <w:ilvl w:val="0"/>
          <w:numId w:val="36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>Set</w:t>
      </w:r>
      <w:r w:rsidRPr="00A41B18">
        <w:rPr>
          <w:rFonts w:ascii="Open Sans" w:eastAsia="Calibri" w:hAnsi="Open Sans" w:cs="Open Sans"/>
          <w:lang w:val="en-US"/>
        </w:rPr>
        <w:t xml:space="preserve"> national priorities on human rights</w:t>
      </w:r>
    </w:p>
    <w:p w:rsidR="00A62EA6" w:rsidRPr="00A41B18" w:rsidRDefault="00A62EA6" w:rsidP="00A62EA6">
      <w:pPr>
        <w:numPr>
          <w:ilvl w:val="0"/>
          <w:numId w:val="36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>Educate</w:t>
      </w:r>
      <w:r w:rsidRPr="00A41B18">
        <w:rPr>
          <w:rFonts w:ascii="Open Sans" w:eastAsia="Calibri" w:hAnsi="Open Sans" w:cs="Open Sans"/>
          <w:lang w:val="en-US"/>
        </w:rPr>
        <w:t xml:space="preserve"> the community about human rights</w:t>
      </w:r>
    </w:p>
    <w:p w:rsidR="00A62EA6" w:rsidRPr="00A41B18" w:rsidRDefault="00A62EA6" w:rsidP="00A62EA6">
      <w:pPr>
        <w:numPr>
          <w:ilvl w:val="0"/>
          <w:numId w:val="36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>Incorporate</w:t>
      </w:r>
      <w:r w:rsidRPr="00A41B18">
        <w:rPr>
          <w:rFonts w:ascii="Open Sans" w:eastAsia="Calibri" w:hAnsi="Open Sans" w:cs="Open Sans"/>
          <w:lang w:val="en-US"/>
        </w:rPr>
        <w:t xml:space="preserve"> human rights standards into domestic law, policy and practice</w:t>
      </w:r>
    </w:p>
    <w:p w:rsidR="00A62EA6" w:rsidRPr="00A41B18" w:rsidRDefault="00A62EA6" w:rsidP="00A62EA6">
      <w:pPr>
        <w:numPr>
          <w:ilvl w:val="0"/>
          <w:numId w:val="36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>Consider</w:t>
      </w:r>
      <w:r w:rsidRPr="00A41B18">
        <w:rPr>
          <w:rFonts w:ascii="Open Sans" w:eastAsia="Calibri" w:hAnsi="Open Sans" w:cs="Open Sans"/>
          <w:lang w:val="en-US"/>
        </w:rPr>
        <w:t xml:space="preserve"> the observations of human rights treaty body committees and UN special procedures</w:t>
      </w:r>
      <w:r>
        <w:rPr>
          <w:rFonts w:ascii="Open Sans" w:eastAsia="Calibri" w:hAnsi="Open Sans" w:cs="Open Sans"/>
          <w:lang w:val="en-US"/>
        </w:rPr>
        <w:t xml:space="preserve"> about compliance with our human rights obligations</w:t>
      </w:r>
      <w:r w:rsidRPr="00A41B18">
        <w:rPr>
          <w:rFonts w:ascii="Open Sans" w:eastAsia="Calibri" w:hAnsi="Open Sans" w:cs="Open Sans"/>
          <w:lang w:val="en-US"/>
        </w:rPr>
        <w:t>.</w:t>
      </w:r>
    </w:p>
    <w:p w:rsidR="00A62EA6" w:rsidRPr="00A41B18" w:rsidRDefault="00A62EA6" w:rsidP="00A62EA6">
      <w:pPr>
        <w:spacing w:line="256" w:lineRule="auto"/>
        <w:ind w:left="1004"/>
        <w:contextualSpacing/>
        <w:rPr>
          <w:rFonts w:ascii="Open Sans" w:eastAsia="Calibri" w:hAnsi="Open Sans" w:cs="Open Sans"/>
          <w:lang w:val="en-US"/>
        </w:rPr>
      </w:pPr>
    </w:p>
    <w:p w:rsidR="00A62EA6" w:rsidRDefault="00A62EA6" w:rsidP="00A62EA6">
      <w:p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 xml:space="preserve">DECIDES to </w:t>
      </w:r>
      <w:r w:rsidRPr="00A41B18">
        <w:rPr>
          <w:rFonts w:ascii="Open Sans" w:eastAsia="Calibri" w:hAnsi="Open Sans" w:cs="Open Sans"/>
          <w:lang w:val="en-US"/>
        </w:rPr>
        <w:t>exercise its functions by con</w:t>
      </w:r>
      <w:r>
        <w:rPr>
          <w:rFonts w:ascii="Open Sans" w:eastAsia="Calibri" w:hAnsi="Open Sans" w:cs="Open Sans"/>
          <w:lang w:val="en-US"/>
        </w:rPr>
        <w:t>ducting</w:t>
      </w:r>
      <w:r w:rsidRPr="00A41B18">
        <w:rPr>
          <w:rFonts w:ascii="Open Sans" w:eastAsia="Calibri" w:hAnsi="Open Sans" w:cs="Open Sans"/>
          <w:lang w:val="en-US"/>
        </w:rPr>
        <w:t xml:space="preserve"> a national conversation on </w:t>
      </w:r>
      <w:r>
        <w:rPr>
          <w:rFonts w:ascii="Open Sans" w:eastAsia="Calibri" w:hAnsi="Open Sans" w:cs="Open Sans"/>
          <w:lang w:val="en-US"/>
        </w:rPr>
        <w:t>human rights, as follows:</w:t>
      </w:r>
    </w:p>
    <w:p w:rsidR="00A62EA6" w:rsidRPr="00EB7FDF" w:rsidRDefault="00A62EA6" w:rsidP="00A62EA6">
      <w:pPr>
        <w:spacing w:line="256" w:lineRule="auto"/>
        <w:contextualSpacing/>
        <w:rPr>
          <w:rFonts w:ascii="Open Sans" w:eastAsia="Calibri" w:hAnsi="Open Sans" w:cs="Open Sans"/>
          <w:lang w:val="en-US"/>
        </w:rPr>
      </w:pPr>
    </w:p>
    <w:p w:rsidR="00A62EA6" w:rsidRPr="00A41B18" w:rsidRDefault="00A62EA6" w:rsidP="00A62EA6">
      <w:pPr>
        <w:numPr>
          <w:ilvl w:val="0"/>
          <w:numId w:val="31"/>
        </w:numPr>
        <w:spacing w:line="256" w:lineRule="auto"/>
        <w:ind w:left="284" w:hanging="284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lastRenderedPageBreak/>
        <w:t>The national conversation on human rights will consider possible actions to ensure that:</w:t>
      </w:r>
    </w:p>
    <w:p w:rsidR="00A62EA6" w:rsidRPr="00A41B18" w:rsidRDefault="00A62EA6" w:rsidP="00A62EA6">
      <w:pPr>
        <w:spacing w:line="256" w:lineRule="auto"/>
        <w:ind w:left="284"/>
        <w:contextualSpacing/>
        <w:rPr>
          <w:rFonts w:ascii="Open Sans" w:eastAsia="Calibri" w:hAnsi="Open Sans" w:cs="Open Sans"/>
          <w:lang w:val="en-US"/>
        </w:rPr>
      </w:pPr>
    </w:p>
    <w:p w:rsidR="00A62EA6" w:rsidRPr="00A41B18" w:rsidRDefault="00A62EA6" w:rsidP="00A62EA6">
      <w:pPr>
        <w:numPr>
          <w:ilvl w:val="0"/>
          <w:numId w:val="34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the community understands human rights and is able to protect them (for themselves and others)</w:t>
      </w:r>
    </w:p>
    <w:p w:rsidR="00A62EA6" w:rsidRPr="00A41B18" w:rsidRDefault="00A62EA6" w:rsidP="00A62EA6">
      <w:pPr>
        <w:numPr>
          <w:ilvl w:val="0"/>
          <w:numId w:val="34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communities are resilient and a protective factor against human rights violations</w:t>
      </w:r>
    </w:p>
    <w:p w:rsidR="00A62EA6" w:rsidRPr="00A41B18" w:rsidRDefault="00A62EA6" w:rsidP="00A62EA6">
      <w:pPr>
        <w:numPr>
          <w:ilvl w:val="0"/>
          <w:numId w:val="34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law and policy makers explicitly consider the impact on human rights of their decisions and are accountable for this impact</w:t>
      </w:r>
    </w:p>
    <w:p w:rsidR="00A62EA6" w:rsidRPr="00A41B18" w:rsidRDefault="00A62EA6" w:rsidP="00A62EA6">
      <w:pPr>
        <w:numPr>
          <w:ilvl w:val="0"/>
          <w:numId w:val="34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robust institutions exist to promote and protect human rights</w:t>
      </w:r>
    </w:p>
    <w:p w:rsidR="00A62EA6" w:rsidRPr="00A41B18" w:rsidRDefault="00A62EA6" w:rsidP="00A62EA6">
      <w:pPr>
        <w:numPr>
          <w:ilvl w:val="0"/>
          <w:numId w:val="34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 xml:space="preserve">government and the community can work together to fully </w:t>
      </w:r>
      <w:proofErr w:type="spellStart"/>
      <w:r w:rsidRPr="00A41B18">
        <w:rPr>
          <w:rFonts w:ascii="Open Sans" w:eastAsia="Calibri" w:hAnsi="Open Sans" w:cs="Open Sans"/>
          <w:lang w:val="en-US"/>
        </w:rPr>
        <w:t>realise</w:t>
      </w:r>
      <w:proofErr w:type="spellEnd"/>
      <w:r w:rsidRPr="00A41B18">
        <w:rPr>
          <w:rFonts w:ascii="Open Sans" w:eastAsia="Calibri" w:hAnsi="Open Sans" w:cs="Open Sans"/>
          <w:lang w:val="en-US"/>
        </w:rPr>
        <w:t xml:space="preserve"> human rights—understanding the respective role of each other </w:t>
      </w:r>
    </w:p>
    <w:p w:rsidR="00A62EA6" w:rsidRPr="00A41B18" w:rsidRDefault="00A62EA6" w:rsidP="00A62EA6">
      <w:pPr>
        <w:numPr>
          <w:ilvl w:val="0"/>
          <w:numId w:val="34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public servants, and contracted service providers, see the protection of human rights as core busines</w:t>
      </w:r>
      <w:r>
        <w:rPr>
          <w:rFonts w:ascii="Open Sans" w:eastAsia="Calibri" w:hAnsi="Open Sans" w:cs="Open Sans"/>
          <w:lang w:val="en-US"/>
        </w:rPr>
        <w:t>s in exercising their functions</w:t>
      </w:r>
    </w:p>
    <w:p w:rsidR="00A62EA6" w:rsidRPr="00A62EA6" w:rsidRDefault="00A62EA6" w:rsidP="00A62EA6">
      <w:pPr>
        <w:numPr>
          <w:ilvl w:val="0"/>
          <w:numId w:val="34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proofErr w:type="gramStart"/>
      <w:r>
        <w:rPr>
          <w:rFonts w:ascii="Open Sans" w:eastAsia="Calibri" w:hAnsi="Open Sans" w:cs="Open Sans"/>
          <w:lang w:val="en-US"/>
        </w:rPr>
        <w:t>o</w:t>
      </w:r>
      <w:r w:rsidRPr="00A41B18">
        <w:rPr>
          <w:rFonts w:ascii="Open Sans" w:eastAsia="Calibri" w:hAnsi="Open Sans" w:cs="Open Sans"/>
          <w:lang w:val="en-US"/>
        </w:rPr>
        <w:t>ther</w:t>
      </w:r>
      <w:proofErr w:type="gramEnd"/>
      <w:r w:rsidRPr="00A41B18">
        <w:rPr>
          <w:rFonts w:ascii="Open Sans" w:eastAsia="Calibri" w:hAnsi="Open Sans" w:cs="Open Sans"/>
          <w:lang w:val="en-US"/>
        </w:rPr>
        <w:t xml:space="preserve"> issues that are identified as priorities for human rights protection by the Australian community</w:t>
      </w:r>
      <w:r>
        <w:rPr>
          <w:rFonts w:ascii="Open Sans" w:eastAsia="Calibri" w:hAnsi="Open Sans" w:cs="Open Sans"/>
          <w:lang w:val="en-US"/>
        </w:rPr>
        <w:t xml:space="preserve"> are addressed.</w:t>
      </w:r>
    </w:p>
    <w:p w:rsidR="00A62EA6" w:rsidRPr="00D909B2" w:rsidRDefault="00A62EA6" w:rsidP="00A62EA6">
      <w:pPr>
        <w:pStyle w:val="ListParagraph"/>
        <w:numPr>
          <w:ilvl w:val="0"/>
          <w:numId w:val="31"/>
        </w:numPr>
        <w:spacing w:line="256" w:lineRule="auto"/>
        <w:ind w:left="426" w:hanging="426"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>The national conversation on human rights will:</w:t>
      </w:r>
    </w:p>
    <w:p w:rsidR="00A62EA6" w:rsidRPr="00A41B18" w:rsidRDefault="00A62EA6" w:rsidP="00A62EA6">
      <w:pPr>
        <w:numPr>
          <w:ilvl w:val="0"/>
          <w:numId w:val="33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Promote awareness of the importance of human rights to 21</w:t>
      </w:r>
      <w:r w:rsidRPr="00A41B18">
        <w:rPr>
          <w:rFonts w:ascii="Open Sans" w:eastAsia="Calibri" w:hAnsi="Open Sans" w:cs="Open Sans"/>
          <w:vertAlign w:val="superscript"/>
          <w:lang w:val="en-US"/>
        </w:rPr>
        <w:t>st</w:t>
      </w:r>
      <w:r w:rsidRPr="00A41B18">
        <w:rPr>
          <w:rFonts w:ascii="Open Sans" w:eastAsia="Calibri" w:hAnsi="Open Sans" w:cs="Open Sans"/>
          <w:lang w:val="en-US"/>
        </w:rPr>
        <w:t xml:space="preserve"> century Australia</w:t>
      </w:r>
    </w:p>
    <w:p w:rsidR="00A62EA6" w:rsidRPr="00A41B18" w:rsidRDefault="00A62EA6" w:rsidP="00A62EA6">
      <w:pPr>
        <w:numPr>
          <w:ilvl w:val="0"/>
          <w:numId w:val="33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Identify current limitations in the promotion and protection of human rights at the national level</w:t>
      </w:r>
    </w:p>
    <w:p w:rsidR="00A62EA6" w:rsidRPr="00A41B18" w:rsidRDefault="00A62EA6" w:rsidP="00A62EA6">
      <w:pPr>
        <w:numPr>
          <w:ilvl w:val="0"/>
          <w:numId w:val="33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Identify the key principles and elements of a human rights reform agenda to modernize our system of human rights protection</w:t>
      </w:r>
    </w:p>
    <w:p w:rsidR="00A62EA6" w:rsidRPr="00A41B18" w:rsidRDefault="00A62EA6" w:rsidP="00A62EA6">
      <w:pPr>
        <w:numPr>
          <w:ilvl w:val="0"/>
          <w:numId w:val="33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Build partnerships and consensus on the future actions required to better protect and promote human rights across the Parliament, government and the community.</w:t>
      </w:r>
    </w:p>
    <w:p w:rsidR="00A62EA6" w:rsidRPr="00A41B18" w:rsidRDefault="00A62EA6" w:rsidP="00A62EA6">
      <w:pPr>
        <w:spacing w:line="256" w:lineRule="auto"/>
        <w:ind w:left="284"/>
        <w:contextualSpacing/>
        <w:rPr>
          <w:rFonts w:ascii="Open Sans" w:eastAsia="Calibri" w:hAnsi="Open Sans" w:cs="Open Sans"/>
          <w:lang w:val="en-US"/>
        </w:rPr>
      </w:pPr>
    </w:p>
    <w:p w:rsidR="00A62EA6" w:rsidRPr="00A41B18" w:rsidRDefault="00A62EA6" w:rsidP="00A62EA6">
      <w:pPr>
        <w:numPr>
          <w:ilvl w:val="0"/>
          <w:numId w:val="31"/>
        </w:numPr>
        <w:spacing w:line="256" w:lineRule="auto"/>
        <w:ind w:left="284" w:hanging="284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The national conversation on human rights will include the following activities:</w:t>
      </w:r>
    </w:p>
    <w:p w:rsidR="00A62EA6" w:rsidRPr="00A41B18" w:rsidRDefault="00A62EA6" w:rsidP="00A62EA6">
      <w:pPr>
        <w:spacing w:line="256" w:lineRule="auto"/>
        <w:ind w:left="284"/>
        <w:contextualSpacing/>
        <w:rPr>
          <w:rFonts w:ascii="Open Sans" w:eastAsia="Calibri" w:hAnsi="Open Sans" w:cs="Open Sans"/>
          <w:lang w:val="en-US"/>
        </w:rPr>
      </w:pPr>
    </w:p>
    <w:p w:rsidR="00A62EA6" w:rsidRPr="00A41B18" w:rsidRDefault="00A62EA6" w:rsidP="00A62EA6">
      <w:pPr>
        <w:numPr>
          <w:ilvl w:val="0"/>
          <w:numId w:val="35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A national summit on human rights</w:t>
      </w:r>
    </w:p>
    <w:p w:rsidR="00A62EA6" w:rsidRPr="00A41B18" w:rsidRDefault="00A62EA6" w:rsidP="00A62EA6">
      <w:pPr>
        <w:numPr>
          <w:ilvl w:val="0"/>
          <w:numId w:val="35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 xml:space="preserve">Public events and consultations </w:t>
      </w:r>
    </w:p>
    <w:p w:rsidR="00A62EA6" w:rsidRPr="00A41B18" w:rsidRDefault="00A62EA6" w:rsidP="00A62EA6">
      <w:pPr>
        <w:numPr>
          <w:ilvl w:val="0"/>
          <w:numId w:val="35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 xml:space="preserve">A report to the Attorney-General and federal Parliament on actions that should be taken to ensure an effective system to promote and protect human rights </w:t>
      </w:r>
    </w:p>
    <w:p w:rsidR="00A62EA6" w:rsidRPr="00A41B18" w:rsidRDefault="00A62EA6" w:rsidP="00A62EA6">
      <w:pPr>
        <w:numPr>
          <w:ilvl w:val="0"/>
          <w:numId w:val="35"/>
        </w:numPr>
        <w:spacing w:line="256" w:lineRule="auto"/>
        <w:contextualSpacing/>
        <w:rPr>
          <w:rFonts w:ascii="Open Sans" w:eastAsia="Calibri" w:hAnsi="Open Sans" w:cs="Open Sans"/>
          <w:lang w:val="en-US"/>
        </w:rPr>
      </w:pPr>
      <w:r w:rsidRPr="00A41B18">
        <w:rPr>
          <w:rFonts w:ascii="Open Sans" w:eastAsia="Calibri" w:hAnsi="Open Sans" w:cs="Open Sans"/>
          <w:lang w:val="en-US"/>
        </w:rPr>
        <w:t>A report to the United Nations Human Rights Council as part of Australia’s 3</w:t>
      </w:r>
      <w:r w:rsidRPr="00A41B18">
        <w:rPr>
          <w:rFonts w:ascii="Open Sans" w:eastAsia="Calibri" w:hAnsi="Open Sans" w:cs="Open Sans"/>
          <w:vertAlign w:val="superscript"/>
          <w:lang w:val="en-US"/>
        </w:rPr>
        <w:t>rd</w:t>
      </w:r>
      <w:r w:rsidRPr="00A41B18">
        <w:rPr>
          <w:rFonts w:ascii="Open Sans" w:eastAsia="Calibri" w:hAnsi="Open Sans" w:cs="Open Sans"/>
          <w:lang w:val="en-US"/>
        </w:rPr>
        <w:t xml:space="preserve"> universal periodic review (scheduled to take place in 2020).</w:t>
      </w:r>
    </w:p>
    <w:p w:rsidR="00A62EA6" w:rsidRPr="00A41B18" w:rsidRDefault="00A62EA6" w:rsidP="00A62EA6">
      <w:pPr>
        <w:spacing w:line="256" w:lineRule="auto"/>
        <w:ind w:left="720"/>
        <w:contextualSpacing/>
        <w:rPr>
          <w:rFonts w:ascii="Open Sans" w:eastAsia="Calibri" w:hAnsi="Open Sans" w:cs="Open Sans"/>
          <w:lang w:val="en-US"/>
        </w:rPr>
      </w:pPr>
    </w:p>
    <w:p w:rsidR="00A62EA6" w:rsidRDefault="00A62EA6" w:rsidP="00A62EA6">
      <w:pPr>
        <w:spacing w:line="256" w:lineRule="auto"/>
        <w:contextualSpacing/>
        <w:rPr>
          <w:rFonts w:ascii="Open Sans" w:eastAsia="Calibri" w:hAnsi="Open Sans" w:cs="Open Sans"/>
          <w:lang w:val="en-US"/>
        </w:rPr>
      </w:pPr>
      <w:r>
        <w:rPr>
          <w:rFonts w:ascii="Open Sans" w:eastAsia="Calibri" w:hAnsi="Open Sans" w:cs="Open Sans"/>
          <w:lang w:val="en-US"/>
        </w:rPr>
        <w:t>For the purposes of these Terms of Reference, ‘h</w:t>
      </w:r>
      <w:r w:rsidRPr="00A41B18">
        <w:rPr>
          <w:rFonts w:ascii="Open Sans" w:eastAsia="Calibri" w:hAnsi="Open Sans" w:cs="Open Sans"/>
          <w:lang w:val="en-US"/>
        </w:rPr>
        <w:t>uman rights</w:t>
      </w:r>
      <w:r>
        <w:rPr>
          <w:rFonts w:ascii="Open Sans" w:eastAsia="Calibri" w:hAnsi="Open Sans" w:cs="Open Sans"/>
          <w:lang w:val="en-US"/>
        </w:rPr>
        <w:t>’</w:t>
      </w:r>
      <w:r w:rsidRPr="00A41B18">
        <w:rPr>
          <w:rFonts w:ascii="Open Sans" w:eastAsia="Calibri" w:hAnsi="Open Sans" w:cs="Open Sans"/>
          <w:lang w:val="en-US"/>
        </w:rPr>
        <w:t xml:space="preserve"> are defined as all human rights obligations recogni</w:t>
      </w:r>
      <w:r w:rsidR="009D515E">
        <w:rPr>
          <w:rFonts w:ascii="Open Sans" w:eastAsia="Calibri" w:hAnsi="Open Sans" w:cs="Open Sans"/>
          <w:lang w:val="en-US"/>
        </w:rPr>
        <w:t>s</w:t>
      </w:r>
      <w:bookmarkStart w:id="0" w:name="_GoBack"/>
      <w:bookmarkEnd w:id="0"/>
      <w:r w:rsidRPr="00A41B18">
        <w:rPr>
          <w:rFonts w:ascii="Open Sans" w:eastAsia="Calibri" w:hAnsi="Open Sans" w:cs="Open Sans"/>
          <w:lang w:val="en-US"/>
        </w:rPr>
        <w:t>ed in international law, and are not limited to those rights that are</w:t>
      </w:r>
      <w:r>
        <w:rPr>
          <w:rFonts w:ascii="Open Sans" w:eastAsia="Calibri" w:hAnsi="Open Sans" w:cs="Open Sans"/>
          <w:lang w:val="en-US"/>
        </w:rPr>
        <w:t xml:space="preserve"> currently</w:t>
      </w:r>
      <w:r w:rsidRPr="00A41B18">
        <w:rPr>
          <w:rFonts w:ascii="Open Sans" w:eastAsia="Calibri" w:hAnsi="Open Sans" w:cs="Open Sans"/>
          <w:lang w:val="en-US"/>
        </w:rPr>
        <w:t xml:space="preserve"> reflected in Australian law. </w:t>
      </w:r>
    </w:p>
    <w:p w:rsidR="00A62EA6" w:rsidRDefault="00A62EA6" w:rsidP="00A62EA6">
      <w:pPr>
        <w:spacing w:line="256" w:lineRule="auto"/>
        <w:contextualSpacing/>
        <w:rPr>
          <w:rFonts w:ascii="Open Sans" w:eastAsia="Calibri" w:hAnsi="Open Sans" w:cs="Open Sans"/>
          <w:lang w:val="en-US"/>
        </w:rPr>
      </w:pPr>
    </w:p>
    <w:p w:rsidR="00A62EA6" w:rsidRDefault="00A62EA6" w:rsidP="00A62EA6">
      <w:pPr>
        <w:spacing w:line="256" w:lineRule="auto"/>
        <w:contextualSpacing/>
        <w:rPr>
          <w:rFonts w:ascii="Open Sans" w:eastAsia="Calibri" w:hAnsi="Open Sans" w:cs="Open Sans"/>
          <w:lang w:val="en-US"/>
        </w:rPr>
      </w:pPr>
    </w:p>
    <w:p w:rsidR="00EF7A8F" w:rsidRPr="00A62EA6" w:rsidRDefault="00A62EA6" w:rsidP="00A62EA6">
      <w:pPr>
        <w:spacing w:line="256" w:lineRule="auto"/>
        <w:contextualSpacing/>
        <w:rPr>
          <w:rStyle w:val="Hyperlink"/>
          <w:rFonts w:eastAsia="Calibri" w:cs="Open Sans"/>
          <w:b/>
          <w:color w:val="auto"/>
          <w:sz w:val="22"/>
          <w:u w:val="none"/>
          <w:lang w:val="en-US"/>
        </w:rPr>
      </w:pPr>
      <w:r w:rsidRPr="00A62EA6">
        <w:rPr>
          <w:rFonts w:ascii="Open Sans" w:eastAsia="Calibri" w:hAnsi="Open Sans" w:cs="Open Sans"/>
          <w:b/>
          <w:lang w:val="en-US"/>
        </w:rPr>
        <w:t>Dated 10 December 2018</w:t>
      </w:r>
    </w:p>
    <w:sectPr w:rsidR="00EF7A8F" w:rsidRPr="00A62EA6" w:rsidSect="00211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A6" w:rsidRDefault="00A62EA6" w:rsidP="00F14C6D">
      <w:r>
        <w:separator/>
      </w:r>
    </w:p>
  </w:endnote>
  <w:endnote w:type="continuationSeparator" w:id="0">
    <w:p w:rsidR="00A62EA6" w:rsidRDefault="00A62EA6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47" w:rsidRDefault="00211A47">
    <w:pPr>
      <w:pStyle w:val="Footer"/>
    </w:pPr>
    <w:r w:rsidRPr="00E94C73">
      <w:fldChar w:fldCharType="begin"/>
    </w:r>
    <w:r>
      <w:instrText xml:space="preserve"> PAGE   \* MERGEFORMAT </w:instrText>
    </w:r>
    <w:r w:rsidRPr="00E94C73">
      <w:fldChar w:fldCharType="separate"/>
    </w:r>
    <w:r w:rsidR="009D515E">
      <w:rPr>
        <w:noProof/>
      </w:rPr>
      <w:t>2</w:t>
    </w:r>
    <w:r w:rsidRPr="00E94C7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73" w:rsidRDefault="00E94C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2EA6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646464"/>
        <w:insideH w:val="single" w:sz="4" w:space="0" w:color="646464"/>
      </w:tblBorders>
      <w:tblLook w:val="00A0" w:firstRow="1" w:lastRow="0" w:firstColumn="1" w:lastColumn="0" w:noHBand="0" w:noVBand="0"/>
    </w:tblPr>
    <w:tblGrid>
      <w:gridCol w:w="2109"/>
      <w:gridCol w:w="1706"/>
      <w:gridCol w:w="2126"/>
      <w:gridCol w:w="1818"/>
      <w:gridCol w:w="1313"/>
    </w:tblGrid>
    <w:tr w:rsidR="003037FA" w:rsidRPr="00CD0701" w:rsidTr="005F5441">
      <w:trPr>
        <w:jc w:val="center"/>
      </w:trPr>
      <w:tc>
        <w:tcPr>
          <w:tcW w:w="2109" w:type="dxa"/>
        </w:tcPr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ind w:left="306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Australian Human Rights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Commission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ABN 47 996 232 602</w:t>
          </w:r>
        </w:p>
      </w:tc>
      <w:tc>
        <w:tcPr>
          <w:tcW w:w="1706" w:type="dxa"/>
        </w:tcPr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Level </w:t>
          </w:r>
          <w:r w:rsidRPr="00CD0701">
            <w:rPr>
              <w:rFonts w:cs="HelveticaNeue-Light" w:hint="eastAsia"/>
              <w:color w:val="646464"/>
              <w:sz w:val="16"/>
              <w:szCs w:val="16"/>
              <w:lang w:val="en-US" w:eastAsia="zh-CN" w:bidi="en-US"/>
            </w:rPr>
            <w:t>3</w:t>
          </w: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 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1</w:t>
          </w:r>
          <w:r w:rsidRPr="00CD0701">
            <w:rPr>
              <w:rFonts w:cs="HelveticaNeue-Light" w:hint="eastAsia"/>
              <w:color w:val="646464"/>
              <w:sz w:val="16"/>
              <w:szCs w:val="16"/>
              <w:lang w:val="en-US" w:eastAsia="zh-CN" w:bidi="en-US"/>
            </w:rPr>
            <w:t>75</w:t>
          </w: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 </w:t>
          </w:r>
          <w:r w:rsidRPr="00CD0701">
            <w:rPr>
              <w:rFonts w:cs="HelveticaNeue-Light" w:hint="eastAsia"/>
              <w:color w:val="646464"/>
              <w:sz w:val="16"/>
              <w:szCs w:val="16"/>
              <w:lang w:val="en-US" w:eastAsia="zh-CN" w:bidi="en-US"/>
            </w:rPr>
            <w:t>Pitt</w:t>
          </w: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 xml:space="preserve"> Street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Sydney NSW 200</w:t>
          </w:r>
          <w:r w:rsidRPr="00CD0701">
            <w:rPr>
              <w:rFonts w:cs="HelveticaNeue-Light" w:hint="eastAsia"/>
              <w:color w:val="646464"/>
              <w:sz w:val="16"/>
              <w:szCs w:val="16"/>
              <w:lang w:val="en-US" w:eastAsia="zh-CN" w:bidi="en-US"/>
            </w:rPr>
            <w:t>0</w:t>
          </w:r>
        </w:p>
      </w:tc>
      <w:tc>
        <w:tcPr>
          <w:tcW w:w="2126" w:type="dxa"/>
        </w:tcPr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GPO Box 5218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Sydney NSW 2001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www.humanrights.gov.au</w:t>
          </w:r>
        </w:p>
      </w:tc>
      <w:tc>
        <w:tcPr>
          <w:tcW w:w="1818" w:type="dxa"/>
        </w:tcPr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ind w:left="52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General enquiries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ind w:left="52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>
            <w:rPr>
              <w:rFonts w:cs="HelveticaNeue-Light"/>
              <w:color w:val="646464"/>
              <w:sz w:val="16"/>
              <w:szCs w:val="16"/>
              <w:lang w:val="en-US" w:bidi="en-US"/>
            </w:rPr>
            <w:t>National Info Service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ind w:left="52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TTY</w:t>
          </w:r>
        </w:p>
      </w:tc>
      <w:tc>
        <w:tcPr>
          <w:tcW w:w="1313" w:type="dxa"/>
        </w:tcPr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0"/>
              <w:szCs w:val="10"/>
              <w:lang w:val="en-US" w:bidi="en-US"/>
            </w:rPr>
          </w:pP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1300 369 711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1300 656 419</w:t>
          </w:r>
        </w:p>
        <w:p w:rsidR="003037FA" w:rsidRPr="00CD0701" w:rsidRDefault="003037FA" w:rsidP="003037FA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after="0"/>
            <w:textAlignment w:val="center"/>
            <w:rPr>
              <w:rFonts w:cs="HelveticaNeue-Light"/>
              <w:color w:val="646464"/>
              <w:sz w:val="16"/>
              <w:szCs w:val="16"/>
              <w:lang w:val="en-US" w:bidi="en-US"/>
            </w:rPr>
          </w:pPr>
          <w:r w:rsidRPr="00CD0701">
            <w:rPr>
              <w:rFonts w:cs="HelveticaNeue-Light"/>
              <w:color w:val="646464"/>
              <w:sz w:val="16"/>
              <w:szCs w:val="16"/>
              <w:lang w:val="en-US" w:bidi="en-US"/>
            </w:rPr>
            <w:t>1800 620 241</w:t>
          </w:r>
        </w:p>
      </w:tc>
    </w:tr>
  </w:tbl>
  <w:p w:rsidR="00AB2969" w:rsidRPr="003037FA" w:rsidRDefault="00AB2969" w:rsidP="00303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A6" w:rsidRDefault="00A62EA6" w:rsidP="00F14C6D">
      <w:r>
        <w:separator/>
      </w:r>
    </w:p>
  </w:footnote>
  <w:footnote w:type="continuationSeparator" w:id="0">
    <w:p w:rsidR="00A62EA6" w:rsidRDefault="00A62EA6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12" w:rsidRDefault="00860C16">
    <w:pPr>
      <w:pStyle w:val="Header"/>
    </w:pPr>
    <w:r>
      <w:t>Australian Human Rights Commission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38B" w:rsidRDefault="00D5682C" w:rsidP="00C71D32">
    <w:pPr>
      <w:pStyle w:val="Header"/>
    </w:pPr>
    <w:r>
      <w:t>Australian Human Rights 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1B" w:rsidRDefault="009F7A2B" w:rsidP="00E94C73">
    <w:pPr>
      <w:pStyle w:val="Header"/>
      <w:jc w:val="left"/>
    </w:pPr>
    <w:r w:rsidRPr="00E94C73">
      <w:rPr>
        <w:noProof/>
        <w:lang w:eastAsia="en-AU"/>
      </w:rPr>
      <w:drawing>
        <wp:inline distT="0" distB="0" distL="0" distR="0">
          <wp:extent cx="2180717" cy="742950"/>
          <wp:effectExtent l="0" t="0" r="0" b="0"/>
          <wp:docPr id="1" name="Picture 3" descr="Australian Human Rights Commission logo" title="AH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Human Rights Commission logo" title="AHRC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50FC" w:rsidRPr="00E94C73" w:rsidRDefault="005C50FC" w:rsidP="00E94C7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F081F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 w15:restartNumberingAfterBreak="0">
    <w:nsid w:val="0A4E10D2"/>
    <w:multiLevelType w:val="hybridMultilevel"/>
    <w:tmpl w:val="3970DE3C"/>
    <w:lvl w:ilvl="0" w:tplc="0E5056D2">
      <w:start w:val="1"/>
      <w:numFmt w:val="lowerLetter"/>
      <w:lvlText w:val="%1.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E7294"/>
    <w:multiLevelType w:val="hybridMultilevel"/>
    <w:tmpl w:val="611AB634"/>
    <w:lvl w:ilvl="0" w:tplc="BD3EA520">
      <w:start w:val="1"/>
      <w:numFmt w:val="lowerLetter"/>
      <w:lvlText w:val="%1.)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>
      <w:start w:val="1"/>
      <w:numFmt w:val="decimal"/>
      <w:lvlText w:val="%4."/>
      <w:lvlJc w:val="left"/>
      <w:pPr>
        <w:ind w:left="2804" w:hanging="360"/>
      </w:pPr>
    </w:lvl>
    <w:lvl w:ilvl="4" w:tplc="0C090019">
      <w:start w:val="1"/>
      <w:numFmt w:val="lowerLetter"/>
      <w:lvlText w:val="%5."/>
      <w:lvlJc w:val="left"/>
      <w:pPr>
        <w:ind w:left="3524" w:hanging="360"/>
      </w:pPr>
    </w:lvl>
    <w:lvl w:ilvl="5" w:tplc="0C09001B">
      <w:start w:val="1"/>
      <w:numFmt w:val="lowerRoman"/>
      <w:lvlText w:val="%6."/>
      <w:lvlJc w:val="right"/>
      <w:pPr>
        <w:ind w:left="4244" w:hanging="180"/>
      </w:pPr>
    </w:lvl>
    <w:lvl w:ilvl="6" w:tplc="0C09000F">
      <w:start w:val="1"/>
      <w:numFmt w:val="decimal"/>
      <w:lvlText w:val="%7."/>
      <w:lvlJc w:val="left"/>
      <w:pPr>
        <w:ind w:left="4964" w:hanging="360"/>
      </w:pPr>
    </w:lvl>
    <w:lvl w:ilvl="7" w:tplc="0C090019">
      <w:start w:val="1"/>
      <w:numFmt w:val="lowerLetter"/>
      <w:lvlText w:val="%8."/>
      <w:lvlJc w:val="left"/>
      <w:pPr>
        <w:ind w:left="5684" w:hanging="360"/>
      </w:pPr>
    </w:lvl>
    <w:lvl w:ilvl="8" w:tplc="0C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25E41F5"/>
    <w:multiLevelType w:val="hybridMultilevel"/>
    <w:tmpl w:val="093A3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C5D21"/>
    <w:multiLevelType w:val="hybridMultilevel"/>
    <w:tmpl w:val="2E42123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6B5A30"/>
    <w:multiLevelType w:val="hybridMultilevel"/>
    <w:tmpl w:val="3AAC69A6"/>
    <w:lvl w:ilvl="0" w:tplc="0E5056D2">
      <w:start w:val="1"/>
      <w:numFmt w:val="lowerLetter"/>
      <w:lvlText w:val="%1.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F7A73"/>
    <w:multiLevelType w:val="multilevel"/>
    <w:tmpl w:val="75C8E29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4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942EF0"/>
    <w:multiLevelType w:val="hybridMultilevel"/>
    <w:tmpl w:val="FCD05A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3"/>
  </w:num>
  <w:num w:numId="3">
    <w:abstractNumId w:val="26"/>
  </w:num>
  <w:num w:numId="4">
    <w:abstractNumId w:val="1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4"/>
  </w:num>
  <w:num w:numId="18">
    <w:abstractNumId w:val="19"/>
  </w:num>
  <w:num w:numId="19">
    <w:abstractNumId w:val="14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30"/>
  </w:num>
  <w:num w:numId="23">
    <w:abstractNumId w:val="31"/>
  </w:num>
  <w:num w:numId="24">
    <w:abstractNumId w:val="32"/>
  </w:num>
  <w:num w:numId="25">
    <w:abstractNumId w:val="1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9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trackedChanges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>
      <o:colormru v:ext="edit" colors="#5f5f5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A6"/>
    <w:rsid w:val="000002B8"/>
    <w:rsid w:val="00000871"/>
    <w:rsid w:val="000155B1"/>
    <w:rsid w:val="00016045"/>
    <w:rsid w:val="00031A24"/>
    <w:rsid w:val="00041650"/>
    <w:rsid w:val="00051940"/>
    <w:rsid w:val="00056B62"/>
    <w:rsid w:val="000579B1"/>
    <w:rsid w:val="000642C5"/>
    <w:rsid w:val="0006516D"/>
    <w:rsid w:val="00066163"/>
    <w:rsid w:val="00074B3E"/>
    <w:rsid w:val="00075A4D"/>
    <w:rsid w:val="00093A6D"/>
    <w:rsid w:val="000B0A5D"/>
    <w:rsid w:val="000B38AF"/>
    <w:rsid w:val="000B53EE"/>
    <w:rsid w:val="000E38FA"/>
    <w:rsid w:val="000F179B"/>
    <w:rsid w:val="00123209"/>
    <w:rsid w:val="001239A8"/>
    <w:rsid w:val="0012668C"/>
    <w:rsid w:val="001334CB"/>
    <w:rsid w:val="001373D3"/>
    <w:rsid w:val="0015402D"/>
    <w:rsid w:val="00162A8D"/>
    <w:rsid w:val="001662B6"/>
    <w:rsid w:val="00176220"/>
    <w:rsid w:val="001806D7"/>
    <w:rsid w:val="00181378"/>
    <w:rsid w:val="001A6241"/>
    <w:rsid w:val="001B0353"/>
    <w:rsid w:val="001B25B3"/>
    <w:rsid w:val="001C06C2"/>
    <w:rsid w:val="001C7AA6"/>
    <w:rsid w:val="001D5314"/>
    <w:rsid w:val="001E195B"/>
    <w:rsid w:val="001E5FAF"/>
    <w:rsid w:val="001F110E"/>
    <w:rsid w:val="001F2BBB"/>
    <w:rsid w:val="00201544"/>
    <w:rsid w:val="00201EFE"/>
    <w:rsid w:val="00211A47"/>
    <w:rsid w:val="00214DBF"/>
    <w:rsid w:val="00215015"/>
    <w:rsid w:val="0024557E"/>
    <w:rsid w:val="00276BD6"/>
    <w:rsid w:val="002932DC"/>
    <w:rsid w:val="00296473"/>
    <w:rsid w:val="00296804"/>
    <w:rsid w:val="002A6632"/>
    <w:rsid w:val="002C1C74"/>
    <w:rsid w:val="002D0C4F"/>
    <w:rsid w:val="002D54E2"/>
    <w:rsid w:val="002E1678"/>
    <w:rsid w:val="003037FA"/>
    <w:rsid w:val="00310ED4"/>
    <w:rsid w:val="0031492A"/>
    <w:rsid w:val="00316C1A"/>
    <w:rsid w:val="00325FD6"/>
    <w:rsid w:val="00331013"/>
    <w:rsid w:val="003341CA"/>
    <w:rsid w:val="00340B0E"/>
    <w:rsid w:val="003551F0"/>
    <w:rsid w:val="003731B3"/>
    <w:rsid w:val="00382163"/>
    <w:rsid w:val="003A6426"/>
    <w:rsid w:val="003C12AD"/>
    <w:rsid w:val="003C3D19"/>
    <w:rsid w:val="003C5EEB"/>
    <w:rsid w:val="003D5FA0"/>
    <w:rsid w:val="003E7C58"/>
    <w:rsid w:val="00410758"/>
    <w:rsid w:val="00435C6A"/>
    <w:rsid w:val="00436164"/>
    <w:rsid w:val="00436828"/>
    <w:rsid w:val="0044690C"/>
    <w:rsid w:val="004510B9"/>
    <w:rsid w:val="0046491B"/>
    <w:rsid w:val="0047319A"/>
    <w:rsid w:val="00474063"/>
    <w:rsid w:val="00484F87"/>
    <w:rsid w:val="004940B8"/>
    <w:rsid w:val="004A3719"/>
    <w:rsid w:val="004B3F64"/>
    <w:rsid w:val="004D6BC5"/>
    <w:rsid w:val="004E4F81"/>
    <w:rsid w:val="004F26CF"/>
    <w:rsid w:val="004F409D"/>
    <w:rsid w:val="00502D75"/>
    <w:rsid w:val="00513540"/>
    <w:rsid w:val="005260C4"/>
    <w:rsid w:val="0057396F"/>
    <w:rsid w:val="005747B5"/>
    <w:rsid w:val="005B50D7"/>
    <w:rsid w:val="005C50FC"/>
    <w:rsid w:val="005D1F34"/>
    <w:rsid w:val="005E7D9D"/>
    <w:rsid w:val="005F36BE"/>
    <w:rsid w:val="005F7015"/>
    <w:rsid w:val="0061324D"/>
    <w:rsid w:val="00625082"/>
    <w:rsid w:val="006520BF"/>
    <w:rsid w:val="006546CD"/>
    <w:rsid w:val="00677233"/>
    <w:rsid w:val="00681242"/>
    <w:rsid w:val="00683698"/>
    <w:rsid w:val="00690436"/>
    <w:rsid w:val="006A6BB3"/>
    <w:rsid w:val="006B2544"/>
    <w:rsid w:val="006C6741"/>
    <w:rsid w:val="006D5EE5"/>
    <w:rsid w:val="006E2FE7"/>
    <w:rsid w:val="006F1E65"/>
    <w:rsid w:val="00727DE5"/>
    <w:rsid w:val="00740E26"/>
    <w:rsid w:val="00753062"/>
    <w:rsid w:val="007606CC"/>
    <w:rsid w:val="00770DCB"/>
    <w:rsid w:val="00775485"/>
    <w:rsid w:val="007A35D7"/>
    <w:rsid w:val="007A4AF6"/>
    <w:rsid w:val="007B201B"/>
    <w:rsid w:val="007B7827"/>
    <w:rsid w:val="007D54C0"/>
    <w:rsid w:val="007E129A"/>
    <w:rsid w:val="007F4811"/>
    <w:rsid w:val="00802B0B"/>
    <w:rsid w:val="00815463"/>
    <w:rsid w:val="008511E3"/>
    <w:rsid w:val="00860C16"/>
    <w:rsid w:val="008614DB"/>
    <w:rsid w:val="00867612"/>
    <w:rsid w:val="00870D4C"/>
    <w:rsid w:val="008724DE"/>
    <w:rsid w:val="00884412"/>
    <w:rsid w:val="0089214A"/>
    <w:rsid w:val="008A66C0"/>
    <w:rsid w:val="008B3662"/>
    <w:rsid w:val="008B4C13"/>
    <w:rsid w:val="008C0F56"/>
    <w:rsid w:val="008D6140"/>
    <w:rsid w:val="008E050C"/>
    <w:rsid w:val="008E3D60"/>
    <w:rsid w:val="008E675D"/>
    <w:rsid w:val="0090165F"/>
    <w:rsid w:val="00907E82"/>
    <w:rsid w:val="00911686"/>
    <w:rsid w:val="00953633"/>
    <w:rsid w:val="00966C2F"/>
    <w:rsid w:val="00967D93"/>
    <w:rsid w:val="009709E5"/>
    <w:rsid w:val="00974980"/>
    <w:rsid w:val="009B03DA"/>
    <w:rsid w:val="009B58B1"/>
    <w:rsid w:val="009B7831"/>
    <w:rsid w:val="009D515E"/>
    <w:rsid w:val="009E2AF1"/>
    <w:rsid w:val="009F7A2B"/>
    <w:rsid w:val="00A0406E"/>
    <w:rsid w:val="00A312FF"/>
    <w:rsid w:val="00A32F15"/>
    <w:rsid w:val="00A41145"/>
    <w:rsid w:val="00A41355"/>
    <w:rsid w:val="00A43B92"/>
    <w:rsid w:val="00A4438B"/>
    <w:rsid w:val="00A5443C"/>
    <w:rsid w:val="00A6179E"/>
    <w:rsid w:val="00A62EA6"/>
    <w:rsid w:val="00A9225B"/>
    <w:rsid w:val="00A923A8"/>
    <w:rsid w:val="00AB2969"/>
    <w:rsid w:val="00AE0A15"/>
    <w:rsid w:val="00AE47CC"/>
    <w:rsid w:val="00AF60E4"/>
    <w:rsid w:val="00B0666A"/>
    <w:rsid w:val="00B10447"/>
    <w:rsid w:val="00B15F40"/>
    <w:rsid w:val="00B277E0"/>
    <w:rsid w:val="00B53A65"/>
    <w:rsid w:val="00BA262D"/>
    <w:rsid w:val="00BD077B"/>
    <w:rsid w:val="00BD400C"/>
    <w:rsid w:val="00BF1C1B"/>
    <w:rsid w:val="00C1300E"/>
    <w:rsid w:val="00C14914"/>
    <w:rsid w:val="00C22712"/>
    <w:rsid w:val="00C25BDA"/>
    <w:rsid w:val="00C35883"/>
    <w:rsid w:val="00C43F2E"/>
    <w:rsid w:val="00C52035"/>
    <w:rsid w:val="00C55102"/>
    <w:rsid w:val="00C612A4"/>
    <w:rsid w:val="00C71D32"/>
    <w:rsid w:val="00C82B14"/>
    <w:rsid w:val="00C87F1C"/>
    <w:rsid w:val="00CA0D78"/>
    <w:rsid w:val="00CB23FC"/>
    <w:rsid w:val="00CB57E4"/>
    <w:rsid w:val="00CF3642"/>
    <w:rsid w:val="00D04AE0"/>
    <w:rsid w:val="00D1390E"/>
    <w:rsid w:val="00D41C6C"/>
    <w:rsid w:val="00D4218D"/>
    <w:rsid w:val="00D52509"/>
    <w:rsid w:val="00D5682C"/>
    <w:rsid w:val="00D65207"/>
    <w:rsid w:val="00D65C76"/>
    <w:rsid w:val="00DA2F73"/>
    <w:rsid w:val="00DA4ABF"/>
    <w:rsid w:val="00DC2F7B"/>
    <w:rsid w:val="00DC462F"/>
    <w:rsid w:val="00DD1EB5"/>
    <w:rsid w:val="00DE047A"/>
    <w:rsid w:val="00E05AE7"/>
    <w:rsid w:val="00E131AD"/>
    <w:rsid w:val="00E14A38"/>
    <w:rsid w:val="00E24FA3"/>
    <w:rsid w:val="00E36B41"/>
    <w:rsid w:val="00E45954"/>
    <w:rsid w:val="00E57F61"/>
    <w:rsid w:val="00E93ACA"/>
    <w:rsid w:val="00E94C73"/>
    <w:rsid w:val="00EA7DEA"/>
    <w:rsid w:val="00EE240D"/>
    <w:rsid w:val="00EE34C4"/>
    <w:rsid w:val="00EE50BC"/>
    <w:rsid w:val="00EE7B19"/>
    <w:rsid w:val="00EF1261"/>
    <w:rsid w:val="00EF1991"/>
    <w:rsid w:val="00EF7A8F"/>
    <w:rsid w:val="00F14C6D"/>
    <w:rsid w:val="00F56BBB"/>
    <w:rsid w:val="00F67D3F"/>
    <w:rsid w:val="00FA2437"/>
    <w:rsid w:val="00FA6159"/>
    <w:rsid w:val="00FB625D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5f5f5f"/>
    </o:shapedefaults>
    <o:shapelayout v:ext="edit">
      <o:idmap v:ext="edit" data="1"/>
    </o:shapelayout>
  </w:shapeDefaults>
  <w:decimalSymbol w:val="."/>
  <w:listSeparator w:val=","/>
  <w14:docId w14:val="4CF70EC9"/>
  <w15:docId w15:val="{F3C32164-849B-4D37-B3D9-6D0A8E26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0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locked="0" w:uiPriority="32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A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B201B"/>
    <w:pPr>
      <w:keepNext/>
      <w:keepLines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qFormat/>
    <w:rsid w:val="004940B8"/>
    <w:pPr>
      <w:numPr>
        <w:ilvl w:val="1"/>
      </w:numPr>
      <w:outlineLvl w:val="1"/>
    </w:pPr>
    <w:rPr>
      <w:bCs w:val="0"/>
      <w:color w:val="000000"/>
      <w:sz w:val="28"/>
      <w:szCs w:val="26"/>
    </w:rPr>
  </w:style>
  <w:style w:type="paragraph" w:styleId="Heading3">
    <w:name w:val="heading 3"/>
    <w:basedOn w:val="Heading2"/>
    <w:next w:val="Normal"/>
    <w:link w:val="Heading3Char"/>
    <w:qFormat/>
    <w:rsid w:val="00884412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locked/>
    <w:rsid w:val="00D65207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940B8"/>
    <w:rPr>
      <w:rFonts w:ascii="Open Sans" w:hAnsi="Open Sans"/>
      <w:b/>
      <w:bCs/>
      <w:sz w:val="36"/>
      <w:szCs w:val="28"/>
    </w:rPr>
  </w:style>
  <w:style w:type="character" w:customStyle="1" w:styleId="Heading2Char">
    <w:name w:val="Heading 2 Char"/>
    <w:link w:val="Heading2"/>
    <w:rsid w:val="004940B8"/>
    <w:rPr>
      <w:rFonts w:ascii="Open Sans" w:hAnsi="Open Sans"/>
      <w:b/>
      <w:color w:val="000000"/>
      <w:sz w:val="28"/>
      <w:szCs w:val="26"/>
    </w:rPr>
  </w:style>
  <w:style w:type="character" w:customStyle="1" w:styleId="Heading3Char">
    <w:name w:val="Heading 3 Char"/>
    <w:link w:val="Heading3"/>
    <w:rsid w:val="00884412"/>
    <w:rPr>
      <w:rFonts w:ascii="Open Sans" w:hAnsi="Open Sans"/>
      <w:bCs/>
      <w:sz w:val="24"/>
      <w:szCs w:val="26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locked/>
    <w:rsid w:val="007D54C0"/>
    <w:rPr>
      <w:rFonts w:ascii="Open Sans" w:hAnsi="Open Sans"/>
      <w:b w:val="0"/>
      <w:bCs/>
      <w:sz w:val="24"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E7B19"/>
    <w:pPr>
      <w:tabs>
        <w:tab w:val="center" w:pos="4513"/>
        <w:tab w:val="right" w:pos="9026"/>
      </w:tabs>
      <w:spacing w:after="0"/>
      <w:jc w:val="right"/>
    </w:pPr>
  </w:style>
  <w:style w:type="character" w:customStyle="1" w:styleId="HeaderChar">
    <w:name w:val="Header Char"/>
    <w:link w:val="Header"/>
    <w:semiHidden/>
    <w:rsid w:val="00EE7B19"/>
    <w:rPr>
      <w:rFonts w:ascii="Open Sans" w:hAnsi="Open Sans"/>
      <w:sz w:val="22"/>
      <w:szCs w:val="24"/>
    </w:rPr>
  </w:style>
  <w:style w:type="paragraph" w:styleId="Footer">
    <w:name w:val="footer"/>
    <w:basedOn w:val="Normal"/>
    <w:link w:val="FooterChar"/>
    <w:uiPriority w:val="99"/>
    <w:rsid w:val="000155B1"/>
    <w:pPr>
      <w:tabs>
        <w:tab w:val="center" w:pos="4513"/>
        <w:tab w:val="right" w:pos="9026"/>
      </w:tabs>
      <w:spacing w:after="0"/>
      <w:ind w:left="-868"/>
    </w:pPr>
    <w:rPr>
      <w:sz w:val="18"/>
    </w:rPr>
  </w:style>
  <w:style w:type="character" w:customStyle="1" w:styleId="FooterChar">
    <w:name w:val="Footer Char"/>
    <w:link w:val="Footer"/>
    <w:uiPriority w:val="99"/>
    <w:rsid w:val="000155B1"/>
    <w:rPr>
      <w:rFonts w:ascii="Open Sans" w:hAnsi="Open Sans"/>
      <w:sz w:val="18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uiPriority w:val="39"/>
    <w:semiHidden/>
    <w:qFormat/>
    <w:rsid w:val="00911686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6491B"/>
    <w:rPr>
      <w:rFonts w:ascii="Open Sans" w:hAnsi="Open Sans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qFormat/>
    <w:rsid w:val="009E2AF1"/>
    <w:pPr>
      <w:spacing w:before="480" w:after="0" w:line="276" w:lineRule="auto"/>
    </w:pPr>
    <w:rPr>
      <w:b/>
      <w:color w:val="000000"/>
      <w:lang w:val="en-US"/>
    </w:rPr>
  </w:style>
  <w:style w:type="paragraph" w:styleId="EndnoteText">
    <w:name w:val="endnote text"/>
    <w:basedOn w:val="Normal"/>
    <w:link w:val="EndnoteTextChar1"/>
    <w:semiHidden/>
    <w:rsid w:val="001334CB"/>
    <w:rPr>
      <w:sz w:val="20"/>
      <w:szCs w:val="20"/>
    </w:rPr>
  </w:style>
  <w:style w:type="character" w:customStyle="1" w:styleId="EndnoteTextChar1">
    <w:name w:val="Endnote Text Char1"/>
    <w:link w:val="EndnoteText"/>
    <w:semiHidden/>
    <w:rsid w:val="001334CB"/>
    <w:rPr>
      <w:rFonts w:ascii="Open Sans" w:hAnsi="Open Sans"/>
    </w:rPr>
  </w:style>
  <w:style w:type="character" w:styleId="EndnoteReference">
    <w:name w:val="endnote reference"/>
    <w:semiHidden/>
    <w:rsid w:val="001334C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rsid w:val="00E45954"/>
    <w:pPr>
      <w:spacing w:after="120"/>
    </w:pPr>
  </w:style>
  <w:style w:type="paragraph" w:styleId="BodyText2">
    <w:name w:val="Body Text 2"/>
    <w:basedOn w:val="Normal"/>
    <w:semiHidden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rsid w:val="00AE47CC"/>
    <w:pPr>
      <w:spacing w:after="120"/>
    </w:pPr>
    <w:rPr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AE47CC"/>
    <w:pPr>
      <w:spacing w:after="120"/>
      <w:ind w:left="283"/>
    </w:pPr>
    <w:rPr>
      <w:szCs w:val="16"/>
    </w:rPr>
  </w:style>
  <w:style w:type="paragraph" w:styleId="Closing">
    <w:name w:val="Closing"/>
    <w:basedOn w:val="Normal"/>
    <w:semiHidden/>
    <w:rsid w:val="00E45954"/>
    <w:pPr>
      <w:ind w:left="4252"/>
    </w:pPr>
  </w:style>
  <w:style w:type="paragraph" w:styleId="Date">
    <w:name w:val="Date"/>
    <w:basedOn w:val="Normal"/>
    <w:next w:val="Normal"/>
    <w:semiHidden/>
    <w:rsid w:val="00E45954"/>
  </w:style>
  <w:style w:type="paragraph" w:styleId="E-mailSignature">
    <w:name w:val="E-mail Signature"/>
    <w:basedOn w:val="Normal"/>
    <w:semiHidden/>
    <w:rsid w:val="00E45954"/>
  </w:style>
  <w:style w:type="character" w:styleId="Emphasis">
    <w:name w:val="Emphasis"/>
    <w:locked/>
    <w:rsid w:val="00AE47CC"/>
    <w:rPr>
      <w:rFonts w:ascii="Open Sans" w:hAnsi="Open Sans"/>
      <w:i w:val="0"/>
      <w:iCs/>
      <w:sz w:val="24"/>
    </w:rPr>
  </w:style>
  <w:style w:type="paragraph" w:styleId="EnvelopeAddress">
    <w:name w:val="envelope address"/>
    <w:basedOn w:val="Normal"/>
    <w:semiHidden/>
    <w:rsid w:val="00436828"/>
    <w:pPr>
      <w:framePr w:w="7920" w:h="1980" w:hRule="exact" w:hSpace="180" w:wrap="auto" w:hAnchor="page" w:xAlign="center" w:yAlign="bottom"/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1334CB"/>
    <w:rPr>
      <w:rFonts w:cs="Arial"/>
      <w:szCs w:val="20"/>
    </w:rPr>
  </w:style>
  <w:style w:type="character" w:styleId="FootnoteReference">
    <w:name w:val="footnote reference"/>
    <w:semiHidden/>
    <w:locked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locked/>
    <w:rsid w:val="004B3F64"/>
    <w:pPr>
      <w:spacing w:after="0"/>
    </w:pPr>
    <w:rPr>
      <w:sz w:val="20"/>
      <w:szCs w:val="20"/>
    </w:rPr>
  </w:style>
  <w:style w:type="character" w:styleId="HTMLAcronym">
    <w:name w:val="HTML Acronym"/>
    <w:semiHidden/>
    <w:rsid w:val="0046491B"/>
    <w:rPr>
      <w:rFonts w:ascii="Open Sans" w:hAnsi="Open Sans"/>
      <w:sz w:val="24"/>
    </w:rPr>
  </w:style>
  <w:style w:type="paragraph" w:styleId="HTMLAddress">
    <w:name w:val="HTML Address"/>
    <w:basedOn w:val="Normal"/>
    <w:semiHidden/>
    <w:rsid w:val="0046491B"/>
    <w:rPr>
      <w:iCs/>
    </w:rPr>
  </w:style>
  <w:style w:type="character" w:styleId="HTMLCite">
    <w:name w:val="HTML Cite"/>
    <w:semiHidden/>
    <w:rsid w:val="0046491B"/>
    <w:rPr>
      <w:rFonts w:ascii="Open Sans" w:hAnsi="Open Sans"/>
      <w:i w:val="0"/>
      <w:iCs/>
      <w:sz w:val="24"/>
    </w:rPr>
  </w:style>
  <w:style w:type="character" w:styleId="HTMLCode">
    <w:name w:val="HTML Code"/>
    <w:semiHidden/>
    <w:rsid w:val="0046491B"/>
    <w:rPr>
      <w:rFonts w:ascii="Open Sans" w:hAnsi="Open Sans" w:cs="Courier New"/>
      <w:sz w:val="24"/>
      <w:szCs w:val="20"/>
    </w:rPr>
  </w:style>
  <w:style w:type="character" w:styleId="HTMLDefinition">
    <w:name w:val="HTML Definition"/>
    <w:semiHidden/>
    <w:rsid w:val="0046491B"/>
    <w:rPr>
      <w:rFonts w:ascii="Open Sans" w:hAnsi="Open Sans"/>
      <w:i w:val="0"/>
      <w:iCs/>
      <w:sz w:val="24"/>
    </w:rPr>
  </w:style>
  <w:style w:type="character" w:styleId="HTMLKeyboard">
    <w:name w:val="HTML Keyboard"/>
    <w:semiHidden/>
    <w:rsid w:val="0046491B"/>
    <w:rPr>
      <w:rFonts w:ascii="Open Sans" w:hAnsi="Open Sans" w:cs="Courier New"/>
      <w:sz w:val="24"/>
      <w:szCs w:val="20"/>
    </w:rPr>
  </w:style>
  <w:style w:type="paragraph" w:styleId="HTMLPreformatted">
    <w:name w:val="HTML Preformatted"/>
    <w:basedOn w:val="Normal"/>
    <w:semiHidden/>
    <w:rsid w:val="0046491B"/>
    <w:rPr>
      <w:rFonts w:cs="Courier New"/>
      <w:szCs w:val="20"/>
    </w:rPr>
  </w:style>
  <w:style w:type="character" w:styleId="HTMLSample">
    <w:name w:val="HTML Sample"/>
    <w:semiHidden/>
    <w:rsid w:val="0046491B"/>
    <w:rPr>
      <w:rFonts w:ascii="Open Sans" w:hAnsi="Open Sans" w:cs="Courier New"/>
      <w:sz w:val="24"/>
    </w:rPr>
  </w:style>
  <w:style w:type="character" w:styleId="HTMLTypewriter">
    <w:name w:val="HTML Typewriter"/>
    <w:semiHidden/>
    <w:rsid w:val="0046491B"/>
    <w:rPr>
      <w:rFonts w:ascii="Open Sans" w:hAnsi="Open Sans" w:cs="Courier New"/>
      <w:sz w:val="24"/>
      <w:szCs w:val="20"/>
    </w:rPr>
  </w:style>
  <w:style w:type="character" w:styleId="HTMLVariable">
    <w:name w:val="HTML Variable"/>
    <w:semiHidden/>
    <w:rsid w:val="0046491B"/>
    <w:rPr>
      <w:rFonts w:ascii="Open Sans" w:hAnsi="Open Sans"/>
      <w:i w:val="0"/>
      <w:iCs/>
      <w:sz w:val="24"/>
    </w:rPr>
  </w:style>
  <w:style w:type="character" w:styleId="LineNumber">
    <w:name w:val="line number"/>
    <w:semiHidden/>
    <w:unhideWhenUsed/>
    <w:locked/>
    <w:rsid w:val="00C43F2E"/>
    <w:rPr>
      <w:rFonts w:ascii="Open Sans" w:hAnsi="Open Sans"/>
      <w:sz w:val="24"/>
    </w:rPr>
  </w:style>
  <w:style w:type="paragraph" w:styleId="List">
    <w:name w:val="List"/>
    <w:basedOn w:val="Normal"/>
    <w:semiHidden/>
    <w:unhideWhenUsed/>
    <w:locked/>
    <w:rsid w:val="00C43F2E"/>
    <w:pPr>
      <w:ind w:left="283" w:hanging="283"/>
      <w:contextualSpacing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qFormat/>
    <w:rsid w:val="006520BF"/>
    <w:pPr>
      <w:numPr>
        <w:numId w:val="7"/>
      </w:numPr>
      <w:spacing w:before="120" w:after="120"/>
      <w:ind w:left="1094" w:hanging="737"/>
      <w:contextualSpacing/>
    </w:pPr>
  </w:style>
  <w:style w:type="paragraph" w:styleId="ListBullet2">
    <w:name w:val="List Bullet 2"/>
    <w:basedOn w:val="Normal"/>
    <w:semiHidden/>
    <w:unhideWhenUsed/>
    <w:locked/>
    <w:rsid w:val="007F4811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qFormat/>
    <w:rsid w:val="006520BF"/>
    <w:pPr>
      <w:numPr>
        <w:numId w:val="12"/>
      </w:numPr>
      <w:spacing w:before="120" w:after="120"/>
      <w:ind w:left="1094" w:hanging="737"/>
      <w:contextualSpacing/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7F4811"/>
  </w:style>
  <w:style w:type="paragraph" w:styleId="NormalIndent">
    <w:name w:val="Normal Indent"/>
    <w:basedOn w:val="Normal"/>
    <w:semiHidden/>
    <w:rsid w:val="00E45954"/>
    <w:pPr>
      <w:ind w:left="720"/>
    </w:pPr>
  </w:style>
  <w:style w:type="paragraph" w:styleId="NoteHeading">
    <w:name w:val="Note Heading"/>
    <w:basedOn w:val="Normal"/>
    <w:next w:val="Normal"/>
    <w:semiHidden/>
    <w:rsid w:val="00E45954"/>
  </w:style>
  <w:style w:type="character" w:styleId="PageNumber">
    <w:name w:val="page number"/>
    <w:semiHidden/>
    <w:rsid w:val="007D54C0"/>
    <w:rPr>
      <w:rFonts w:ascii="Open Sans" w:hAnsi="Open Sans"/>
      <w:sz w:val="18"/>
    </w:rPr>
  </w:style>
  <w:style w:type="paragraph" w:styleId="PlainText">
    <w:name w:val="Plain Text"/>
    <w:basedOn w:val="Normal"/>
    <w:semiHidden/>
    <w:rsid w:val="007D54C0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rsid w:val="001334CB"/>
    <w:rPr>
      <w:rFonts w:ascii="Open Sans" w:hAnsi="Open Sans"/>
      <w:color w:val="800080"/>
      <w:sz w:val="24"/>
      <w:u w:val="single"/>
    </w:rPr>
  </w:style>
  <w:style w:type="paragraph" w:customStyle="1" w:styleId="AddressBlock">
    <w:name w:val="Address Block"/>
    <w:basedOn w:val="BodyText"/>
    <w:semiHidden/>
    <w:locked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locked/>
    <w:rsid w:val="00AE47CC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cs="ArialMT"/>
      <w:lang w:val="en-US" w:bidi="en-US"/>
    </w:rPr>
  </w:style>
  <w:style w:type="paragraph" w:customStyle="1" w:styleId="OurRef">
    <w:name w:val="Our Ref:"/>
    <w:basedOn w:val="BodyText"/>
    <w:semiHidden/>
    <w:locked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locked/>
    <w:rsid w:val="00000871"/>
    <w:rPr>
      <w:lang w:val="en-US" w:bidi="en-US"/>
    </w:rPr>
  </w:style>
  <w:style w:type="paragraph" w:customStyle="1" w:styleId="Dash">
    <w:name w:val="Dash"/>
    <w:basedOn w:val="Normal"/>
    <w:semiHidden/>
    <w:locked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styleId="Index1">
    <w:name w:val="index 1"/>
    <w:basedOn w:val="Normal"/>
    <w:next w:val="Normal"/>
    <w:semiHidden/>
    <w:unhideWhenUsed/>
    <w:locked/>
    <w:rsid w:val="00016045"/>
    <w:pPr>
      <w:spacing w:after="0"/>
      <w:ind w:left="240" w:hanging="240"/>
    </w:pPr>
  </w:style>
  <w:style w:type="paragraph" w:customStyle="1" w:styleId="LogoType">
    <w:name w:val="Logo Type"/>
    <w:basedOn w:val="Header"/>
    <w:semiHidden/>
    <w:locked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AE47CC"/>
    <w:rPr>
      <w:rFonts w:ascii="Open Sans" w:hAnsi="Open Sans" w:cs="Arial"/>
      <w:sz w:val="24"/>
      <w:lang w:val="en-AU" w:eastAsia="en-AU" w:bidi="ar-SA"/>
    </w:rPr>
  </w:style>
  <w:style w:type="character" w:customStyle="1" w:styleId="EndnoteTextChar">
    <w:name w:val="Endnote Text Char"/>
    <w:semiHidden/>
    <w:rsid w:val="00296804"/>
    <w:rPr>
      <w:rFonts w:ascii="Open Sans" w:hAnsi="Open Sans"/>
      <w:sz w:val="20"/>
      <w:lang w:bidi="ar-SA"/>
    </w:rPr>
  </w:style>
  <w:style w:type="paragraph" w:styleId="BalloonText">
    <w:name w:val="Balloon Text"/>
    <w:basedOn w:val="Normal"/>
    <w:semiHidden/>
    <w:rsid w:val="00AE47CC"/>
    <w:rPr>
      <w:rFonts w:cs="Tahoma"/>
      <w:szCs w:val="16"/>
    </w:rPr>
  </w:style>
  <w:style w:type="character" w:customStyle="1" w:styleId="description">
    <w:name w:val="description"/>
    <w:locked/>
    <w:rsid w:val="00AE47CC"/>
    <w:rPr>
      <w:rFonts w:ascii="Open Sans" w:hAnsi="Open San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54C0"/>
    <w:pPr>
      <w:spacing w:before="200"/>
      <w:ind w:left="864" w:right="864"/>
    </w:pPr>
    <w:rPr>
      <w:iCs/>
    </w:rPr>
  </w:style>
  <w:style w:type="character" w:customStyle="1" w:styleId="QuoteChar">
    <w:name w:val="Quote Char"/>
    <w:link w:val="Quote"/>
    <w:uiPriority w:val="29"/>
    <w:rsid w:val="007D54C0"/>
    <w:rPr>
      <w:rFonts w:ascii="Open Sans" w:hAnsi="Open Sans"/>
      <w:iCs/>
      <w:sz w:val="22"/>
      <w:szCs w:val="24"/>
    </w:rPr>
  </w:style>
  <w:style w:type="character" w:styleId="BookTitle">
    <w:name w:val="Book Title"/>
    <w:uiPriority w:val="33"/>
    <w:qFormat/>
    <w:rsid w:val="00907E82"/>
    <w:rPr>
      <w:rFonts w:ascii="Open Sans" w:hAnsi="Open Sans"/>
      <w:b w:val="0"/>
      <w:bCs/>
      <w:i/>
      <w:iCs/>
      <w:spacing w:val="5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E47CC"/>
  </w:style>
  <w:style w:type="paragraph" w:styleId="Caption">
    <w:name w:val="caption"/>
    <w:basedOn w:val="Normal"/>
    <w:next w:val="Normal"/>
    <w:semiHidden/>
    <w:unhideWhenUsed/>
    <w:rsid w:val="00AE47CC"/>
    <w:pPr>
      <w:spacing w:after="200"/>
    </w:pPr>
    <w:rPr>
      <w:iCs/>
      <w:szCs w:val="18"/>
    </w:rPr>
  </w:style>
  <w:style w:type="character" w:styleId="CommentReference">
    <w:name w:val="annotation reference"/>
    <w:semiHidden/>
    <w:unhideWhenUsed/>
    <w:rsid w:val="00AE47CC"/>
    <w:rPr>
      <w:rFonts w:ascii="Open Sans" w:hAnsi="Open Sans"/>
      <w:sz w:val="24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47CC"/>
    <w:rPr>
      <w:szCs w:val="20"/>
    </w:rPr>
  </w:style>
  <w:style w:type="character" w:customStyle="1" w:styleId="CommentTextChar">
    <w:name w:val="Comment Text Char"/>
    <w:link w:val="CommentText"/>
    <w:semiHidden/>
    <w:rsid w:val="00AE47CC"/>
    <w:rPr>
      <w:rFonts w:ascii="Open Sans" w:hAnsi="Open Sans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7CC"/>
    <w:rPr>
      <w:bCs/>
    </w:rPr>
  </w:style>
  <w:style w:type="character" w:customStyle="1" w:styleId="CommentSubjectChar">
    <w:name w:val="Comment Subject Char"/>
    <w:link w:val="CommentSubject"/>
    <w:semiHidden/>
    <w:rsid w:val="00AE47CC"/>
    <w:rPr>
      <w:rFonts w:ascii="Open Sans" w:hAnsi="Open Sans"/>
      <w:bCs/>
      <w:sz w:val="24"/>
    </w:rPr>
  </w:style>
  <w:style w:type="paragraph" w:styleId="DocumentMap">
    <w:name w:val="Document Map"/>
    <w:basedOn w:val="Normal"/>
    <w:link w:val="DocumentMapChar"/>
    <w:semiHidden/>
    <w:unhideWhenUsed/>
    <w:rsid w:val="00AE47CC"/>
    <w:pPr>
      <w:spacing w:after="0"/>
    </w:pPr>
    <w:rPr>
      <w:rFonts w:cs="Segoe UI"/>
      <w:szCs w:val="16"/>
    </w:rPr>
  </w:style>
  <w:style w:type="character" w:customStyle="1" w:styleId="DocumentMapChar">
    <w:name w:val="Document Map Char"/>
    <w:link w:val="DocumentMap"/>
    <w:semiHidden/>
    <w:rsid w:val="00AE47CC"/>
    <w:rPr>
      <w:rFonts w:ascii="Open Sans" w:hAnsi="Open Sans" w:cs="Segoe UI"/>
      <w:sz w:val="24"/>
      <w:szCs w:val="16"/>
    </w:rPr>
  </w:style>
  <w:style w:type="character" w:customStyle="1" w:styleId="HeaderTitle">
    <w:name w:val="Header Title"/>
    <w:uiPriority w:val="1"/>
    <w:qFormat/>
    <w:rsid w:val="001334CB"/>
    <w:rPr>
      <w:rFonts w:ascii="Open Sans" w:hAnsi="Open Sans"/>
      <w:b/>
      <w:sz w:val="18"/>
    </w:rPr>
  </w:style>
  <w:style w:type="paragraph" w:styleId="Index2">
    <w:name w:val="index 2"/>
    <w:basedOn w:val="Normal"/>
    <w:next w:val="Normal"/>
    <w:semiHidden/>
    <w:unhideWhenUsed/>
    <w:locked/>
    <w:rsid w:val="00016045"/>
    <w:pPr>
      <w:spacing w:after="0"/>
      <w:ind w:left="480" w:hanging="240"/>
    </w:pPr>
  </w:style>
  <w:style w:type="paragraph" w:styleId="Index3">
    <w:name w:val="index 3"/>
    <w:basedOn w:val="Normal"/>
    <w:next w:val="Normal"/>
    <w:semiHidden/>
    <w:unhideWhenUsed/>
    <w:locked/>
    <w:rsid w:val="00016045"/>
    <w:pPr>
      <w:spacing w:after="0"/>
      <w:ind w:left="720" w:hanging="240"/>
    </w:pPr>
  </w:style>
  <w:style w:type="paragraph" w:styleId="Index4">
    <w:name w:val="index 4"/>
    <w:basedOn w:val="Normal"/>
    <w:next w:val="Normal"/>
    <w:semiHidden/>
    <w:unhideWhenUsed/>
    <w:locked/>
    <w:rsid w:val="00016045"/>
    <w:pPr>
      <w:spacing w:after="0"/>
      <w:ind w:left="960" w:hanging="240"/>
    </w:pPr>
  </w:style>
  <w:style w:type="paragraph" w:styleId="Index5">
    <w:name w:val="index 5"/>
    <w:basedOn w:val="Normal"/>
    <w:next w:val="Normal"/>
    <w:semiHidden/>
    <w:unhideWhenUsed/>
    <w:locked/>
    <w:rsid w:val="00016045"/>
    <w:pPr>
      <w:spacing w:after="0"/>
      <w:ind w:left="1200" w:hanging="240"/>
    </w:pPr>
  </w:style>
  <w:style w:type="paragraph" w:styleId="Index6">
    <w:name w:val="index 6"/>
    <w:basedOn w:val="Normal"/>
    <w:next w:val="Normal"/>
    <w:semiHidden/>
    <w:unhideWhenUsed/>
    <w:locked/>
    <w:rsid w:val="00016045"/>
    <w:pPr>
      <w:spacing w:after="0"/>
      <w:ind w:left="1440" w:hanging="240"/>
    </w:pPr>
  </w:style>
  <w:style w:type="paragraph" w:styleId="Index7">
    <w:name w:val="index 7"/>
    <w:basedOn w:val="Normal"/>
    <w:next w:val="Normal"/>
    <w:semiHidden/>
    <w:unhideWhenUsed/>
    <w:locked/>
    <w:rsid w:val="00016045"/>
    <w:pPr>
      <w:spacing w:after="0"/>
      <w:ind w:left="1680" w:hanging="240"/>
    </w:pPr>
  </w:style>
  <w:style w:type="paragraph" w:styleId="Index8">
    <w:name w:val="index 8"/>
    <w:basedOn w:val="Normal"/>
    <w:next w:val="Normal"/>
    <w:semiHidden/>
    <w:unhideWhenUsed/>
    <w:locked/>
    <w:rsid w:val="00016045"/>
    <w:pPr>
      <w:spacing w:after="0"/>
      <w:ind w:left="1920" w:hanging="240"/>
    </w:pPr>
  </w:style>
  <w:style w:type="paragraph" w:styleId="Index9">
    <w:name w:val="index 9"/>
    <w:basedOn w:val="Normal"/>
    <w:next w:val="Normal"/>
    <w:semiHidden/>
    <w:unhideWhenUsed/>
    <w:locked/>
    <w:rsid w:val="00016045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locked/>
    <w:rsid w:val="00016045"/>
    <w:rPr>
      <w:rFonts w:eastAsia="SimSun"/>
      <w:bCs/>
    </w:rPr>
  </w:style>
  <w:style w:type="character" w:styleId="IntenseEmphasis">
    <w:name w:val="Intense Emphasis"/>
    <w:uiPriority w:val="21"/>
    <w:locked/>
    <w:rsid w:val="00016045"/>
    <w:rPr>
      <w:rFonts w:ascii="Open Sans" w:hAnsi="Open Sans"/>
      <w:i w:val="0"/>
      <w:iCs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016045"/>
    <w:pPr>
      <w:spacing w:before="360" w:after="360"/>
      <w:ind w:left="864" w:right="864"/>
    </w:pPr>
    <w:rPr>
      <w:iCs/>
    </w:rPr>
  </w:style>
  <w:style w:type="character" w:customStyle="1" w:styleId="IntenseQuoteChar">
    <w:name w:val="Intense Quote Char"/>
    <w:link w:val="IntenseQuote"/>
    <w:uiPriority w:val="30"/>
    <w:rsid w:val="00016045"/>
    <w:rPr>
      <w:rFonts w:ascii="Open Sans" w:hAnsi="Open Sans"/>
      <w:iCs/>
      <w:sz w:val="24"/>
      <w:szCs w:val="24"/>
    </w:rPr>
  </w:style>
  <w:style w:type="character" w:styleId="IntenseReference">
    <w:name w:val="Intense Reference"/>
    <w:uiPriority w:val="32"/>
    <w:locked/>
    <w:rsid w:val="00C43F2E"/>
    <w:rPr>
      <w:rFonts w:ascii="Open Sans" w:hAnsi="Open Sans"/>
      <w:b w:val="0"/>
      <w:bCs/>
      <w:caps w:val="0"/>
      <w:smallCaps w:val="0"/>
      <w:color w:val="auto"/>
      <w:spacing w:val="5"/>
      <w:sz w:val="24"/>
    </w:rPr>
  </w:style>
  <w:style w:type="paragraph" w:styleId="MacroText">
    <w:name w:val="macro"/>
    <w:link w:val="MacroTextChar"/>
    <w:semiHidden/>
    <w:unhideWhenUsed/>
    <w:rsid w:val="007F4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hAnsi="Open Sans" w:cs="Consolas"/>
      <w:sz w:val="24"/>
    </w:rPr>
  </w:style>
  <w:style w:type="character" w:customStyle="1" w:styleId="MacroTextChar">
    <w:name w:val="Macro Text Char"/>
    <w:link w:val="MacroText"/>
    <w:semiHidden/>
    <w:rsid w:val="007F4811"/>
    <w:rPr>
      <w:rFonts w:ascii="Open Sans" w:hAnsi="Open Sans" w:cs="Consolas"/>
      <w:sz w:val="24"/>
    </w:rPr>
  </w:style>
  <w:style w:type="paragraph" w:styleId="NoSpacing">
    <w:name w:val="No Spacing"/>
    <w:uiPriority w:val="1"/>
    <w:rsid w:val="00E131AD"/>
    <w:rPr>
      <w:rFonts w:ascii="Open Sans" w:hAnsi="Open Sans"/>
      <w:sz w:val="24"/>
      <w:szCs w:val="24"/>
    </w:rPr>
  </w:style>
  <w:style w:type="paragraph" w:styleId="ListParagraph">
    <w:name w:val="List Paragraph"/>
    <w:basedOn w:val="Normal"/>
    <w:uiPriority w:val="34"/>
    <w:qFormat/>
    <w:locked/>
    <w:rsid w:val="00A6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ommission\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8432-D221-4657-AE60-D9165083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letterhead.dotx</Template>
  <TotalTime>1</TotalTime>
  <Pages>2</Pages>
  <Words>601</Words>
  <Characters>3149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subject/>
  <dc:creator>Darren Dick</dc:creator>
  <cp:keywords/>
  <cp:lastModifiedBy>Rosalind Croucher</cp:lastModifiedBy>
  <cp:revision>3</cp:revision>
  <cp:lastPrinted>2018-12-12T01:27:00Z</cp:lastPrinted>
  <dcterms:created xsi:type="dcterms:W3CDTF">2018-12-12T01:26:00Z</dcterms:created>
  <dcterms:modified xsi:type="dcterms:W3CDTF">2018-12-12T01:27:00Z</dcterms:modified>
</cp:coreProperties>
</file>