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59B0" w14:textId="77777777" w:rsidR="00357950" w:rsidRDefault="00357950" w:rsidP="00357950">
      <w:pPr>
        <w:spacing w:before="0" w:after="0" w:line="276" w:lineRule="auto"/>
        <w:rPr>
          <w:rFonts w:cs="Arial"/>
          <w:b/>
        </w:rPr>
      </w:pPr>
    </w:p>
    <w:p w14:paraId="443764D1" w14:textId="78E5C2F7" w:rsidR="00357950" w:rsidRDefault="00357950" w:rsidP="00357950">
      <w:pPr>
        <w:spacing w:before="0"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PROTECTING THE HUMAN RIGHTS OF PEOPLE </w:t>
      </w:r>
      <w:r w:rsidR="007F01F3">
        <w:rPr>
          <w:rFonts w:cs="Arial"/>
          <w:b/>
        </w:rPr>
        <w:t>BORN WITH</w:t>
      </w:r>
      <w:r>
        <w:rPr>
          <w:rFonts w:cs="Arial"/>
          <w:b/>
        </w:rPr>
        <w:t xml:space="preserve"> VA</w:t>
      </w:r>
      <w:r w:rsidR="00D81C36">
        <w:rPr>
          <w:rFonts w:cs="Arial"/>
          <w:b/>
        </w:rPr>
        <w:t>RIATIONS IN SEX CHARACTERISTICS</w:t>
      </w:r>
      <w:r>
        <w:rPr>
          <w:rFonts w:cs="Arial"/>
          <w:b/>
        </w:rPr>
        <w:br/>
      </w:r>
    </w:p>
    <w:p w14:paraId="1C238264" w14:textId="48747B4F" w:rsidR="00357950" w:rsidRPr="00EC6B69" w:rsidRDefault="00E84AAF" w:rsidP="00357950">
      <w:pPr>
        <w:spacing w:before="0"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UNDERSTANDING </w:t>
      </w:r>
      <w:r w:rsidR="00EA0656">
        <w:rPr>
          <w:rFonts w:cs="Arial"/>
          <w:b/>
        </w:rPr>
        <w:t>RATIONALES FOR INTERVENTION</w:t>
      </w:r>
    </w:p>
    <w:p w14:paraId="194DEF5A" w14:textId="77777777" w:rsidR="00357950" w:rsidRDefault="00357950" w:rsidP="00357950">
      <w:pPr>
        <w:spacing w:before="0" w:after="0" w:line="276" w:lineRule="auto"/>
        <w:rPr>
          <w:rFonts w:cs="Arial"/>
          <w:b/>
        </w:rPr>
      </w:pPr>
    </w:p>
    <w:p w14:paraId="4E7B75FB" w14:textId="1E0EFADA" w:rsidR="00C71F3F" w:rsidRDefault="0078603F" w:rsidP="00DE5CE4">
      <w:pPr>
        <w:spacing w:before="0" w:after="0" w:line="276" w:lineRule="auto"/>
      </w:pPr>
      <w:r>
        <w:t xml:space="preserve">The </w:t>
      </w:r>
      <w:r w:rsidR="00A10D73">
        <w:t>rationales</w:t>
      </w:r>
      <w:r w:rsidR="00C71F3F">
        <w:t xml:space="preserve"> </w:t>
      </w:r>
      <w:r>
        <w:t>behind</w:t>
      </w:r>
      <w:r w:rsidR="00C71F3F">
        <w:t xml:space="preserve"> surgical and non-surgical interventions are varied. </w:t>
      </w:r>
    </w:p>
    <w:p w14:paraId="5916A727" w14:textId="77777777" w:rsidR="00C71F3F" w:rsidRDefault="00C71F3F" w:rsidP="00DE5CE4">
      <w:pPr>
        <w:spacing w:before="0" w:after="0" w:line="276" w:lineRule="auto"/>
      </w:pPr>
    </w:p>
    <w:p w14:paraId="2B34019A" w14:textId="41BC424C" w:rsidR="00DE5CE4" w:rsidRDefault="00C71F3F" w:rsidP="00DE5CE4">
      <w:pPr>
        <w:spacing w:before="0" w:after="0" w:line="276" w:lineRule="auto"/>
      </w:pPr>
      <w:r>
        <w:t>An u</w:t>
      </w:r>
      <w:r w:rsidR="00DE5CE4">
        <w:t xml:space="preserve">nderstanding </w:t>
      </w:r>
      <w:r>
        <w:t xml:space="preserve">of the </w:t>
      </w:r>
      <w:r w:rsidR="00DE5CE4">
        <w:t xml:space="preserve">different </w:t>
      </w:r>
      <w:r w:rsidR="0078603F">
        <w:t>reasons</w:t>
      </w:r>
      <w:r w:rsidR="00DE5CE4">
        <w:t xml:space="preserve"> </w:t>
      </w:r>
      <w:r>
        <w:t xml:space="preserve">relied upon </w:t>
      </w:r>
      <w:r w:rsidR="00DE5CE4">
        <w:t>in decision-making is important to help</w:t>
      </w:r>
      <w:r w:rsidR="00151669">
        <w:t xml:space="preserve"> understand whether decision-making is within the parental scope of authority </w:t>
      </w:r>
      <w:r w:rsidR="008D5DDC">
        <w:t xml:space="preserve">and </w:t>
      </w:r>
      <w:r w:rsidR="00DE5CE4" w:rsidRPr="00216178">
        <w:t>how the best interests of the child are being considered.</w:t>
      </w:r>
    </w:p>
    <w:p w14:paraId="4081FB6C" w14:textId="1DC5F213" w:rsidR="00C71F3F" w:rsidRDefault="00C71F3F" w:rsidP="00DE5CE4">
      <w:pPr>
        <w:spacing w:before="0" w:after="0" w:line="276" w:lineRule="auto"/>
      </w:pPr>
    </w:p>
    <w:p w14:paraId="42D506A2" w14:textId="418DFF95" w:rsidR="008D5DDC" w:rsidRDefault="003D04D6" w:rsidP="003D04D6">
      <w:pPr>
        <w:spacing w:before="0" w:after="0" w:line="276" w:lineRule="auto"/>
      </w:pPr>
      <w:r>
        <w:t>In Australia, court authorisation</w:t>
      </w:r>
      <w:r w:rsidR="008D5DDC">
        <w:t xml:space="preserve"> for interventions</w:t>
      </w:r>
      <w:r>
        <w:t xml:space="preserve"> is</w:t>
      </w:r>
      <w:r w:rsidR="008D5DDC">
        <w:t xml:space="preserve"> not</w:t>
      </w:r>
      <w:r>
        <w:t xml:space="preserve"> required </w:t>
      </w:r>
      <w:r w:rsidR="008D5DDC">
        <w:t>in</w:t>
      </w:r>
      <w:r>
        <w:t xml:space="preserve"> cases where</w:t>
      </w:r>
      <w:r w:rsidR="008D5DDC">
        <w:t xml:space="preserve"> there is a ‘therapeutic’ need, meaning where</w:t>
      </w:r>
      <w:r>
        <w:t xml:space="preserve"> it is necessary for the health of the child. However, what is deemed</w:t>
      </w:r>
      <w:r w:rsidR="008D5DDC">
        <w:t xml:space="preserve"> medically</w:t>
      </w:r>
      <w:r>
        <w:t xml:space="preserve"> necessary can be confused and uncertain, particularly </w:t>
      </w:r>
      <w:r w:rsidR="00766A45" w:rsidRPr="00216178">
        <w:t xml:space="preserve">where </w:t>
      </w:r>
      <w:proofErr w:type="gramStart"/>
      <w:r w:rsidR="00766A45" w:rsidRPr="00216178">
        <w:t>psycho-social</w:t>
      </w:r>
      <w:proofErr w:type="gramEnd"/>
      <w:r w:rsidR="00766A45" w:rsidRPr="00216178">
        <w:t xml:space="preserve"> rationales for interventions are considered. </w:t>
      </w:r>
    </w:p>
    <w:p w14:paraId="6AB5B7BB" w14:textId="77777777" w:rsidR="008D5DDC" w:rsidRDefault="008D5DDC" w:rsidP="003D04D6">
      <w:pPr>
        <w:spacing w:before="0" w:after="0" w:line="276" w:lineRule="auto"/>
      </w:pPr>
    </w:p>
    <w:p w14:paraId="330C6F99" w14:textId="4852AEF7" w:rsidR="00766A45" w:rsidRDefault="00766A45" w:rsidP="003D04D6">
      <w:pPr>
        <w:spacing w:before="0" w:after="0" w:line="276" w:lineRule="auto"/>
      </w:pPr>
      <w:proofErr w:type="gramStart"/>
      <w:r w:rsidRPr="009C3FC1">
        <w:rPr>
          <w:b/>
        </w:rPr>
        <w:t>Psycho-social</w:t>
      </w:r>
      <w:proofErr w:type="gramEnd"/>
      <w:r w:rsidRPr="009C3FC1">
        <w:rPr>
          <w:b/>
        </w:rPr>
        <w:t xml:space="preserve"> rationales</w:t>
      </w:r>
      <w:r w:rsidRPr="00216178">
        <w:t xml:space="preserve"> </w:t>
      </w:r>
      <w:r>
        <w:t xml:space="preserve">are rationales </w:t>
      </w:r>
      <w:r w:rsidRPr="00216178">
        <w:t xml:space="preserve">based </w:t>
      </w:r>
      <w:r w:rsidR="00C71F3F">
        <w:t xml:space="preserve">on social and cultural factors. These include justifying interventions </w:t>
      </w:r>
      <w:r w:rsidR="004024C6">
        <w:t xml:space="preserve">on the basis of stigma, </w:t>
      </w:r>
      <w:r w:rsidR="00C71F3F">
        <w:t xml:space="preserve">embarrassment </w:t>
      </w:r>
      <w:r w:rsidR="004024C6">
        <w:t xml:space="preserve">and presumed psychological distress </w:t>
      </w:r>
      <w:r w:rsidR="00C71F3F">
        <w:t xml:space="preserve">about having </w:t>
      </w:r>
      <w:r w:rsidR="004024C6">
        <w:t>a body</w:t>
      </w:r>
      <w:r w:rsidR="00C71F3F">
        <w:t xml:space="preserve"> that </w:t>
      </w:r>
      <w:r w:rsidR="004024C6">
        <w:t>is</w:t>
      </w:r>
      <w:r w:rsidR="00C71F3F">
        <w:t xml:space="preserve"> different, or relying upon </w:t>
      </w:r>
      <w:r w:rsidR="00B02B16">
        <w:t>assumptions about</w:t>
      </w:r>
      <w:r w:rsidRPr="00216178">
        <w:t xml:space="preserve"> what male and female bodies </w:t>
      </w:r>
      <w:r w:rsidRPr="00E3661F">
        <w:rPr>
          <w:i/>
        </w:rPr>
        <w:t>should</w:t>
      </w:r>
      <w:r w:rsidRPr="00216178">
        <w:t xml:space="preserve"> look like or the functions that men and women </w:t>
      </w:r>
      <w:r w:rsidRPr="00E3661F">
        <w:rPr>
          <w:i/>
        </w:rPr>
        <w:t>should</w:t>
      </w:r>
      <w:r w:rsidRPr="00216178">
        <w:t xml:space="preserve"> be able to have.</w:t>
      </w:r>
      <w:r w:rsidR="00C71F3F">
        <w:t xml:space="preserve"> </w:t>
      </w:r>
      <w:bookmarkStart w:id="0" w:name="_GoBack"/>
      <w:bookmarkEnd w:id="0"/>
    </w:p>
    <w:p w14:paraId="291E1371" w14:textId="6661BAC9" w:rsidR="008D5DDC" w:rsidRDefault="008D5DDC" w:rsidP="003D04D6">
      <w:pPr>
        <w:spacing w:before="0" w:after="0" w:line="276" w:lineRule="auto"/>
      </w:pPr>
    </w:p>
    <w:p w14:paraId="5E7C318D" w14:textId="52EBA80C" w:rsidR="00766A45" w:rsidRDefault="009C3FC1" w:rsidP="009C3FC1">
      <w:pPr>
        <w:spacing w:before="0" w:after="0" w:line="276" w:lineRule="auto"/>
      </w:pPr>
      <w:r>
        <w:t xml:space="preserve">Relying upon </w:t>
      </w:r>
      <w:proofErr w:type="gramStart"/>
      <w:r>
        <w:t>psycho-social</w:t>
      </w:r>
      <w:proofErr w:type="gramEnd"/>
      <w:r>
        <w:t xml:space="preserve"> rationales </w:t>
      </w:r>
      <w:r w:rsidR="00D32550">
        <w:t>can overlook</w:t>
      </w:r>
      <w:r>
        <w:t xml:space="preserve"> the fact that </w:t>
      </w:r>
      <w:r w:rsidR="004024C6">
        <w:t>societal values change</w:t>
      </w:r>
      <w:r>
        <w:t xml:space="preserve">, and what is considered unacceptable or stigmatising </w:t>
      </w:r>
      <w:r w:rsidR="00D32550">
        <w:t>may</w:t>
      </w:r>
      <w:r>
        <w:t xml:space="preserve"> change over time and </w:t>
      </w:r>
      <w:r w:rsidR="00D32550">
        <w:t>in different</w:t>
      </w:r>
      <w:r>
        <w:t xml:space="preserve"> places. </w:t>
      </w:r>
      <w:r w:rsidR="004024C6">
        <w:t>It is also important to note that</w:t>
      </w:r>
      <w:r w:rsidR="00766A45">
        <w:t xml:space="preserve"> interventions themselves can </w:t>
      </w:r>
      <w:r w:rsidR="00873F41">
        <w:t xml:space="preserve">create or </w:t>
      </w:r>
      <w:r w:rsidR="00766A45">
        <w:t>contribute to the very issues they are trying to prevent.</w:t>
      </w:r>
    </w:p>
    <w:p w14:paraId="7B70FD7C" w14:textId="62A9E49D" w:rsidR="009C3FC1" w:rsidRDefault="009C3FC1" w:rsidP="009C3FC1">
      <w:pPr>
        <w:spacing w:before="0" w:after="0" w:line="276" w:lineRule="auto"/>
      </w:pPr>
    </w:p>
    <w:p w14:paraId="6E303913" w14:textId="0D263FB3" w:rsidR="00516D0A" w:rsidRDefault="009C3FC1" w:rsidP="009C3FC1">
      <w:pPr>
        <w:spacing w:before="0" w:after="0" w:line="276" w:lineRule="auto"/>
      </w:pPr>
      <w:r>
        <w:rPr>
          <w:b/>
        </w:rPr>
        <w:t>Medical rationales</w:t>
      </w:r>
      <w:r>
        <w:t xml:space="preserve"> are rationales based on physical need. These include e</w:t>
      </w:r>
      <w:r w:rsidR="00766A45">
        <w:t>mergency l</w:t>
      </w:r>
      <w:r w:rsidR="004024C6">
        <w:t xml:space="preserve">ife-saving treatment, ensuring adequate urine flow and </w:t>
      </w:r>
      <w:r w:rsidR="00962976">
        <w:t>removal of</w:t>
      </w:r>
      <w:r w:rsidR="004024C6">
        <w:t xml:space="preserve"> </w:t>
      </w:r>
      <w:r w:rsidR="00D32550">
        <w:t xml:space="preserve">high </w:t>
      </w:r>
      <w:r w:rsidR="004024C6">
        <w:t>cancer risks.</w:t>
      </w:r>
      <w:r w:rsidR="00962976">
        <w:t xml:space="preserve"> These interventions </w:t>
      </w:r>
      <w:proofErr w:type="gramStart"/>
      <w:r w:rsidR="00962976">
        <w:t>may be required to be undertaken</w:t>
      </w:r>
      <w:proofErr w:type="gramEnd"/>
      <w:r w:rsidR="00962976">
        <w:t xml:space="preserve"> for the physical health of the child, however depending on the circumstances the intervention may be able to be delayed. </w:t>
      </w:r>
    </w:p>
    <w:p w14:paraId="0F667665" w14:textId="4DEE5C75" w:rsidR="00667E6B" w:rsidRDefault="00667E6B" w:rsidP="009C3FC1">
      <w:pPr>
        <w:spacing w:before="0" w:after="0" w:line="276" w:lineRule="auto"/>
      </w:pPr>
    </w:p>
    <w:p w14:paraId="60DBAEDE" w14:textId="1B8D617C" w:rsidR="007F01F3" w:rsidRPr="00667E6B" w:rsidRDefault="00667E6B" w:rsidP="00516D0A">
      <w:pPr>
        <w:spacing w:before="0" w:after="0" w:line="276" w:lineRule="auto"/>
      </w:pPr>
      <w:r>
        <w:t xml:space="preserve">Other rationales also come into play when considering medical interventions. Justifications for particular interventions </w:t>
      </w:r>
      <w:proofErr w:type="gramStart"/>
      <w:r>
        <w:t>may also be based</w:t>
      </w:r>
      <w:proofErr w:type="gramEnd"/>
      <w:r>
        <w:t xml:space="preserve"> upon </w:t>
      </w:r>
      <w:r w:rsidR="00962976">
        <w:t xml:space="preserve">the necessity of </w:t>
      </w:r>
      <w:r w:rsidR="00962976" w:rsidRPr="00667E6B">
        <w:rPr>
          <w:b/>
        </w:rPr>
        <w:t>timing of intervention</w:t>
      </w:r>
      <w:r w:rsidR="005D4B88">
        <w:t>,</w:t>
      </w:r>
      <w:r w:rsidR="00962976">
        <w:t xml:space="preserve"> </w:t>
      </w:r>
      <w:r w:rsidR="00766A45">
        <w:t xml:space="preserve">on the basis that outcomes </w:t>
      </w:r>
      <w:r w:rsidR="005D4B88">
        <w:t>may be</w:t>
      </w:r>
      <w:r w:rsidR="00766A45">
        <w:t xml:space="preserve"> more successful if they are performed e</w:t>
      </w:r>
      <w:r>
        <w:t>arli</w:t>
      </w:r>
      <w:r w:rsidR="005D4B88">
        <w:t>er;</w:t>
      </w:r>
      <w:r>
        <w:t xml:space="preserve"> on </w:t>
      </w:r>
      <w:r>
        <w:rPr>
          <w:b/>
        </w:rPr>
        <w:t>t</w:t>
      </w:r>
      <w:r w:rsidR="007F01F3">
        <w:rPr>
          <w:b/>
        </w:rPr>
        <w:t>echnical considerations</w:t>
      </w:r>
      <w:r>
        <w:t xml:space="preserve"> regarding what is</w:t>
      </w:r>
      <w:r w:rsidR="005D4B88">
        <w:t xml:space="preserve"> surgically</w:t>
      </w:r>
      <w:r>
        <w:t xml:space="preserve"> possible to </w:t>
      </w:r>
      <w:r w:rsidR="005D4B88">
        <w:t>perform</w:t>
      </w:r>
      <w:r>
        <w:t xml:space="preserve"> and the e</w:t>
      </w:r>
      <w:r w:rsidR="005D4B88">
        <w:t>xpected results of intervention;</w:t>
      </w:r>
      <w:r>
        <w:t xml:space="preserve"> and </w:t>
      </w:r>
      <w:r>
        <w:rPr>
          <w:b/>
        </w:rPr>
        <w:t>f</w:t>
      </w:r>
      <w:r w:rsidR="007F01F3">
        <w:rPr>
          <w:b/>
        </w:rPr>
        <w:t xml:space="preserve">inancial </w:t>
      </w:r>
      <w:r>
        <w:rPr>
          <w:b/>
        </w:rPr>
        <w:t>considerations</w:t>
      </w:r>
      <w:r>
        <w:t xml:space="preserve"> </w:t>
      </w:r>
      <w:r w:rsidR="005D4B88">
        <w:t>for</w:t>
      </w:r>
      <w:r>
        <w:t xml:space="preserve"> </w:t>
      </w:r>
      <w:r w:rsidR="005D4B88">
        <w:t>different</w:t>
      </w:r>
      <w:r>
        <w:t xml:space="preserve"> interventions and </w:t>
      </w:r>
      <w:r w:rsidR="005D4B88">
        <w:t xml:space="preserve">access to </w:t>
      </w:r>
      <w:r>
        <w:t xml:space="preserve">psychological support. </w:t>
      </w:r>
    </w:p>
    <w:p w14:paraId="719CAD46" w14:textId="2BD99143" w:rsidR="00516D0A" w:rsidRDefault="00516D0A" w:rsidP="00516D0A">
      <w:pPr>
        <w:spacing w:before="0" w:after="0" w:line="276" w:lineRule="auto"/>
      </w:pPr>
    </w:p>
    <w:p w14:paraId="54A6730F" w14:textId="48C9BD17" w:rsidR="00A10D73" w:rsidRDefault="00A10D73" w:rsidP="00516D0A">
      <w:pPr>
        <w:spacing w:before="0" w:after="0" w:line="276" w:lineRule="auto"/>
      </w:pPr>
    </w:p>
    <w:p w14:paraId="7E6807A0" w14:textId="16B603B3" w:rsidR="00A10D73" w:rsidRDefault="00A10D73" w:rsidP="00516D0A">
      <w:pPr>
        <w:spacing w:before="0" w:after="0" w:line="276" w:lineRule="auto"/>
      </w:pPr>
    </w:p>
    <w:p w14:paraId="5FB8952F" w14:textId="77777777" w:rsidR="00AA58F6" w:rsidRDefault="00AA58F6" w:rsidP="00516D0A">
      <w:pPr>
        <w:spacing w:before="0"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6A45" w:rsidRPr="00216178" w14:paraId="4FB03D4E" w14:textId="77777777" w:rsidTr="00667E6B">
        <w:tc>
          <w:tcPr>
            <w:tcW w:w="9060" w:type="dxa"/>
          </w:tcPr>
          <w:p w14:paraId="1ED6B7B3" w14:textId="7E084855" w:rsidR="00766A45" w:rsidRPr="00216178" w:rsidRDefault="00970E0C" w:rsidP="00A41B61">
            <w:pPr>
              <w:rPr>
                <w:b/>
              </w:rPr>
            </w:pPr>
            <w:r>
              <w:rPr>
                <w:b/>
              </w:rPr>
              <w:t>Discussion</w:t>
            </w:r>
            <w:r w:rsidR="00766A45" w:rsidRPr="00216178">
              <w:rPr>
                <w:b/>
              </w:rPr>
              <w:t xml:space="preserve"> questions:</w:t>
            </w:r>
          </w:p>
          <w:p w14:paraId="35972E7E" w14:textId="2F570609" w:rsidR="00A10D73" w:rsidRDefault="00A10D73" w:rsidP="00A10D73">
            <w:pPr>
              <w:pStyle w:val="SubmissionNormal"/>
              <w:numPr>
                <w:ilvl w:val="0"/>
                <w:numId w:val="32"/>
              </w:numPr>
              <w:contextualSpacing/>
              <w:rPr>
                <w:rFonts w:cs="Arial"/>
              </w:rPr>
            </w:pPr>
            <w:r w:rsidRPr="00446928">
              <w:rPr>
                <w:rFonts w:cs="Arial"/>
              </w:rPr>
              <w:t>Would a legal definition of medical necessity or therapeutic treatment be helpful and, if so, what should the definition be</w:t>
            </w:r>
            <w:r>
              <w:rPr>
                <w:rFonts w:cs="Arial"/>
              </w:rPr>
              <w:t>?</w:t>
            </w:r>
          </w:p>
          <w:p w14:paraId="4ED154D5" w14:textId="1C3659BC" w:rsidR="00766A45" w:rsidRPr="00216178" w:rsidRDefault="00A10D73" w:rsidP="00A10D73">
            <w:pPr>
              <w:numPr>
                <w:ilvl w:val="0"/>
                <w:numId w:val="32"/>
              </w:numPr>
              <w:spacing w:before="0"/>
              <w:contextualSpacing/>
            </w:pPr>
            <w:r w:rsidRPr="00B027B7">
              <w:rPr>
                <w:rFonts w:cs="Arial"/>
              </w:rPr>
              <w:t xml:space="preserve">What are the permissible rationales/considerations that should be taken into account when determining </w:t>
            </w:r>
            <w:proofErr w:type="gramStart"/>
            <w:r w:rsidRPr="00B027B7">
              <w:rPr>
                <w:rFonts w:cs="Arial"/>
              </w:rPr>
              <w:t>whether or not</w:t>
            </w:r>
            <w:proofErr w:type="gramEnd"/>
            <w:r w:rsidRPr="00B027B7">
              <w:rPr>
                <w:rFonts w:cs="Arial"/>
              </w:rPr>
              <w:t xml:space="preserve"> to undertake a medical intervention </w:t>
            </w:r>
            <w:r>
              <w:rPr>
                <w:rFonts w:cs="Arial"/>
              </w:rPr>
              <w:t>on behalf of those who lack the capacity to consent</w:t>
            </w:r>
            <w:r w:rsidRPr="00B027B7">
              <w:rPr>
                <w:rFonts w:cs="Arial"/>
              </w:rPr>
              <w:t>?</w:t>
            </w:r>
            <w:r w:rsidR="00766A45">
              <w:br/>
            </w:r>
          </w:p>
        </w:tc>
      </w:tr>
    </w:tbl>
    <w:p w14:paraId="7FF741AD" w14:textId="4180351A" w:rsidR="00220AA1" w:rsidRDefault="00220AA1" w:rsidP="00357950">
      <w:pPr>
        <w:spacing w:before="0" w:after="0" w:line="276" w:lineRule="auto"/>
      </w:pPr>
    </w:p>
    <w:p w14:paraId="142CBE5E" w14:textId="0B4C6A40" w:rsidR="00AA45F6" w:rsidRDefault="00AA45F6" w:rsidP="00AA45F6">
      <w:pPr>
        <w:spacing w:before="0" w:after="0" w:line="276" w:lineRule="auto"/>
      </w:pPr>
      <w:r>
        <w:t>This sheet forms part of the Australian Human Rights Commission’s inquiry into how best to protect the right</w:t>
      </w:r>
      <w:r w:rsidR="00246F8E">
        <w:t>s</w:t>
      </w:r>
      <w:r>
        <w:t xml:space="preserve"> of people </w:t>
      </w:r>
      <w:r w:rsidR="00246F8E">
        <w:t>born with</w:t>
      </w:r>
      <w:r>
        <w:t xml:space="preserve"> variations in sex characteristics in the context of medical interventions. These sheets </w:t>
      </w:r>
      <w:proofErr w:type="gramStart"/>
      <w:r>
        <w:t>are designed</w:t>
      </w:r>
      <w:proofErr w:type="gramEnd"/>
      <w:r>
        <w:t xml:space="preserve"> to prompt thoughts and considerations for written submissions. Submissions do not need to be limited to the issues raised in this sheet. </w:t>
      </w:r>
    </w:p>
    <w:p w14:paraId="138FEB20" w14:textId="77777777" w:rsidR="00AA45F6" w:rsidRDefault="00AA45F6" w:rsidP="00AA45F6">
      <w:pPr>
        <w:spacing w:before="0" w:after="0" w:line="276" w:lineRule="auto"/>
      </w:pPr>
    </w:p>
    <w:p w14:paraId="133BEF56" w14:textId="080A224D" w:rsidR="00AA45F6" w:rsidRPr="00485051" w:rsidRDefault="00AA45F6" w:rsidP="00AA45F6">
      <w:pPr>
        <w:spacing w:before="0" w:after="0" w:line="276" w:lineRule="auto"/>
      </w:pPr>
      <w:proofErr w:type="gramStart"/>
      <w:r w:rsidRPr="00485051">
        <w:rPr>
          <w:b/>
        </w:rPr>
        <w:t>Writing a submission?</w:t>
      </w:r>
      <w:proofErr w:type="gramEnd"/>
      <w:r w:rsidRPr="00485051">
        <w:t xml:space="preserve"> Please complete a Participant Consent Form and attach it to your submission. Submissions </w:t>
      </w:r>
      <w:proofErr w:type="gramStart"/>
      <w:r w:rsidRPr="00485051">
        <w:t>should be sent</w:t>
      </w:r>
      <w:proofErr w:type="gramEnd"/>
      <w:r w:rsidRPr="00485051">
        <w:t xml:space="preserve"> by email to </w:t>
      </w:r>
      <w:hyperlink r:id="rId8" w:history="1">
        <w:r w:rsidRPr="00485051">
          <w:rPr>
            <w:rStyle w:val="Hyperlink"/>
            <w:rFonts w:cs="Arial"/>
          </w:rPr>
          <w:t>sogii@humanrights.gov.au</w:t>
        </w:r>
      </w:hyperlink>
      <w:r w:rsidRPr="00485051">
        <w:rPr>
          <w:rStyle w:val="Hyperlink"/>
          <w:rFonts w:cs="Arial"/>
        </w:rPr>
        <w:t xml:space="preserve"> </w:t>
      </w:r>
      <w:r w:rsidRPr="00485051">
        <w:t xml:space="preserve">or by post to </w:t>
      </w:r>
      <w:r w:rsidR="001B3011">
        <w:t>GPO Box 5218, Sydney NSW 2001.</w:t>
      </w:r>
    </w:p>
    <w:p w14:paraId="7D597F5E" w14:textId="77777777" w:rsidR="00AA45F6" w:rsidRPr="00485051" w:rsidRDefault="00AA45F6" w:rsidP="00AA45F6">
      <w:pPr>
        <w:spacing w:before="0" w:after="0" w:line="276" w:lineRule="auto"/>
        <w:rPr>
          <w:lang w:val="en-GB"/>
        </w:rPr>
      </w:pPr>
    </w:p>
    <w:p w14:paraId="6D784423" w14:textId="77777777" w:rsidR="00AA45F6" w:rsidRPr="00485051" w:rsidRDefault="00AA45F6" w:rsidP="00AA45F6">
      <w:pPr>
        <w:spacing w:before="0" w:after="0" w:line="276" w:lineRule="auto"/>
        <w:rPr>
          <w:lang w:val="en-GB"/>
        </w:rPr>
      </w:pPr>
      <w:r w:rsidRPr="00485051">
        <w:rPr>
          <w:lang w:val="en-GB"/>
        </w:rPr>
        <w:t xml:space="preserve">Your information will be stored securely and your identity/information will be kept strictly confidential, except as required by law. Inquiry findings </w:t>
      </w:r>
      <w:proofErr w:type="gramStart"/>
      <w:r w:rsidRPr="00485051">
        <w:rPr>
          <w:lang w:val="en-GB"/>
        </w:rPr>
        <w:t>may be published</w:t>
      </w:r>
      <w:proofErr w:type="gramEnd"/>
      <w:r w:rsidRPr="00485051">
        <w:rPr>
          <w:lang w:val="en-GB"/>
        </w:rPr>
        <w:t>, but you will not be individually identifiable in these publications</w:t>
      </w:r>
      <w:r w:rsidRPr="00485051">
        <w:t>. Submissions on behalf of organisations may be identifiable only where</w:t>
      </w:r>
      <w:r>
        <w:t xml:space="preserve"> the organisation has given</w:t>
      </w:r>
      <w:r w:rsidRPr="00485051">
        <w:t xml:space="preserve"> permission for the Commission to publish </w:t>
      </w:r>
      <w:r w:rsidRPr="00485051">
        <w:rPr>
          <w:lang w:val="en-GB"/>
        </w:rPr>
        <w:t xml:space="preserve">information attributable to that organisation. </w:t>
      </w:r>
    </w:p>
    <w:p w14:paraId="39DAF0D2" w14:textId="77777777" w:rsidR="00AA45F6" w:rsidRPr="00485051" w:rsidRDefault="00AA45F6" w:rsidP="00AA45F6">
      <w:pPr>
        <w:spacing w:before="0" w:after="0" w:line="276" w:lineRule="auto"/>
        <w:rPr>
          <w:lang w:val="en-GB"/>
        </w:rPr>
      </w:pPr>
    </w:p>
    <w:p w14:paraId="1F5576BE" w14:textId="662E3BB9" w:rsidR="00AA45F6" w:rsidRPr="00485051" w:rsidRDefault="00AA45F6" w:rsidP="00AA45F6">
      <w:pPr>
        <w:spacing w:before="0" w:after="0" w:line="276" w:lineRule="auto"/>
        <w:rPr>
          <w:rFonts w:cs="Arial"/>
        </w:rPr>
      </w:pPr>
      <w:r w:rsidRPr="00485051">
        <w:rPr>
          <w:rFonts w:cs="Arial"/>
        </w:rPr>
        <w:t xml:space="preserve">For further information about the project, please email </w:t>
      </w:r>
      <w:hyperlink r:id="rId9" w:history="1">
        <w:r w:rsidRPr="00485051">
          <w:rPr>
            <w:rStyle w:val="Hyperlink"/>
            <w:rFonts w:cs="Arial"/>
          </w:rPr>
          <w:t>sogii@humanrights.gov.au</w:t>
        </w:r>
      </w:hyperlink>
      <w:r w:rsidRPr="00485051">
        <w:rPr>
          <w:rFonts w:cs="Arial"/>
        </w:rPr>
        <w:t xml:space="preserve"> or phone </w:t>
      </w:r>
      <w:r w:rsidR="00A26D95" w:rsidRPr="00485051">
        <w:rPr>
          <w:rFonts w:cs="Arial"/>
        </w:rPr>
        <w:t xml:space="preserve">02 </w:t>
      </w:r>
      <w:r w:rsidR="00AA58F6" w:rsidRPr="00413E91">
        <w:rPr>
          <w:rFonts w:cs="Arial"/>
        </w:rPr>
        <w:t>9284 9650</w:t>
      </w:r>
      <w:r w:rsidR="00AA58F6">
        <w:rPr>
          <w:rFonts w:cs="Arial"/>
        </w:rPr>
        <w:t xml:space="preserve"> </w:t>
      </w:r>
      <w:r w:rsidRPr="00485051">
        <w:rPr>
          <w:rFonts w:cs="Arial"/>
        </w:rPr>
        <w:t xml:space="preserve">or 1300 369 711. </w:t>
      </w:r>
    </w:p>
    <w:p w14:paraId="2CB91152" w14:textId="77777777" w:rsidR="00AA45F6" w:rsidRPr="00485051" w:rsidRDefault="00AA45F6" w:rsidP="00AA45F6">
      <w:pPr>
        <w:spacing w:before="0" w:after="0" w:line="276" w:lineRule="auto"/>
      </w:pPr>
    </w:p>
    <w:p w14:paraId="1BAE74C9" w14:textId="298D4E0E" w:rsidR="00357950" w:rsidRPr="00AA45F6" w:rsidRDefault="00AA45F6" w:rsidP="00357950">
      <w:pPr>
        <w:spacing w:before="0" w:after="0" w:line="276" w:lineRule="auto"/>
      </w:pPr>
      <w:proofErr w:type="gramStart"/>
      <w:r w:rsidRPr="00485051">
        <w:t>Consultation for this project has been approved by an external, independent Human Research Ethics Committee (HREC)</w:t>
      </w:r>
      <w:proofErr w:type="gramEnd"/>
      <w:r w:rsidRPr="00485051">
        <w:t xml:space="preserve">. Any queries or concerns about ethics </w:t>
      </w:r>
      <w:proofErr w:type="gramStart"/>
      <w:r w:rsidRPr="00485051">
        <w:t>may be directed</w:t>
      </w:r>
      <w:proofErr w:type="gramEnd"/>
      <w:r w:rsidRPr="00485051">
        <w:t xml:space="preserve"> to the University of Sydney Human Research Ethics Committee by email to </w:t>
      </w:r>
      <w:hyperlink r:id="rId10" w:history="1">
        <w:r w:rsidRPr="00485051">
          <w:rPr>
            <w:rStyle w:val="Hyperlink"/>
          </w:rPr>
          <w:t>human.ethics@sydney.edu.au</w:t>
        </w:r>
      </w:hyperlink>
      <w:r w:rsidRPr="00485051">
        <w:t xml:space="preserve">, citing reference </w:t>
      </w:r>
      <w:r w:rsidR="00C614C9">
        <w:t>2018/338</w:t>
      </w:r>
      <w:r w:rsidRPr="00485051">
        <w:t>.</w:t>
      </w:r>
    </w:p>
    <w:p w14:paraId="6B5716B3" w14:textId="77777777" w:rsidR="008A2AF7" w:rsidRPr="00A02F56" w:rsidRDefault="008A2AF7" w:rsidP="00061380">
      <w:pPr>
        <w:spacing w:before="0" w:after="0"/>
      </w:pPr>
    </w:p>
    <w:sectPr w:rsidR="008A2AF7" w:rsidRPr="00A02F56" w:rsidSect="00CE7182">
      <w:headerReference w:type="default" r:id="rId11"/>
      <w:footerReference w:type="default" r:id="rId12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0A181" w14:textId="77777777" w:rsidR="008D4BCE" w:rsidRDefault="008D4BCE" w:rsidP="00F14C6D">
      <w:r>
        <w:separator/>
      </w:r>
    </w:p>
  </w:endnote>
  <w:endnote w:type="continuationSeparator" w:id="0">
    <w:p w14:paraId="19C7422D" w14:textId="77777777" w:rsidR="008D4BCE" w:rsidRDefault="008D4BCE" w:rsidP="00F14C6D">
      <w:r>
        <w:continuationSeparator/>
      </w:r>
    </w:p>
  </w:endnote>
  <w:endnote w:type="continuationNotice" w:id="1">
    <w:p w14:paraId="41C4334E" w14:textId="77777777" w:rsidR="008D4BCE" w:rsidRDefault="008D4BC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797D" w14:textId="35727F51" w:rsidR="0024300C" w:rsidRDefault="007F01F3" w:rsidP="00CE7182">
    <w:pPr>
      <w:pStyle w:val="Footer"/>
      <w:spacing w:before="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9F70" w14:textId="77777777" w:rsidR="008D4BCE" w:rsidRDefault="008D4BCE" w:rsidP="00F14C6D">
      <w:r>
        <w:separator/>
      </w:r>
    </w:p>
  </w:footnote>
  <w:footnote w:type="continuationSeparator" w:id="0">
    <w:p w14:paraId="5E4387DB" w14:textId="77777777" w:rsidR="008D4BCE" w:rsidRDefault="008D4BCE" w:rsidP="00F14C6D">
      <w:r>
        <w:continuationSeparator/>
      </w:r>
    </w:p>
  </w:footnote>
  <w:footnote w:type="continuationNotice" w:id="1">
    <w:p w14:paraId="5CFB0559" w14:textId="77777777" w:rsidR="008D4BCE" w:rsidRDefault="008D4B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7178" w14:textId="77777777" w:rsidR="00357950" w:rsidRDefault="00357950" w:rsidP="00357950">
    <w:pPr>
      <w:pStyle w:val="Header"/>
      <w:jc w:val="left"/>
    </w:pPr>
    <w:r>
      <w:rPr>
        <w:rFonts w:cs="ArialMT"/>
        <w:b/>
        <w:noProof/>
        <w:spacing w:val="-20"/>
        <w:sz w:val="32"/>
      </w:rPr>
      <w:drawing>
        <wp:inline distT="0" distB="0" distL="0" distR="0" wp14:anchorId="56B4A1AE" wp14:editId="6AAB77E9">
          <wp:extent cx="2724150" cy="933450"/>
          <wp:effectExtent l="0" t="0" r="0" b="0"/>
          <wp:docPr id="7" name="Picture 7" descr="AH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727505"/>
    <w:multiLevelType w:val="hybridMultilevel"/>
    <w:tmpl w:val="40B2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CB237C"/>
    <w:multiLevelType w:val="hybridMultilevel"/>
    <w:tmpl w:val="A53ECCF8"/>
    <w:lvl w:ilvl="0" w:tplc="E56855C8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4BF2165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7C36B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05BBB"/>
    <w:multiLevelType w:val="hybridMultilevel"/>
    <w:tmpl w:val="99CCB5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9FF7A73"/>
    <w:multiLevelType w:val="multilevel"/>
    <w:tmpl w:val="804EA9C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4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682A1D"/>
    <w:multiLevelType w:val="hybridMultilevel"/>
    <w:tmpl w:val="FE86E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0A7A72"/>
    <w:multiLevelType w:val="hybridMultilevel"/>
    <w:tmpl w:val="579EA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5"/>
  </w:num>
  <w:num w:numId="12">
    <w:abstractNumId w:val="20"/>
  </w:num>
  <w:num w:numId="13">
    <w:abstractNumId w:val="16"/>
  </w:num>
  <w:num w:numId="14">
    <w:abstractNumId w:val="24"/>
  </w:num>
  <w:num w:numId="15">
    <w:abstractNumId w:val="17"/>
  </w:num>
  <w:num w:numId="16">
    <w:abstractNumId w:val="10"/>
  </w:num>
  <w:num w:numId="17">
    <w:abstractNumId w:val="3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2"/>
  </w:num>
  <w:num w:numId="21">
    <w:abstractNumId w:val="21"/>
  </w:num>
  <w:num w:numId="22">
    <w:abstractNumId w:val="13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29"/>
  </w:num>
  <w:num w:numId="29">
    <w:abstractNumId w:val="14"/>
  </w:num>
  <w:num w:numId="30">
    <w:abstractNumId w:val="12"/>
  </w:num>
  <w:num w:numId="31">
    <w:abstractNumId w:val="23"/>
  </w:num>
  <w:num w:numId="32">
    <w:abstractNumId w:val="27"/>
  </w:num>
  <w:num w:numId="3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0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0E616C"/>
    <w:rsid w:val="000F4261"/>
    <w:rsid w:val="001011C8"/>
    <w:rsid w:val="00104B6C"/>
    <w:rsid w:val="00107870"/>
    <w:rsid w:val="001119A8"/>
    <w:rsid w:val="00132462"/>
    <w:rsid w:val="00140077"/>
    <w:rsid w:val="00151669"/>
    <w:rsid w:val="001523D8"/>
    <w:rsid w:val="001566D4"/>
    <w:rsid w:val="00162A8D"/>
    <w:rsid w:val="00184098"/>
    <w:rsid w:val="001867A2"/>
    <w:rsid w:val="001867D9"/>
    <w:rsid w:val="001A5D46"/>
    <w:rsid w:val="001B0353"/>
    <w:rsid w:val="001B3011"/>
    <w:rsid w:val="001C139C"/>
    <w:rsid w:val="001C451B"/>
    <w:rsid w:val="001F2BBB"/>
    <w:rsid w:val="0020759E"/>
    <w:rsid w:val="00220AA1"/>
    <w:rsid w:val="00231ED1"/>
    <w:rsid w:val="0023303F"/>
    <w:rsid w:val="0024300C"/>
    <w:rsid w:val="0024557E"/>
    <w:rsid w:val="00246F8E"/>
    <w:rsid w:val="00251AB2"/>
    <w:rsid w:val="002702D9"/>
    <w:rsid w:val="003040CA"/>
    <w:rsid w:val="00310ED4"/>
    <w:rsid w:val="0031492A"/>
    <w:rsid w:val="00316504"/>
    <w:rsid w:val="00316C1A"/>
    <w:rsid w:val="0031711B"/>
    <w:rsid w:val="00321AF0"/>
    <w:rsid w:val="00357950"/>
    <w:rsid w:val="00370EAC"/>
    <w:rsid w:val="00377C8F"/>
    <w:rsid w:val="003931C7"/>
    <w:rsid w:val="003955AE"/>
    <w:rsid w:val="00395B25"/>
    <w:rsid w:val="003A533F"/>
    <w:rsid w:val="003B18A7"/>
    <w:rsid w:val="003D04D6"/>
    <w:rsid w:val="003E64F0"/>
    <w:rsid w:val="003F0CEE"/>
    <w:rsid w:val="004024C6"/>
    <w:rsid w:val="004215B3"/>
    <w:rsid w:val="00444303"/>
    <w:rsid w:val="004561BE"/>
    <w:rsid w:val="00462D4C"/>
    <w:rsid w:val="00473DB9"/>
    <w:rsid w:val="00474063"/>
    <w:rsid w:val="00476EEA"/>
    <w:rsid w:val="00494D4B"/>
    <w:rsid w:val="004A722D"/>
    <w:rsid w:val="004F3A80"/>
    <w:rsid w:val="004F53EF"/>
    <w:rsid w:val="00503E04"/>
    <w:rsid w:val="00504B28"/>
    <w:rsid w:val="005112F1"/>
    <w:rsid w:val="00513540"/>
    <w:rsid w:val="00516D0A"/>
    <w:rsid w:val="00522CED"/>
    <w:rsid w:val="00554C04"/>
    <w:rsid w:val="00560160"/>
    <w:rsid w:val="0059285F"/>
    <w:rsid w:val="005B7515"/>
    <w:rsid w:val="005C0479"/>
    <w:rsid w:val="005C1654"/>
    <w:rsid w:val="005D04F4"/>
    <w:rsid w:val="005D1F34"/>
    <w:rsid w:val="005D4B88"/>
    <w:rsid w:val="005F5F45"/>
    <w:rsid w:val="00655498"/>
    <w:rsid w:val="00667E6B"/>
    <w:rsid w:val="00672468"/>
    <w:rsid w:val="00680C44"/>
    <w:rsid w:val="00690313"/>
    <w:rsid w:val="00696390"/>
    <w:rsid w:val="006A6BB3"/>
    <w:rsid w:val="006B3680"/>
    <w:rsid w:val="006D5EE5"/>
    <w:rsid w:val="006E06ED"/>
    <w:rsid w:val="006E06F5"/>
    <w:rsid w:val="006E6A1D"/>
    <w:rsid w:val="007039FC"/>
    <w:rsid w:val="00706FAB"/>
    <w:rsid w:val="00707793"/>
    <w:rsid w:val="007169BB"/>
    <w:rsid w:val="00725D5E"/>
    <w:rsid w:val="00737E82"/>
    <w:rsid w:val="00750A43"/>
    <w:rsid w:val="007548CA"/>
    <w:rsid w:val="00764E18"/>
    <w:rsid w:val="00766A45"/>
    <w:rsid w:val="00770DCB"/>
    <w:rsid w:val="00775485"/>
    <w:rsid w:val="007841E1"/>
    <w:rsid w:val="0078603F"/>
    <w:rsid w:val="007D40BD"/>
    <w:rsid w:val="007E1866"/>
    <w:rsid w:val="007E6434"/>
    <w:rsid w:val="007F01F3"/>
    <w:rsid w:val="00810ABF"/>
    <w:rsid w:val="008125EE"/>
    <w:rsid w:val="0083209A"/>
    <w:rsid w:val="008724DE"/>
    <w:rsid w:val="00873F41"/>
    <w:rsid w:val="008A2AF7"/>
    <w:rsid w:val="008A3D57"/>
    <w:rsid w:val="008D4BCE"/>
    <w:rsid w:val="008D5DDC"/>
    <w:rsid w:val="008E3D60"/>
    <w:rsid w:val="008F73B6"/>
    <w:rsid w:val="0090165F"/>
    <w:rsid w:val="00921CB7"/>
    <w:rsid w:val="00923C4F"/>
    <w:rsid w:val="009472C4"/>
    <w:rsid w:val="00950E88"/>
    <w:rsid w:val="00962976"/>
    <w:rsid w:val="00966C2F"/>
    <w:rsid w:val="00970E0C"/>
    <w:rsid w:val="009802F3"/>
    <w:rsid w:val="00987689"/>
    <w:rsid w:val="009A5753"/>
    <w:rsid w:val="009C3FC1"/>
    <w:rsid w:val="009C471E"/>
    <w:rsid w:val="009C5FB8"/>
    <w:rsid w:val="009E156A"/>
    <w:rsid w:val="009E7FC4"/>
    <w:rsid w:val="009F51D9"/>
    <w:rsid w:val="009F7AAC"/>
    <w:rsid w:val="00A02F56"/>
    <w:rsid w:val="00A0406E"/>
    <w:rsid w:val="00A10D73"/>
    <w:rsid w:val="00A26D95"/>
    <w:rsid w:val="00A41355"/>
    <w:rsid w:val="00A43B92"/>
    <w:rsid w:val="00A44720"/>
    <w:rsid w:val="00A6179E"/>
    <w:rsid w:val="00A66F67"/>
    <w:rsid w:val="00AA437A"/>
    <w:rsid w:val="00AA45F6"/>
    <w:rsid w:val="00AA58F6"/>
    <w:rsid w:val="00AC27AB"/>
    <w:rsid w:val="00AC6A34"/>
    <w:rsid w:val="00AE76EB"/>
    <w:rsid w:val="00B02B16"/>
    <w:rsid w:val="00B22697"/>
    <w:rsid w:val="00B277E0"/>
    <w:rsid w:val="00B52E2D"/>
    <w:rsid w:val="00B76653"/>
    <w:rsid w:val="00BA262D"/>
    <w:rsid w:val="00BC79EB"/>
    <w:rsid w:val="00C076F2"/>
    <w:rsid w:val="00C22E18"/>
    <w:rsid w:val="00C247EB"/>
    <w:rsid w:val="00C25BDA"/>
    <w:rsid w:val="00C53971"/>
    <w:rsid w:val="00C54FB1"/>
    <w:rsid w:val="00C602CC"/>
    <w:rsid w:val="00C614C9"/>
    <w:rsid w:val="00C71F3F"/>
    <w:rsid w:val="00C80F9F"/>
    <w:rsid w:val="00CA0D78"/>
    <w:rsid w:val="00CB27A8"/>
    <w:rsid w:val="00CE7182"/>
    <w:rsid w:val="00D2069A"/>
    <w:rsid w:val="00D32550"/>
    <w:rsid w:val="00D36D90"/>
    <w:rsid w:val="00D65C76"/>
    <w:rsid w:val="00D81C36"/>
    <w:rsid w:val="00DA2F73"/>
    <w:rsid w:val="00DA42E8"/>
    <w:rsid w:val="00DC193F"/>
    <w:rsid w:val="00DC3C4F"/>
    <w:rsid w:val="00DC462F"/>
    <w:rsid w:val="00DC778E"/>
    <w:rsid w:val="00DE5CE4"/>
    <w:rsid w:val="00E20FA7"/>
    <w:rsid w:val="00E213EF"/>
    <w:rsid w:val="00E24FA3"/>
    <w:rsid w:val="00E328CD"/>
    <w:rsid w:val="00E432D1"/>
    <w:rsid w:val="00E45954"/>
    <w:rsid w:val="00E75D90"/>
    <w:rsid w:val="00E835AF"/>
    <w:rsid w:val="00E84AAF"/>
    <w:rsid w:val="00E97EF8"/>
    <w:rsid w:val="00EA0656"/>
    <w:rsid w:val="00EB6B86"/>
    <w:rsid w:val="00EE44D7"/>
    <w:rsid w:val="00F14C6D"/>
    <w:rsid w:val="00F3100E"/>
    <w:rsid w:val="00F5423C"/>
    <w:rsid w:val="00F66E0A"/>
    <w:rsid w:val="00F71A6E"/>
    <w:rsid w:val="00F7290C"/>
    <w:rsid w:val="00F74361"/>
    <w:rsid w:val="00F9078E"/>
    <w:rsid w:val="00F95982"/>
    <w:rsid w:val="00FA0E38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4BEFDB"/>
  <w15:chartTrackingRefBased/>
  <w15:docId w15:val="{9372FCEA-3246-44B9-97BD-2C39915F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5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uiPriority w:val="99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35795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0E6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E6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16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E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16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0E6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1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missionNormal">
    <w:name w:val="Submission Normal"/>
    <w:basedOn w:val="Normal"/>
    <w:link w:val="SubmissionNormalChar"/>
    <w:rsid w:val="00DC778E"/>
    <w:pPr>
      <w:numPr>
        <w:numId w:val="29"/>
      </w:numPr>
    </w:pPr>
  </w:style>
  <w:style w:type="character" w:customStyle="1" w:styleId="EndnoteTextChar1">
    <w:name w:val="Endnote Text Char1"/>
    <w:uiPriority w:val="99"/>
    <w:rsid w:val="00766A45"/>
    <w:rPr>
      <w:rFonts w:ascii="Arial" w:eastAsia="MS Mincho" w:hAnsi="Arial"/>
      <w:lang w:val="en-AU" w:eastAsia="en-AU" w:bidi="ar-SA"/>
    </w:rPr>
  </w:style>
  <w:style w:type="character" w:customStyle="1" w:styleId="SubmissionNormalChar">
    <w:name w:val="Submission Normal Char"/>
    <w:link w:val="SubmissionNormal"/>
    <w:rsid w:val="00A10D73"/>
    <w:rPr>
      <w:rFonts w:ascii="Arial" w:hAnsi="Arial"/>
      <w:sz w:val="24"/>
      <w:szCs w:val="24"/>
    </w:rPr>
  </w:style>
  <w:style w:type="paragraph" w:styleId="Revision">
    <w:name w:val="Revision"/>
    <w:hidden/>
    <w:uiPriority w:val="99"/>
    <w:semiHidden/>
    <w:rsid w:val="008D4BC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ii@humanrights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uman.ethics@sydney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gii@humanrights.gov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9ADC-385E-42E1-90DD-B9D899DE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Stephanie Lum</dc:creator>
  <cp:keywords/>
  <dc:description/>
  <cp:lastModifiedBy>Stephanie Lum</cp:lastModifiedBy>
  <cp:revision>3</cp:revision>
  <dcterms:created xsi:type="dcterms:W3CDTF">2018-06-18T01:09:00Z</dcterms:created>
  <dcterms:modified xsi:type="dcterms:W3CDTF">2018-07-02T06:44:00Z</dcterms:modified>
</cp:coreProperties>
</file>